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7603D" w14:textId="77777777" w:rsidR="00926A21" w:rsidRDefault="008214E4" w:rsidP="00926A21">
      <w:pPr>
        <w:keepNext/>
        <w:spacing w:after="0" w:line="240" w:lineRule="auto"/>
        <w:ind w:left="1440" w:hanging="1440"/>
        <w:jc w:val="right"/>
        <w:outlineLvl w:val="0"/>
        <w:rPr>
          <w:rFonts w:eastAsia="Times New Roman" w:cstheme="minorHAnsi"/>
          <w:b/>
          <w:bCs/>
          <w:caps/>
          <w:kern w:val="32"/>
          <w:sz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7862DF">
        <w:rPr>
          <w:rFonts w:eastAsia="Times New Roman" w:cstheme="minorHAnsi"/>
          <w:b/>
          <w:bCs/>
          <w:caps/>
          <w:kern w:val="32"/>
          <w:sz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 xml:space="preserve">ANEXA </w:t>
      </w:r>
      <w:r w:rsidR="00563C0B" w:rsidRPr="007862DF">
        <w:rPr>
          <w:rFonts w:eastAsia="Times New Roman" w:cstheme="minorHAnsi"/>
          <w:b/>
          <w:bCs/>
          <w:caps/>
          <w:kern w:val="32"/>
          <w:sz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I</w:t>
      </w:r>
      <w:r w:rsidR="00926A21">
        <w:rPr>
          <w:rFonts w:eastAsia="Times New Roman" w:cstheme="minorHAnsi"/>
          <w:b/>
          <w:bCs/>
          <w:caps/>
          <w:kern w:val="32"/>
          <w:sz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 xml:space="preserve"> la Ghidul general</w:t>
      </w:r>
    </w:p>
    <w:p w14:paraId="60B4AEAB" w14:textId="16029B2A" w:rsidR="00926A21" w:rsidRDefault="008214E4" w:rsidP="00926A21">
      <w:pPr>
        <w:keepNext/>
        <w:spacing w:after="0" w:line="240" w:lineRule="auto"/>
        <w:ind w:left="1440" w:hanging="1440"/>
        <w:jc w:val="right"/>
        <w:outlineLvl w:val="0"/>
        <w:rPr>
          <w:rFonts w:eastAsia="Times New Roman" w:cstheme="minorHAnsi"/>
          <w:b/>
          <w:bCs/>
          <w:caps/>
          <w:kern w:val="32"/>
          <w:sz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7862DF">
        <w:rPr>
          <w:rFonts w:eastAsia="Times New Roman" w:cstheme="minorHAnsi"/>
          <w:b/>
          <w:bCs/>
          <w:caps/>
          <w:kern w:val="32"/>
          <w:sz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ab/>
      </w:r>
    </w:p>
    <w:p w14:paraId="2CC15441" w14:textId="3EA1CFFB" w:rsidR="008214E4" w:rsidRPr="007862DF" w:rsidRDefault="008214E4" w:rsidP="00926A21">
      <w:pPr>
        <w:keepNext/>
        <w:spacing w:after="0" w:line="240" w:lineRule="auto"/>
        <w:jc w:val="center"/>
        <w:outlineLvl w:val="0"/>
        <w:rPr>
          <w:rFonts w:eastAsia="Times New Roman" w:cstheme="minorHAnsi"/>
          <w:b/>
          <w:bCs/>
          <w:caps/>
          <w:kern w:val="32"/>
          <w:sz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7862DF">
        <w:rPr>
          <w:rFonts w:eastAsia="Times New Roman" w:cstheme="minorHAnsi"/>
          <w:b/>
          <w:bCs/>
          <w:caps/>
          <w:kern w:val="32"/>
          <w:sz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IDENTIFICAREA ASPECTELOR NECESAR A FI INCLUSE ÎN EVALUAREA IMPACTULUI ASUPRA MEDIULUI DIN CERINȚELE DOCUMENTELOR RELEVANTE</w:t>
      </w:r>
      <w:r w:rsidR="00112454" w:rsidRPr="007862DF">
        <w:rPr>
          <w:rFonts w:eastAsia="Times New Roman" w:cstheme="minorHAnsi"/>
          <w:b/>
          <w:bCs/>
          <w:caps/>
          <w:kern w:val="32"/>
          <w:sz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 Analiza OM 863/2002 și identificarea diferențelor față de prevederile Directivei 2014/52/UE</w:t>
      </w:r>
    </w:p>
    <w:p w14:paraId="0FCA1756" w14:textId="77777777" w:rsidR="00453C76" w:rsidRPr="007862DF" w:rsidRDefault="00453C76" w:rsidP="00DC0931">
      <w:pPr>
        <w:shd w:val="clear" w:color="auto" w:fill="FFFFFF"/>
        <w:tabs>
          <w:tab w:val="left" w:pos="1800"/>
        </w:tabs>
        <w:spacing w:after="0" w:line="240" w:lineRule="auto"/>
        <w:ind w:left="720"/>
        <w:jc w:val="both"/>
        <w:rPr>
          <w:rFonts w:eastAsia="Times New Roman" w:cstheme="minorHAnsi"/>
          <w:highlight w:val="yellow"/>
          <w:lang w:val="ro-RO" w:eastAsia="en-GB"/>
        </w:rPr>
      </w:pPr>
    </w:p>
    <w:p w14:paraId="56EDE9ED" w14:textId="77777777" w:rsidR="00453C76" w:rsidRPr="007862DF" w:rsidRDefault="00453C76" w:rsidP="00DC0931">
      <w:pPr>
        <w:pStyle w:val="Heading2"/>
        <w:spacing w:before="0" w:line="240" w:lineRule="auto"/>
        <w:rPr>
          <w:rFonts w:asciiTheme="minorHAnsi" w:eastAsia="Times New Roman" w:hAnsiTheme="minorHAnsi" w:cstheme="minorHAnsi"/>
          <w:color w:val="auto"/>
          <w:sz w:val="22"/>
          <w:szCs w:val="22"/>
          <w:lang w:val="ro-RO" w:eastAsia="en-GB"/>
        </w:rPr>
      </w:pPr>
      <w:r w:rsidRPr="007862DF">
        <w:rPr>
          <w:rFonts w:asciiTheme="minorHAnsi" w:eastAsia="Times New Roman" w:hAnsiTheme="minorHAnsi" w:cstheme="minorHAnsi"/>
          <w:color w:val="auto"/>
          <w:sz w:val="22"/>
          <w:szCs w:val="22"/>
          <w:lang w:val="ro-RO" w:eastAsia="en-GB"/>
        </w:rPr>
        <w:t>I.1 CONCLUZII ANALIZA DOCUMENTE RELEVANTE PENTRU EIM</w:t>
      </w:r>
    </w:p>
    <w:p w14:paraId="145C70FE" w14:textId="32D916A5" w:rsidR="00DA7A9C" w:rsidRPr="007862DF" w:rsidRDefault="008214E4" w:rsidP="00DC0931">
      <w:pPr>
        <w:numPr>
          <w:ilvl w:val="0"/>
          <w:numId w:val="3"/>
        </w:numPr>
        <w:shd w:val="clear" w:color="auto" w:fill="FFFFFF"/>
        <w:tabs>
          <w:tab w:val="left" w:pos="1800"/>
        </w:tabs>
        <w:spacing w:after="0" w:line="240" w:lineRule="auto"/>
        <w:jc w:val="both"/>
        <w:rPr>
          <w:rFonts w:eastAsia="Times New Roman" w:cstheme="minorHAnsi"/>
          <w:b/>
          <w:lang w:val="ro-RO" w:eastAsia="en-GB"/>
        </w:rPr>
      </w:pPr>
      <w:r w:rsidRPr="007862DF">
        <w:rPr>
          <w:rFonts w:eastAsia="Times New Roman" w:cstheme="minorHAnsi"/>
          <w:b/>
          <w:lang w:val="ro-RO" w:eastAsia="en-GB"/>
        </w:rPr>
        <w:t xml:space="preserve">Directiva 2000/60/EC - Directiva Cadru privind Apa, </w:t>
      </w:r>
      <w:r w:rsidR="00DA7A9C" w:rsidRPr="007862DF">
        <w:rPr>
          <w:rFonts w:eastAsia="Times New Roman" w:cstheme="minorHAnsi"/>
          <w:b/>
          <w:lang w:val="ro-RO" w:eastAsia="en-GB"/>
        </w:rPr>
        <w:t>- transpusă prin Legea apelor nr. 107/1996 cu modificările aduse prin următoarele acte: HG </w:t>
      </w:r>
      <w:r w:rsidR="00F34B04">
        <w:fldChar w:fldCharType="begin"/>
      </w:r>
      <w:r w:rsidR="00F34B04">
        <w:instrText xml:space="preserve"> HYPERLINK "https://lege5.ro/App/Document/ge3demru/alegeconsolidare&amp;idDocA=10194" \o "Hotărârea nr. 83/1997 privind actualizarea limitelor amenzilor contravenționale prevăzute în Legea apelor nr. 107/1996" </w:instrText>
      </w:r>
      <w:r w:rsidR="00F34B04">
        <w:fldChar w:fldCharType="separate"/>
      </w:r>
      <w:r w:rsidR="00DA7A9C" w:rsidRPr="007862DF">
        <w:rPr>
          <w:rFonts w:eastAsia="Times New Roman" w:cstheme="minorHAnsi"/>
          <w:b/>
          <w:lang w:val="ro-RO" w:eastAsia="en-GB"/>
        </w:rPr>
        <w:t>83/1997</w:t>
      </w:r>
      <w:r w:rsidR="00F34B04">
        <w:rPr>
          <w:rFonts w:eastAsia="Times New Roman" w:cstheme="minorHAnsi"/>
          <w:b/>
          <w:lang w:val="ro-RO" w:eastAsia="en-GB"/>
        </w:rPr>
        <w:fldChar w:fldCharType="end"/>
      </w:r>
      <w:r w:rsidR="00DA7A9C" w:rsidRPr="007862DF">
        <w:rPr>
          <w:rFonts w:eastAsia="Times New Roman" w:cstheme="minorHAnsi"/>
          <w:b/>
          <w:lang w:val="ro-RO" w:eastAsia="en-GB"/>
        </w:rPr>
        <w:t>; HG </w:t>
      </w:r>
      <w:r w:rsidR="00F34B04">
        <w:fldChar w:fldCharType="begin"/>
      </w:r>
      <w:r w:rsidR="00F34B04">
        <w:instrText xml:space="preserve"> HYPERLINK "https://lege5.ro/App/Document/ge3demru/alegeconsolidare&amp;idDocA=22660" \o "Hotărârea nr. 948/1999 privind actualizarea limitelor amenzilor contravenționale prevăzute în Legea apelor nr. 107/1996" </w:instrText>
      </w:r>
      <w:r w:rsidR="00F34B04">
        <w:fldChar w:fldCharType="separate"/>
      </w:r>
      <w:r w:rsidR="00DA7A9C" w:rsidRPr="007862DF">
        <w:rPr>
          <w:rFonts w:eastAsia="Times New Roman" w:cstheme="minorHAnsi"/>
          <w:b/>
          <w:lang w:val="ro-RO" w:eastAsia="en-GB"/>
        </w:rPr>
        <w:t>948/1999</w:t>
      </w:r>
      <w:r w:rsidR="00F34B04">
        <w:rPr>
          <w:rFonts w:eastAsia="Times New Roman" w:cstheme="minorHAnsi"/>
          <w:b/>
          <w:lang w:val="ro-RO" w:eastAsia="en-GB"/>
        </w:rPr>
        <w:fldChar w:fldCharType="end"/>
      </w:r>
      <w:r w:rsidR="00DA7A9C" w:rsidRPr="007862DF">
        <w:rPr>
          <w:rFonts w:eastAsia="Times New Roman" w:cstheme="minorHAnsi"/>
          <w:b/>
          <w:lang w:val="ro-RO" w:eastAsia="en-GB"/>
        </w:rPr>
        <w:t>; L </w:t>
      </w:r>
      <w:r w:rsidR="00F34B04">
        <w:fldChar w:fldCharType="begin"/>
      </w:r>
      <w:r w:rsidR="00F34B04">
        <w:instrText xml:space="preserve"> HYPERLINK "https://lege5.ro/App/Document/ge3demru/alegeconsolidare&amp;idDocA=109361" \o "Legea nr. 192/2001 privind fondul piscicol, pescuitul și acvacultura" </w:instrText>
      </w:r>
      <w:r w:rsidR="00F34B04">
        <w:fldChar w:fldCharType="separate"/>
      </w:r>
      <w:r w:rsidR="00DA7A9C" w:rsidRPr="007862DF">
        <w:rPr>
          <w:rFonts w:eastAsia="Times New Roman" w:cstheme="minorHAnsi"/>
          <w:b/>
          <w:lang w:val="ro-RO" w:eastAsia="en-GB"/>
        </w:rPr>
        <w:t>192/2001</w:t>
      </w:r>
      <w:r w:rsidR="00F34B04">
        <w:rPr>
          <w:rFonts w:eastAsia="Times New Roman" w:cstheme="minorHAnsi"/>
          <w:b/>
          <w:lang w:val="ro-RO" w:eastAsia="en-GB"/>
        </w:rPr>
        <w:fldChar w:fldCharType="end"/>
      </w:r>
      <w:r w:rsidR="00DA7A9C" w:rsidRPr="007862DF">
        <w:rPr>
          <w:rFonts w:eastAsia="Times New Roman" w:cstheme="minorHAnsi"/>
          <w:b/>
          <w:lang w:val="ro-RO" w:eastAsia="en-GB"/>
        </w:rPr>
        <w:t>; OUG </w:t>
      </w:r>
      <w:r w:rsidR="00F34B04">
        <w:fldChar w:fldCharType="begin"/>
      </w:r>
      <w:r w:rsidR="00F34B04">
        <w:instrText xml:space="preserve"> HYPERLINK "https://lege5.ro/App/Document/ge3demru/alegeconsolidare&amp;idDocA=39684" \o "Ordonanța de urgență nr. 107/2002 privind înființarea Administrației Naționale Apele Române" </w:instrText>
      </w:r>
      <w:r w:rsidR="00F34B04">
        <w:fldChar w:fldCharType="separate"/>
      </w:r>
      <w:r w:rsidR="00DA7A9C" w:rsidRPr="007862DF">
        <w:rPr>
          <w:rFonts w:eastAsia="Times New Roman" w:cstheme="minorHAnsi"/>
          <w:b/>
          <w:lang w:val="ro-RO" w:eastAsia="en-GB"/>
        </w:rPr>
        <w:t>107/2002</w:t>
      </w:r>
      <w:r w:rsidR="00F34B04">
        <w:rPr>
          <w:rFonts w:eastAsia="Times New Roman" w:cstheme="minorHAnsi"/>
          <w:b/>
          <w:lang w:val="ro-RO" w:eastAsia="en-GB"/>
        </w:rPr>
        <w:fldChar w:fldCharType="end"/>
      </w:r>
      <w:r w:rsidR="00DA7A9C" w:rsidRPr="007862DF">
        <w:rPr>
          <w:rFonts w:eastAsia="Times New Roman" w:cstheme="minorHAnsi"/>
          <w:b/>
          <w:lang w:val="ro-RO" w:eastAsia="en-GB"/>
        </w:rPr>
        <w:t>; L </w:t>
      </w:r>
      <w:r w:rsidR="00F34B04">
        <w:fldChar w:fldCharType="begin"/>
      </w:r>
      <w:r w:rsidR="00F34B04">
        <w:instrText xml:space="preserve"> HYPERLINK "https://lege5.ro/App/Document/ge3demru/alegeconsolidare&amp;idDocA=93558" \o "Legea nr. 310/2004 pentru modificarea și completarea Legii apelor nr. 107/1996" </w:instrText>
      </w:r>
      <w:r w:rsidR="00F34B04">
        <w:fldChar w:fldCharType="separate"/>
      </w:r>
      <w:r w:rsidR="00DA7A9C" w:rsidRPr="007862DF">
        <w:rPr>
          <w:rFonts w:eastAsia="Times New Roman" w:cstheme="minorHAnsi"/>
          <w:b/>
          <w:lang w:val="ro-RO" w:eastAsia="en-GB"/>
        </w:rPr>
        <w:t>3</w:t>
      </w:r>
      <w:bookmarkStart w:id="0" w:name="_GoBack"/>
      <w:bookmarkEnd w:id="0"/>
      <w:r w:rsidR="00DA7A9C" w:rsidRPr="007862DF">
        <w:rPr>
          <w:rFonts w:eastAsia="Times New Roman" w:cstheme="minorHAnsi"/>
          <w:b/>
          <w:lang w:val="ro-RO" w:eastAsia="en-GB"/>
        </w:rPr>
        <w:t>10/2004</w:t>
      </w:r>
      <w:r w:rsidR="00F34B04">
        <w:rPr>
          <w:rFonts w:eastAsia="Times New Roman" w:cstheme="minorHAnsi"/>
          <w:b/>
          <w:lang w:val="ro-RO" w:eastAsia="en-GB"/>
        </w:rPr>
        <w:fldChar w:fldCharType="end"/>
      </w:r>
      <w:r w:rsidR="00DA7A9C" w:rsidRPr="007862DF">
        <w:rPr>
          <w:rFonts w:eastAsia="Times New Roman" w:cstheme="minorHAnsi"/>
          <w:b/>
          <w:lang w:val="ro-RO" w:eastAsia="en-GB"/>
        </w:rPr>
        <w:t>; L </w:t>
      </w:r>
      <w:r w:rsidR="00F34B04">
        <w:fldChar w:fldCharType="begin"/>
      </w:r>
      <w:r w:rsidR="00F34B04">
        <w:instrText xml:space="preserve"> HYPERLINK "https://lege5.ro/App/Document/ge3demru/alegeconsolidare&amp;idDocA=85425" \o "Legea nr. 112/2006 pentru modificarea și completarea Legii apelor nr. 107/1996" </w:instrText>
      </w:r>
      <w:r w:rsidR="00F34B04">
        <w:fldChar w:fldCharType="separate"/>
      </w:r>
      <w:r w:rsidR="00DA7A9C" w:rsidRPr="007862DF">
        <w:rPr>
          <w:rFonts w:eastAsia="Times New Roman" w:cstheme="minorHAnsi"/>
          <w:b/>
          <w:lang w:val="ro-RO" w:eastAsia="en-GB"/>
        </w:rPr>
        <w:t>112/2006</w:t>
      </w:r>
      <w:r w:rsidR="00F34B04">
        <w:rPr>
          <w:rFonts w:eastAsia="Times New Roman" w:cstheme="minorHAnsi"/>
          <w:b/>
          <w:lang w:val="ro-RO" w:eastAsia="en-GB"/>
        </w:rPr>
        <w:fldChar w:fldCharType="end"/>
      </w:r>
      <w:r w:rsidR="00DA7A9C" w:rsidRPr="007862DF">
        <w:rPr>
          <w:rFonts w:eastAsia="Times New Roman" w:cstheme="minorHAnsi"/>
          <w:b/>
          <w:lang w:val="ro-RO" w:eastAsia="en-GB"/>
        </w:rPr>
        <w:t>; OUG </w:t>
      </w:r>
      <w:r w:rsidR="00F34B04">
        <w:fldChar w:fldCharType="begin"/>
      </w:r>
      <w:r w:rsidR="00F34B04">
        <w:instrText xml:space="preserve"> HYPERLINK "https://lege5.ro/App/Document/ge3demru/alegeconsolidare&amp;idDocA=108773" \o "Ordonanța de urgență nr. 12/2007 pentru modificarea și completarea unor acte normative care transpun acquis-ul comunitar în domeniul protecției mediului" </w:instrText>
      </w:r>
      <w:r w:rsidR="00F34B04">
        <w:fldChar w:fldCharType="separate"/>
      </w:r>
      <w:r w:rsidR="00DA7A9C" w:rsidRPr="007862DF">
        <w:rPr>
          <w:rFonts w:eastAsia="Times New Roman" w:cstheme="minorHAnsi"/>
          <w:b/>
          <w:lang w:val="ro-RO" w:eastAsia="en-GB"/>
        </w:rPr>
        <w:t>12/2007</w:t>
      </w:r>
      <w:r w:rsidR="00F34B04">
        <w:rPr>
          <w:rFonts w:eastAsia="Times New Roman" w:cstheme="minorHAnsi"/>
          <w:b/>
          <w:lang w:val="ro-RO" w:eastAsia="en-GB"/>
        </w:rPr>
        <w:fldChar w:fldCharType="end"/>
      </w:r>
      <w:r w:rsidR="00DA7A9C" w:rsidRPr="007862DF">
        <w:rPr>
          <w:rFonts w:eastAsia="Times New Roman" w:cstheme="minorHAnsi"/>
          <w:b/>
          <w:lang w:val="ro-RO" w:eastAsia="en-GB"/>
        </w:rPr>
        <w:t>; OUG </w:t>
      </w:r>
      <w:r w:rsidR="00F34B04">
        <w:fldChar w:fldCharType="begin"/>
      </w:r>
      <w:r w:rsidR="00F34B04">
        <w:instrText xml:space="preserve"> HYPERLINK "https://lege5.ro/App/Document/ge3demru/alegeconsolidare&amp;idDocA=108785" \o "Ordonanța de urgență nr. 130/2007 pentru modificarea și completarea Legii nr. 17/1990 privind regimul juridic al apelor maritime interioare, al mării teritoriale, al zonei contigue și al zonei economice exclusive ale României" </w:instrText>
      </w:r>
      <w:r w:rsidR="00F34B04">
        <w:fldChar w:fldCharType="separate"/>
      </w:r>
      <w:r w:rsidR="00DA7A9C" w:rsidRPr="007862DF">
        <w:rPr>
          <w:rFonts w:eastAsia="Times New Roman" w:cstheme="minorHAnsi"/>
          <w:b/>
          <w:lang w:val="ro-RO" w:eastAsia="en-GB"/>
        </w:rPr>
        <w:t>130/2007</w:t>
      </w:r>
      <w:r w:rsidR="00F34B04">
        <w:rPr>
          <w:rFonts w:eastAsia="Times New Roman" w:cstheme="minorHAnsi"/>
          <w:b/>
          <w:lang w:val="ro-RO" w:eastAsia="en-GB"/>
        </w:rPr>
        <w:fldChar w:fldCharType="end"/>
      </w:r>
      <w:r w:rsidR="00DA7A9C" w:rsidRPr="007862DF">
        <w:rPr>
          <w:rFonts w:eastAsia="Times New Roman" w:cstheme="minorHAnsi"/>
          <w:b/>
          <w:lang w:val="ro-RO" w:eastAsia="en-GB"/>
        </w:rPr>
        <w:t>; OUG </w:t>
      </w:r>
      <w:hyperlink r:id="rId8" w:tooltip="Ordonanța de urgență nr. 3/2010 pentru modificarea și completarea Legii apelor nr. 107/1996" w:history="1">
        <w:r w:rsidR="00DA7A9C" w:rsidRPr="007862DF">
          <w:rPr>
            <w:rFonts w:eastAsia="Times New Roman" w:cstheme="minorHAnsi"/>
            <w:b/>
            <w:lang w:val="ro-RO" w:eastAsia="en-GB"/>
          </w:rPr>
          <w:t>3/2010</w:t>
        </w:r>
      </w:hyperlink>
      <w:r w:rsidR="00DA7A9C" w:rsidRPr="007862DF">
        <w:rPr>
          <w:rFonts w:eastAsia="Times New Roman" w:cstheme="minorHAnsi"/>
          <w:b/>
          <w:lang w:val="ro-RO" w:eastAsia="en-GB"/>
        </w:rPr>
        <w:t>; OUG </w:t>
      </w:r>
      <w:r w:rsidR="00F34B04">
        <w:fldChar w:fldCharType="begin"/>
      </w:r>
      <w:r w:rsidR="00F34B04">
        <w:instrText xml:space="preserve"> HYPERLINK "https://lege5.ro/App/Document/ge3demru/alegeconsolidare&amp;idDocA=258247" \o "Ordonanța de urgență nr. 64/2011 privind stocarea geologică a dioxidului de carbon" </w:instrText>
      </w:r>
      <w:r w:rsidR="00F34B04">
        <w:fldChar w:fldCharType="separate"/>
      </w:r>
      <w:r w:rsidR="00DA7A9C" w:rsidRPr="007862DF">
        <w:rPr>
          <w:rFonts w:eastAsia="Times New Roman" w:cstheme="minorHAnsi"/>
          <w:b/>
          <w:lang w:val="ro-RO" w:eastAsia="en-GB"/>
        </w:rPr>
        <w:t>64/2011</w:t>
      </w:r>
      <w:r w:rsidR="00F34B04">
        <w:rPr>
          <w:rFonts w:eastAsia="Times New Roman" w:cstheme="minorHAnsi"/>
          <w:b/>
          <w:lang w:val="ro-RO" w:eastAsia="en-GB"/>
        </w:rPr>
        <w:fldChar w:fldCharType="end"/>
      </w:r>
      <w:r w:rsidR="00DA7A9C" w:rsidRPr="007862DF">
        <w:rPr>
          <w:rFonts w:eastAsia="Times New Roman" w:cstheme="minorHAnsi"/>
          <w:b/>
          <w:lang w:val="ro-RO" w:eastAsia="en-GB"/>
        </w:rPr>
        <w:t>; OUG </w:t>
      </w:r>
      <w:r w:rsidR="00F34B04">
        <w:fldChar w:fldCharType="begin"/>
      </w:r>
      <w:r w:rsidR="00F34B04">
        <w:instrText xml:space="preserve"> HYPERLINK "https://lege5.ro/App/Document/ge3demru/alegeconsolidare&amp;idDocA=260871" \o "Ordonanța de urgență nr. 71/2011 pentru modificarea unor acte normative în vederea eliminării prevederilor referitoare la acordarea de stimulente pentru personalul din sectorul bugetar" </w:instrText>
      </w:r>
      <w:r w:rsidR="00F34B04">
        <w:fldChar w:fldCharType="separate"/>
      </w:r>
      <w:r w:rsidR="00DA7A9C" w:rsidRPr="007862DF">
        <w:rPr>
          <w:rFonts w:eastAsia="Times New Roman" w:cstheme="minorHAnsi"/>
          <w:b/>
          <w:lang w:val="ro-RO" w:eastAsia="en-GB"/>
        </w:rPr>
        <w:t>71/2011</w:t>
      </w:r>
      <w:r w:rsidR="00F34B04">
        <w:rPr>
          <w:rFonts w:eastAsia="Times New Roman" w:cstheme="minorHAnsi"/>
          <w:b/>
          <w:lang w:val="ro-RO" w:eastAsia="en-GB"/>
        </w:rPr>
        <w:fldChar w:fldCharType="end"/>
      </w:r>
      <w:r w:rsidR="00DA7A9C" w:rsidRPr="007862DF">
        <w:rPr>
          <w:rFonts w:eastAsia="Times New Roman" w:cstheme="minorHAnsi"/>
          <w:b/>
          <w:lang w:val="ro-RO" w:eastAsia="en-GB"/>
        </w:rPr>
        <w:t>; OUG </w:t>
      </w:r>
      <w:r w:rsidR="00F34B04">
        <w:fldChar w:fldCharType="begin"/>
      </w:r>
      <w:r w:rsidR="00F34B04">
        <w:instrText xml:space="preserve"> HYPERLINK "https://lege5.ro/App/Document/ge3demru/alegeconsolidare&amp;idDocA=371713" \o "Ordonanța de urgență nr. 69/2013 pentru modificarea și completarea Legii apelor nr. 107/1996" </w:instrText>
      </w:r>
      <w:r w:rsidR="00F34B04">
        <w:fldChar w:fldCharType="separate"/>
      </w:r>
      <w:r w:rsidR="00DA7A9C" w:rsidRPr="007862DF">
        <w:rPr>
          <w:rFonts w:eastAsia="Times New Roman" w:cstheme="minorHAnsi"/>
          <w:b/>
          <w:lang w:val="ro-RO" w:eastAsia="en-GB"/>
        </w:rPr>
        <w:t>69/2013</w:t>
      </w:r>
      <w:r w:rsidR="00F34B04">
        <w:rPr>
          <w:rFonts w:eastAsia="Times New Roman" w:cstheme="minorHAnsi"/>
          <w:b/>
          <w:lang w:val="ro-RO" w:eastAsia="en-GB"/>
        </w:rPr>
        <w:fldChar w:fldCharType="end"/>
      </w:r>
      <w:r w:rsidR="00DA7A9C" w:rsidRPr="007862DF">
        <w:rPr>
          <w:rFonts w:eastAsia="Times New Roman" w:cstheme="minorHAnsi"/>
          <w:b/>
          <w:lang w:val="ro-RO" w:eastAsia="en-GB"/>
        </w:rPr>
        <w:t>; L </w:t>
      </w:r>
      <w:r w:rsidR="00F34B04">
        <w:fldChar w:fldCharType="begin"/>
      </w:r>
      <w:r w:rsidR="00F34B04">
        <w:instrText xml:space="preserve"> HYPERLINK "https://lege5.ro/App/Document/ge3demru/alegeconsolidare&amp;idDocA=332586" \o "Legea nr. 187/2012 pentru punerea în aplicare a Legii nr. 286/2009 privind Codul penal" </w:instrText>
      </w:r>
      <w:r w:rsidR="00F34B04">
        <w:fldChar w:fldCharType="separate"/>
      </w:r>
      <w:r w:rsidR="00DA7A9C" w:rsidRPr="007862DF">
        <w:rPr>
          <w:rFonts w:eastAsia="Times New Roman" w:cstheme="minorHAnsi"/>
          <w:b/>
          <w:lang w:val="ro-RO" w:eastAsia="en-GB"/>
        </w:rPr>
        <w:t>187/2012</w:t>
      </w:r>
      <w:r w:rsidR="00F34B04">
        <w:rPr>
          <w:rFonts w:eastAsia="Times New Roman" w:cstheme="minorHAnsi"/>
          <w:b/>
          <w:lang w:val="ro-RO" w:eastAsia="en-GB"/>
        </w:rPr>
        <w:fldChar w:fldCharType="end"/>
      </w:r>
      <w:r w:rsidR="00DA7A9C" w:rsidRPr="007862DF">
        <w:rPr>
          <w:rFonts w:eastAsia="Times New Roman" w:cstheme="minorHAnsi"/>
          <w:b/>
          <w:lang w:val="ro-RO" w:eastAsia="en-GB"/>
        </w:rPr>
        <w:t>; L </w:t>
      </w:r>
      <w:r w:rsidR="00F34B04">
        <w:fldChar w:fldCharType="begin"/>
      </w:r>
      <w:r w:rsidR="00F34B04">
        <w:instrText xml:space="preserve"> HYPERLINK "https://lege5.ro/App/Document/ge3demru/alegeconsolidare&amp;idDocA=408671" \o "Legea nr. 153/2014 pentru completarea art. 50 din Legea apelor nr. 107/1996" </w:instrText>
      </w:r>
      <w:r w:rsidR="00F34B04">
        <w:fldChar w:fldCharType="separate"/>
      </w:r>
      <w:r w:rsidR="00DA7A9C" w:rsidRPr="007862DF">
        <w:rPr>
          <w:rFonts w:eastAsia="Times New Roman" w:cstheme="minorHAnsi"/>
          <w:b/>
          <w:lang w:val="ro-RO" w:eastAsia="en-GB"/>
        </w:rPr>
        <w:t>153/2014</w:t>
      </w:r>
      <w:r w:rsidR="00F34B04">
        <w:rPr>
          <w:rFonts w:eastAsia="Times New Roman" w:cstheme="minorHAnsi"/>
          <w:b/>
          <w:lang w:val="ro-RO" w:eastAsia="en-GB"/>
        </w:rPr>
        <w:fldChar w:fldCharType="end"/>
      </w:r>
      <w:r w:rsidR="00DA7A9C" w:rsidRPr="007862DF">
        <w:rPr>
          <w:rFonts w:eastAsia="Times New Roman" w:cstheme="minorHAnsi"/>
          <w:b/>
          <w:lang w:val="ro-RO" w:eastAsia="en-GB"/>
        </w:rPr>
        <w:t>; L </w:t>
      </w:r>
      <w:r w:rsidR="00F34B04">
        <w:fldChar w:fldCharType="begin"/>
      </w:r>
      <w:r w:rsidR="00F34B04">
        <w:instrText xml:space="preserve"> HYPERLINK "https://lege5.ro/App/Document/ge3demru/alegeconsolidare&amp;idDocA=727501" \o "Legea nr. 196/2015 pentru modificarea și completarea Legii apelor nr. 107/1996" </w:instrText>
      </w:r>
      <w:r w:rsidR="00F34B04">
        <w:fldChar w:fldCharType="separate"/>
      </w:r>
      <w:r w:rsidR="00DA7A9C" w:rsidRPr="007862DF">
        <w:rPr>
          <w:rFonts w:eastAsia="Times New Roman" w:cstheme="minorHAnsi"/>
          <w:b/>
          <w:lang w:val="ro-RO" w:eastAsia="en-GB"/>
        </w:rPr>
        <w:t>196/2015</w:t>
      </w:r>
      <w:r w:rsidR="00F34B04">
        <w:rPr>
          <w:rFonts w:eastAsia="Times New Roman" w:cstheme="minorHAnsi"/>
          <w:b/>
          <w:lang w:val="ro-RO" w:eastAsia="en-GB"/>
        </w:rPr>
        <w:fldChar w:fldCharType="end"/>
      </w:r>
      <w:r w:rsidR="00DA7A9C" w:rsidRPr="007862DF">
        <w:rPr>
          <w:rFonts w:eastAsia="Times New Roman" w:cstheme="minorHAnsi"/>
          <w:b/>
          <w:lang w:val="ro-RO" w:eastAsia="en-GB"/>
        </w:rPr>
        <w:t>; HG </w:t>
      </w:r>
      <w:r w:rsidR="00F34B04">
        <w:fldChar w:fldCharType="begin"/>
      </w:r>
      <w:r w:rsidR="00F34B04">
        <w:instrText xml:space="preserve"> HYPERLINK "https://lege5.ro/App/Document/ge3demru/alegeconsolidare&amp;idDocA=1260955" \o "Hotărârea nr. 570/2016 privind aprobarea Programului de eliminare treptată a evacuărilor, emisiilor și pierderilor de substanțe prioritar periculoase și alte măsuri pentru principalii poluanți" </w:instrText>
      </w:r>
      <w:r w:rsidR="00F34B04">
        <w:fldChar w:fldCharType="separate"/>
      </w:r>
      <w:r w:rsidR="00DA7A9C" w:rsidRPr="007862DF">
        <w:rPr>
          <w:rFonts w:eastAsia="Times New Roman" w:cstheme="minorHAnsi"/>
          <w:b/>
          <w:lang w:val="ro-RO" w:eastAsia="en-GB"/>
        </w:rPr>
        <w:t>570/2016</w:t>
      </w:r>
      <w:r w:rsidR="00F34B04">
        <w:rPr>
          <w:rFonts w:eastAsia="Times New Roman" w:cstheme="minorHAnsi"/>
          <w:b/>
          <w:lang w:val="ro-RO" w:eastAsia="en-GB"/>
        </w:rPr>
        <w:fldChar w:fldCharType="end"/>
      </w:r>
      <w:r w:rsidR="00DA7A9C" w:rsidRPr="007862DF">
        <w:rPr>
          <w:rFonts w:eastAsia="Times New Roman" w:cstheme="minorHAnsi"/>
          <w:b/>
          <w:lang w:val="ro-RO" w:eastAsia="en-GB"/>
        </w:rPr>
        <w:t>; OUG </w:t>
      </w:r>
      <w:r w:rsidR="00F34B04">
        <w:fldChar w:fldCharType="begin"/>
      </w:r>
      <w:r w:rsidR="00F34B04">
        <w:instrText xml:space="preserve"> HYPERLINK "https://lege5.ro/App/Document/ge3demru/alegeconsolidare&amp;idDocA=1377172" \o "Ordonanța de urgență nr. 94/2016 pentru modificarea și completarea Legii apelor nr. 107/1996" </w:instrText>
      </w:r>
      <w:r w:rsidR="00F34B04">
        <w:fldChar w:fldCharType="separate"/>
      </w:r>
      <w:r w:rsidR="00DA7A9C" w:rsidRPr="007862DF">
        <w:rPr>
          <w:rFonts w:eastAsia="Times New Roman" w:cstheme="minorHAnsi"/>
          <w:b/>
          <w:lang w:val="ro-RO" w:eastAsia="en-GB"/>
        </w:rPr>
        <w:t>94/2016</w:t>
      </w:r>
      <w:r w:rsidR="00F34B04">
        <w:rPr>
          <w:rFonts w:eastAsia="Times New Roman" w:cstheme="minorHAnsi"/>
          <w:b/>
          <w:lang w:val="ro-RO" w:eastAsia="en-GB"/>
        </w:rPr>
        <w:fldChar w:fldCharType="end"/>
      </w:r>
      <w:r w:rsidR="00DA7A9C" w:rsidRPr="007862DF">
        <w:rPr>
          <w:rFonts w:eastAsia="Times New Roman" w:cstheme="minorHAnsi"/>
          <w:b/>
          <w:lang w:val="ro-RO" w:eastAsia="en-GB"/>
        </w:rPr>
        <w:t>; OUG </w:t>
      </w:r>
      <w:r w:rsidR="00F34B04">
        <w:fldChar w:fldCharType="begin"/>
      </w:r>
      <w:r w:rsidR="00F34B04">
        <w:instrText xml:space="preserve"> HYPERLINK "https://lege5.ro/App/Document/ge3demru/alegeconsolidare&amp;idDocA=2400857" \o "Ordonanța de urgență nr. 78/2017 pentru modificarea și completarea Legii apelor nr. 107/1996" </w:instrText>
      </w:r>
      <w:r w:rsidR="00F34B04">
        <w:fldChar w:fldCharType="separate"/>
      </w:r>
      <w:r w:rsidR="00DA7A9C" w:rsidRPr="007862DF">
        <w:rPr>
          <w:rFonts w:eastAsia="Times New Roman" w:cstheme="minorHAnsi"/>
          <w:b/>
          <w:lang w:val="ro-RO" w:eastAsia="en-GB"/>
        </w:rPr>
        <w:t>78/2017</w:t>
      </w:r>
      <w:r w:rsidR="00F34B04">
        <w:rPr>
          <w:rFonts w:eastAsia="Times New Roman" w:cstheme="minorHAnsi"/>
          <w:b/>
          <w:lang w:val="ro-RO" w:eastAsia="en-GB"/>
        </w:rPr>
        <w:fldChar w:fldCharType="end"/>
      </w:r>
      <w:r w:rsidR="00DA7A9C" w:rsidRPr="007862DF">
        <w:rPr>
          <w:rFonts w:eastAsia="Times New Roman" w:cstheme="minorHAnsi"/>
          <w:b/>
          <w:lang w:val="ro-RO" w:eastAsia="en-GB"/>
        </w:rPr>
        <w:t>.</w:t>
      </w:r>
    </w:p>
    <w:p w14:paraId="65C929B6" w14:textId="186109B4" w:rsidR="008214E4" w:rsidRPr="007862DF" w:rsidRDefault="008214E4" w:rsidP="00DC0931">
      <w:pPr>
        <w:spacing w:after="0" w:line="240" w:lineRule="auto"/>
        <w:jc w:val="both"/>
        <w:rPr>
          <w:rFonts w:eastAsia="Times New Roman" w:cstheme="minorHAnsi"/>
          <w:lang w:val="en-GB" w:eastAsia="en-GB"/>
        </w:rPr>
      </w:pPr>
      <w:proofErr w:type="spellStart"/>
      <w:r w:rsidRPr="007862DF">
        <w:rPr>
          <w:rFonts w:eastAsia="Times New Roman" w:cstheme="minorHAnsi"/>
          <w:lang w:val="en-GB" w:eastAsia="en-GB"/>
        </w:rPr>
        <w:t>Directiva</w:t>
      </w:r>
      <w:proofErr w:type="spellEnd"/>
      <w:r w:rsidR="00051C90" w:rsidRPr="007862DF">
        <w:rPr>
          <w:rFonts w:eastAsia="Times New Roman" w:cstheme="minorHAnsi"/>
          <w:lang w:val="en-GB" w:eastAsia="en-GB"/>
        </w:rPr>
        <w:t xml:space="preserve"> EIM </w:t>
      </w:r>
      <w:proofErr w:type="spellStart"/>
      <w:r w:rsidRPr="007862DF">
        <w:rPr>
          <w:rFonts w:eastAsia="Times New Roman" w:cstheme="minorHAnsi"/>
          <w:lang w:val="en-GB" w:eastAsia="en-GB"/>
        </w:rPr>
        <w:t>urmărește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se </w:t>
      </w:r>
      <w:proofErr w:type="spellStart"/>
      <w:r w:rsidRPr="007862DF">
        <w:rPr>
          <w:rFonts w:eastAsia="Times New Roman" w:cstheme="minorHAnsi"/>
          <w:lang w:val="en-GB" w:eastAsia="en-GB"/>
        </w:rPr>
        <w:t>asigure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proiectele</w:t>
      </w:r>
      <w:proofErr w:type="spellEnd"/>
      <w:r w:rsidRPr="007862DF">
        <w:rPr>
          <w:rFonts w:eastAsia="Times New Roman" w:cstheme="minorHAnsi"/>
          <w:lang w:val="en-GB" w:eastAsia="en-GB"/>
        </w:rPr>
        <w:t xml:space="preserve"> care pot </w:t>
      </w:r>
      <w:proofErr w:type="spellStart"/>
      <w:r w:rsidRPr="007862DF">
        <w:rPr>
          <w:rFonts w:eastAsia="Times New Roman" w:cstheme="minorHAnsi"/>
          <w:lang w:val="en-GB" w:eastAsia="en-GB"/>
        </w:rPr>
        <w:t>avea</w:t>
      </w:r>
      <w:proofErr w:type="spellEnd"/>
      <w:r w:rsidRPr="007862DF">
        <w:rPr>
          <w:rFonts w:eastAsia="Times New Roman" w:cstheme="minorHAnsi"/>
          <w:lang w:val="en-GB" w:eastAsia="en-GB"/>
        </w:rPr>
        <w:t xml:space="preserve"> un </w:t>
      </w:r>
      <w:proofErr w:type="spellStart"/>
      <w:r w:rsidRPr="007862DF">
        <w:rPr>
          <w:rFonts w:eastAsia="Times New Roman" w:cstheme="minorHAnsi"/>
          <w:lang w:val="en-GB" w:eastAsia="en-GB"/>
        </w:rPr>
        <w:t>efect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semnificativ</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asupra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mediului</w:t>
      </w:r>
      <w:proofErr w:type="spellEnd"/>
      <w:r w:rsidRPr="007862DF">
        <w:rPr>
          <w:rFonts w:eastAsia="Times New Roman" w:cstheme="minorHAnsi"/>
          <w:lang w:val="en-GB" w:eastAsia="en-GB"/>
        </w:rPr>
        <w:t xml:space="preserve"> sunt evaluate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mod </w:t>
      </w:r>
      <w:proofErr w:type="spellStart"/>
      <w:r w:rsidRPr="007862DF">
        <w:rPr>
          <w:rFonts w:eastAsia="Times New Roman" w:cstheme="minorHAnsi"/>
          <w:lang w:val="en-GB" w:eastAsia="en-GB"/>
        </w:rPr>
        <w:t>adecvat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înainte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fie </w:t>
      </w:r>
      <w:proofErr w:type="spellStart"/>
      <w:r w:rsidRPr="007862DF">
        <w:rPr>
          <w:rFonts w:eastAsia="Times New Roman" w:cstheme="minorHAnsi"/>
          <w:lang w:val="en-GB" w:eastAsia="en-GB"/>
        </w:rPr>
        <w:t>aprobate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Înainte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se </w:t>
      </w:r>
      <w:proofErr w:type="spellStart"/>
      <w:r w:rsidRPr="007862DF">
        <w:rPr>
          <w:rFonts w:eastAsia="Times New Roman" w:cstheme="minorHAnsi"/>
          <w:lang w:val="en-GB" w:eastAsia="en-GB"/>
        </w:rPr>
        <w:t>ia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vreo</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decizie</w:t>
      </w:r>
      <w:proofErr w:type="spellEnd"/>
      <w:r w:rsidRPr="007862DF">
        <w:rPr>
          <w:rFonts w:eastAsia="Times New Roman" w:cstheme="minorHAnsi"/>
          <w:lang w:val="en-GB" w:eastAsia="en-GB"/>
        </w:rPr>
        <w:t xml:space="preserve"> care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permită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continuarea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unui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asemenea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proiect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trebuie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identificate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evaluate </w:t>
      </w:r>
      <w:proofErr w:type="spellStart"/>
      <w:r w:rsidRPr="007862DF">
        <w:rPr>
          <w:rFonts w:eastAsia="Times New Roman" w:cstheme="minorHAnsi"/>
          <w:lang w:val="en-GB" w:eastAsia="en-GB"/>
        </w:rPr>
        <w:t>posibilele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impacturi</w:t>
      </w:r>
      <w:proofErr w:type="spellEnd"/>
      <w:r w:rsidRPr="007862DF">
        <w:rPr>
          <w:rFonts w:eastAsia="Times New Roman" w:cstheme="minorHAnsi"/>
          <w:lang w:val="en-GB" w:eastAsia="en-GB"/>
        </w:rPr>
        <w:t xml:space="preserve"> pe care </w:t>
      </w:r>
      <w:proofErr w:type="spellStart"/>
      <w:r w:rsidRPr="007862DF">
        <w:rPr>
          <w:rFonts w:eastAsia="Times New Roman" w:cstheme="minorHAnsi"/>
          <w:lang w:val="en-GB" w:eastAsia="en-GB"/>
        </w:rPr>
        <w:t>proiectul</w:t>
      </w:r>
      <w:proofErr w:type="spellEnd"/>
      <w:r w:rsidRPr="007862DF">
        <w:rPr>
          <w:rFonts w:eastAsia="Times New Roman" w:cstheme="minorHAnsi"/>
          <w:lang w:val="en-GB" w:eastAsia="en-GB"/>
        </w:rPr>
        <w:t xml:space="preserve"> le </w:t>
      </w:r>
      <w:proofErr w:type="spellStart"/>
      <w:r w:rsidRPr="007862DF">
        <w:rPr>
          <w:rFonts w:eastAsia="Times New Roman" w:cstheme="minorHAnsi"/>
          <w:lang w:val="en-GB" w:eastAsia="en-GB"/>
        </w:rPr>
        <w:t>poate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avea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asupra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mediului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atât</w:t>
      </w:r>
      <w:proofErr w:type="spellEnd"/>
      <w:r w:rsidRPr="007862DF">
        <w:rPr>
          <w:rFonts w:eastAsia="Times New Roman" w:cstheme="minorHAnsi"/>
          <w:lang w:val="en-GB" w:eastAsia="en-GB"/>
        </w:rPr>
        <w:t xml:space="preserve"> din </w:t>
      </w:r>
      <w:proofErr w:type="spellStart"/>
      <w:r w:rsidRPr="007862DF">
        <w:rPr>
          <w:rFonts w:eastAsia="Times New Roman" w:cstheme="minorHAnsi"/>
          <w:lang w:val="en-GB" w:eastAsia="en-GB"/>
        </w:rPr>
        <w:t>construirea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operarea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cât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din </w:t>
      </w:r>
      <w:proofErr w:type="spellStart"/>
      <w:r w:rsidRPr="007862DF">
        <w:rPr>
          <w:rFonts w:eastAsia="Times New Roman" w:cstheme="minorHAnsi"/>
          <w:lang w:val="en-GB" w:eastAsia="en-GB"/>
        </w:rPr>
        <w:t>demolarea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lui</w:t>
      </w:r>
      <w:proofErr w:type="spellEnd"/>
      <w:r w:rsidRPr="007862DF">
        <w:rPr>
          <w:rFonts w:eastAsia="Times New Roman" w:cstheme="minorHAnsi"/>
          <w:lang w:val="en-GB" w:eastAsia="en-GB"/>
        </w:rPr>
        <w:t xml:space="preserve">). </w:t>
      </w:r>
    </w:p>
    <w:p w14:paraId="1C333EA5" w14:textId="77777777" w:rsidR="00051C90" w:rsidRPr="007862DF" w:rsidRDefault="00051C90" w:rsidP="00DC0931">
      <w:pPr>
        <w:spacing w:after="0" w:line="240" w:lineRule="auto"/>
        <w:jc w:val="both"/>
        <w:rPr>
          <w:rFonts w:eastAsia="Times New Roman" w:cstheme="minorHAnsi"/>
          <w:lang w:val="en-GB" w:eastAsia="en-GB"/>
        </w:rPr>
      </w:pPr>
    </w:p>
    <w:p w14:paraId="71521F1B" w14:textId="77777777" w:rsidR="008214E4" w:rsidRPr="007862DF" w:rsidRDefault="008214E4" w:rsidP="00DC0931">
      <w:pPr>
        <w:spacing w:after="0" w:line="240" w:lineRule="auto"/>
        <w:jc w:val="both"/>
        <w:rPr>
          <w:rFonts w:eastAsia="Times New Roman" w:cstheme="minorHAnsi"/>
          <w:lang w:val="en-GB" w:eastAsia="en-GB"/>
        </w:rPr>
      </w:pPr>
      <w:r w:rsidRPr="007862DF">
        <w:rPr>
          <w:rFonts w:eastAsia="Times New Roman" w:cstheme="minorHAnsi"/>
          <w:lang w:val="en-GB" w:eastAsia="en-GB"/>
        </w:rPr>
        <w:t xml:space="preserve">Este </w:t>
      </w:r>
      <w:proofErr w:type="spellStart"/>
      <w:r w:rsidRPr="007862DF">
        <w:rPr>
          <w:rFonts w:eastAsia="Times New Roman" w:cstheme="minorHAnsi"/>
          <w:lang w:val="en-GB" w:eastAsia="en-GB"/>
        </w:rPr>
        <w:t>obligatorie</w:t>
      </w:r>
      <w:proofErr w:type="spellEnd"/>
      <w:r w:rsidRPr="007862DF">
        <w:rPr>
          <w:rFonts w:eastAsia="Times New Roman" w:cstheme="minorHAnsi"/>
          <w:lang w:val="en-GB" w:eastAsia="en-GB"/>
        </w:rPr>
        <w:t xml:space="preserve"> o </w:t>
      </w:r>
      <w:proofErr w:type="spellStart"/>
      <w:r w:rsidRPr="007862DF">
        <w:rPr>
          <w:rFonts w:eastAsia="Times New Roman" w:cstheme="minorHAnsi"/>
          <w:lang w:val="en-GB" w:eastAsia="en-GB"/>
        </w:rPr>
        <w:t>evaluare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proiectele</w:t>
      </w:r>
      <w:proofErr w:type="spellEnd"/>
      <w:r w:rsidRPr="007862DF">
        <w:rPr>
          <w:rFonts w:eastAsia="Times New Roman" w:cstheme="minorHAnsi"/>
          <w:lang w:val="en-GB" w:eastAsia="en-GB"/>
        </w:rPr>
        <w:t xml:space="preserve"> enumerate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Anexa</w:t>
      </w:r>
      <w:proofErr w:type="spellEnd"/>
      <w:r w:rsidRPr="007862DF">
        <w:rPr>
          <w:rFonts w:eastAsia="Times New Roman" w:cstheme="minorHAnsi"/>
          <w:lang w:val="en-GB" w:eastAsia="en-GB"/>
        </w:rPr>
        <w:t xml:space="preserve"> I a </w:t>
      </w:r>
      <w:proofErr w:type="spellStart"/>
      <w:r w:rsidRPr="007862DF">
        <w:rPr>
          <w:rFonts w:eastAsia="Times New Roman" w:cstheme="minorHAnsi"/>
          <w:lang w:val="en-GB" w:eastAsia="en-GB"/>
        </w:rPr>
        <w:t>Directivei</w:t>
      </w:r>
      <w:proofErr w:type="spellEnd"/>
      <w:r w:rsidRPr="007862DF">
        <w:rPr>
          <w:rFonts w:eastAsia="Times New Roman" w:cstheme="minorHAnsi"/>
          <w:lang w:val="en-GB" w:eastAsia="en-GB"/>
        </w:rPr>
        <w:t xml:space="preserve">, care se </w:t>
      </w:r>
      <w:proofErr w:type="spellStart"/>
      <w:r w:rsidRPr="007862DF">
        <w:rPr>
          <w:rFonts w:eastAsia="Times New Roman" w:cstheme="minorHAnsi"/>
          <w:lang w:val="en-GB" w:eastAsia="en-GB"/>
        </w:rPr>
        <w:t>considerată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că</w:t>
      </w:r>
      <w:proofErr w:type="spellEnd"/>
      <w:r w:rsidRPr="007862DF">
        <w:rPr>
          <w:rFonts w:eastAsia="Times New Roman" w:cstheme="minorHAnsi"/>
          <w:lang w:val="en-GB" w:eastAsia="en-GB"/>
        </w:rPr>
        <w:t xml:space="preserve"> au </w:t>
      </w:r>
      <w:proofErr w:type="spellStart"/>
      <w:r w:rsidRPr="007862DF">
        <w:rPr>
          <w:rFonts w:eastAsia="Times New Roman" w:cstheme="minorHAnsi"/>
          <w:lang w:val="en-GB" w:eastAsia="en-GB"/>
        </w:rPr>
        <w:t>efecte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semnificative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asupra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mediului</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exemplu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baraje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alte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instalații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concepute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a </w:t>
      </w:r>
      <w:proofErr w:type="spellStart"/>
      <w:r w:rsidRPr="007862DF">
        <w:rPr>
          <w:rFonts w:eastAsia="Times New Roman" w:cstheme="minorHAnsi"/>
          <w:lang w:val="en-GB" w:eastAsia="en-GB"/>
        </w:rPr>
        <w:t>reține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sau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stoca</w:t>
      </w:r>
      <w:proofErr w:type="spellEnd"/>
      <w:r w:rsidRPr="007862DF">
        <w:rPr>
          <w:rFonts w:eastAsia="Times New Roman" w:cstheme="minorHAnsi"/>
          <w:lang w:val="en-GB" w:eastAsia="en-GB"/>
        </w:rPr>
        <w:t xml:space="preserve"> permanent </w:t>
      </w:r>
      <w:proofErr w:type="spellStart"/>
      <w:r w:rsidRPr="007862DF">
        <w:rPr>
          <w:rFonts w:eastAsia="Times New Roman" w:cstheme="minorHAnsi"/>
          <w:lang w:val="en-GB" w:eastAsia="en-GB"/>
        </w:rPr>
        <w:t>apa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acolo</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unde</w:t>
      </w:r>
      <w:proofErr w:type="spellEnd"/>
      <w:r w:rsidRPr="007862DF">
        <w:rPr>
          <w:rFonts w:eastAsia="Times New Roman" w:cstheme="minorHAnsi"/>
          <w:lang w:val="en-GB" w:eastAsia="en-GB"/>
        </w:rPr>
        <w:t xml:space="preserve"> o </w:t>
      </w:r>
      <w:proofErr w:type="spellStart"/>
      <w:r w:rsidRPr="007862DF">
        <w:rPr>
          <w:rFonts w:eastAsia="Times New Roman" w:cstheme="minorHAnsi"/>
          <w:lang w:val="en-GB" w:eastAsia="en-GB"/>
        </w:rPr>
        <w:t>cantitate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nouă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sau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suplimentară</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apă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reținută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depășește</w:t>
      </w:r>
      <w:proofErr w:type="spellEnd"/>
      <w:r w:rsidRPr="007862DF">
        <w:rPr>
          <w:rFonts w:eastAsia="Times New Roman" w:cstheme="minorHAnsi"/>
          <w:lang w:val="en-GB" w:eastAsia="en-GB"/>
        </w:rPr>
        <w:t xml:space="preserve"> 10 </w:t>
      </w:r>
      <w:proofErr w:type="spellStart"/>
      <w:r w:rsidRPr="007862DF">
        <w:rPr>
          <w:rFonts w:eastAsia="Times New Roman" w:cstheme="minorHAnsi"/>
          <w:lang w:val="en-GB" w:eastAsia="en-GB"/>
        </w:rPr>
        <w:t>milioane</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metri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cubi</w:t>
      </w:r>
      <w:proofErr w:type="spellEnd"/>
      <w:r w:rsidRPr="007862DF">
        <w:rPr>
          <w:rFonts w:eastAsia="Times New Roman" w:cstheme="minorHAnsi"/>
          <w:lang w:val="en-GB" w:eastAsia="en-GB"/>
        </w:rPr>
        <w:t xml:space="preserve"> (p.15, </w:t>
      </w:r>
      <w:proofErr w:type="spellStart"/>
      <w:r w:rsidRPr="007862DF">
        <w:rPr>
          <w:rFonts w:eastAsia="Times New Roman" w:cstheme="minorHAnsi"/>
          <w:lang w:val="en-GB" w:eastAsia="en-GB"/>
        </w:rPr>
        <w:t>Anexa</w:t>
      </w:r>
      <w:proofErr w:type="spellEnd"/>
      <w:r w:rsidRPr="007862DF">
        <w:rPr>
          <w:rFonts w:eastAsia="Times New Roman" w:cstheme="minorHAnsi"/>
          <w:lang w:val="en-GB" w:eastAsia="en-GB"/>
        </w:rPr>
        <w:t xml:space="preserve"> I). </w:t>
      </w:r>
    </w:p>
    <w:p w14:paraId="4310EAA4" w14:textId="77777777" w:rsidR="00051C90" w:rsidRPr="007862DF" w:rsidRDefault="00051C90" w:rsidP="00DC0931">
      <w:pPr>
        <w:spacing w:after="0" w:line="240" w:lineRule="auto"/>
        <w:jc w:val="both"/>
        <w:rPr>
          <w:rFonts w:eastAsia="Times New Roman" w:cstheme="minorHAnsi"/>
          <w:lang w:val="en-GB" w:eastAsia="en-GB"/>
        </w:rPr>
      </w:pPr>
    </w:p>
    <w:p w14:paraId="76803DED" w14:textId="7E59DBB6" w:rsidR="008214E4" w:rsidRPr="007862DF" w:rsidRDefault="008214E4" w:rsidP="00DC0931">
      <w:pPr>
        <w:spacing w:after="0" w:line="240" w:lineRule="auto"/>
        <w:jc w:val="both"/>
        <w:rPr>
          <w:rFonts w:eastAsia="Times New Roman" w:cstheme="minorHAnsi"/>
          <w:lang w:val="en-GB" w:eastAsia="en-GB"/>
        </w:rPr>
      </w:pPr>
      <w:r w:rsidRPr="007862DF">
        <w:rPr>
          <w:rFonts w:eastAsia="Times New Roman" w:cstheme="minorHAnsi"/>
          <w:lang w:val="en-GB" w:eastAsia="en-GB"/>
        </w:rPr>
        <w:t xml:space="preserve">Alte </w:t>
      </w:r>
      <w:proofErr w:type="spellStart"/>
      <w:r w:rsidRPr="007862DF">
        <w:rPr>
          <w:rFonts w:eastAsia="Times New Roman" w:cstheme="minorHAnsi"/>
          <w:lang w:val="en-GB" w:eastAsia="en-GB"/>
        </w:rPr>
        <w:t>proiecte</w:t>
      </w:r>
      <w:proofErr w:type="spellEnd"/>
      <w:r w:rsidRPr="007862DF">
        <w:rPr>
          <w:rFonts w:eastAsia="Times New Roman" w:cstheme="minorHAnsi"/>
          <w:lang w:val="en-GB" w:eastAsia="en-GB"/>
        </w:rPr>
        <w:t xml:space="preserve">, enumerate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Anexa</w:t>
      </w:r>
      <w:proofErr w:type="spellEnd"/>
      <w:r w:rsidRPr="007862DF">
        <w:rPr>
          <w:rFonts w:eastAsia="Times New Roman" w:cstheme="minorHAnsi"/>
          <w:lang w:val="en-GB" w:eastAsia="en-GB"/>
        </w:rPr>
        <w:t xml:space="preserve"> II a </w:t>
      </w:r>
      <w:proofErr w:type="spellStart"/>
      <w:r w:rsidRPr="007862DF">
        <w:rPr>
          <w:rFonts w:eastAsia="Times New Roman" w:cstheme="minorHAnsi"/>
          <w:lang w:val="en-GB" w:eastAsia="en-GB"/>
        </w:rPr>
        <w:t>Directivei</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exemplu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căi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navigabile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interioare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proiecte</w:t>
      </w:r>
      <w:proofErr w:type="spellEnd"/>
      <w:r w:rsidRPr="007862DF">
        <w:rPr>
          <w:rFonts w:eastAsia="Times New Roman" w:cstheme="minorHAnsi"/>
          <w:lang w:val="en-GB" w:eastAsia="en-GB"/>
        </w:rPr>
        <w:t xml:space="preserve"> care nu sunt </w:t>
      </w:r>
      <w:proofErr w:type="spellStart"/>
      <w:r w:rsidRPr="007862DF">
        <w:rPr>
          <w:rFonts w:eastAsia="Times New Roman" w:cstheme="minorHAnsi"/>
          <w:lang w:val="en-GB" w:eastAsia="en-GB"/>
        </w:rPr>
        <w:t>incluse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Anexa</w:t>
      </w:r>
      <w:proofErr w:type="spellEnd"/>
      <w:r w:rsidRPr="007862DF">
        <w:rPr>
          <w:rFonts w:eastAsia="Times New Roman" w:cstheme="minorHAnsi"/>
          <w:lang w:val="en-GB" w:eastAsia="en-GB"/>
        </w:rPr>
        <w:t xml:space="preserve"> I, </w:t>
      </w:r>
      <w:proofErr w:type="spellStart"/>
      <w:r w:rsidRPr="007862DF">
        <w:rPr>
          <w:rFonts w:eastAsia="Times New Roman" w:cstheme="minorHAnsi"/>
          <w:lang w:val="en-GB" w:eastAsia="en-GB"/>
        </w:rPr>
        <w:t>lucrările</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canalizare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atenuare</w:t>
      </w:r>
      <w:proofErr w:type="spellEnd"/>
      <w:r w:rsidRPr="007862DF">
        <w:rPr>
          <w:rFonts w:eastAsia="Times New Roman" w:cstheme="minorHAnsi"/>
          <w:lang w:val="en-GB" w:eastAsia="en-GB"/>
        </w:rPr>
        <w:t xml:space="preserve"> </w:t>
      </w:r>
      <w:proofErr w:type="gramStart"/>
      <w:r w:rsidRPr="007862DF">
        <w:rPr>
          <w:rFonts w:eastAsia="Times New Roman" w:cstheme="minorHAnsi"/>
          <w:lang w:val="en-GB" w:eastAsia="en-GB"/>
        </w:rPr>
        <w:t>a</w:t>
      </w:r>
      <w:proofErr w:type="gram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inundațiilor</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proiecte</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dezvoltare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urbană</w:t>
      </w:r>
      <w:proofErr w:type="spellEnd"/>
      <w:r w:rsidRPr="007862DF">
        <w:rPr>
          <w:rFonts w:eastAsia="Times New Roman" w:cstheme="minorHAnsi"/>
          <w:lang w:val="en-GB" w:eastAsia="en-GB"/>
        </w:rPr>
        <w:t xml:space="preserve">, etc.) nu sunt </w:t>
      </w:r>
      <w:proofErr w:type="spellStart"/>
      <w:r w:rsidRPr="007862DF">
        <w:rPr>
          <w:rFonts w:eastAsia="Times New Roman" w:cstheme="minorHAnsi"/>
          <w:lang w:val="en-GB" w:eastAsia="en-GB"/>
        </w:rPr>
        <w:t>supuse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mod automat </w:t>
      </w:r>
      <w:proofErr w:type="spellStart"/>
      <w:r w:rsidRPr="007862DF">
        <w:rPr>
          <w:rFonts w:eastAsia="Times New Roman" w:cstheme="minorHAnsi"/>
          <w:lang w:val="en-GB" w:eastAsia="en-GB"/>
        </w:rPr>
        <w:t>unei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proceduri</w:t>
      </w:r>
      <w:proofErr w:type="spellEnd"/>
      <w:r w:rsidR="00051C90" w:rsidRPr="007862DF">
        <w:rPr>
          <w:rFonts w:eastAsia="Times New Roman" w:cstheme="minorHAnsi"/>
          <w:lang w:val="en-GB" w:eastAsia="en-GB"/>
        </w:rPr>
        <w:t xml:space="preserve"> EIM</w:t>
      </w:r>
      <w:r w:rsidRPr="007862DF">
        <w:rPr>
          <w:rFonts w:eastAsia="Times New Roman" w:cstheme="minorHAnsi"/>
          <w:lang w:val="en-GB" w:eastAsia="en-GB"/>
        </w:rPr>
        <w:t xml:space="preserve">. </w:t>
      </w:r>
      <w:proofErr w:type="spellStart"/>
      <w:r w:rsidRPr="007862DF">
        <w:rPr>
          <w:rFonts w:eastAsia="Times New Roman" w:cstheme="minorHAnsi"/>
          <w:lang w:val="en-GB" w:eastAsia="en-GB"/>
        </w:rPr>
        <w:t>Statele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Membre</w:t>
      </w:r>
      <w:proofErr w:type="spellEnd"/>
      <w:r w:rsidRPr="007862DF">
        <w:rPr>
          <w:rFonts w:eastAsia="Times New Roman" w:cstheme="minorHAnsi"/>
          <w:lang w:val="en-GB" w:eastAsia="en-GB"/>
        </w:rPr>
        <w:t xml:space="preserve"> pot </w:t>
      </w:r>
      <w:proofErr w:type="spellStart"/>
      <w:r w:rsidRPr="007862DF">
        <w:rPr>
          <w:rFonts w:eastAsia="Times New Roman" w:cstheme="minorHAnsi"/>
          <w:lang w:val="en-GB" w:eastAsia="en-GB"/>
        </w:rPr>
        <w:t>decidede</w:t>
      </w:r>
      <w:proofErr w:type="spellEnd"/>
      <w:r w:rsidRPr="007862DF">
        <w:rPr>
          <w:rFonts w:eastAsia="Times New Roman" w:cstheme="minorHAnsi"/>
          <w:lang w:val="en-GB" w:eastAsia="en-GB"/>
        </w:rPr>
        <w:t xml:space="preserve"> la </w:t>
      </w:r>
      <w:proofErr w:type="spellStart"/>
      <w:r w:rsidRPr="007862DF">
        <w:rPr>
          <w:rFonts w:eastAsia="Times New Roman" w:cstheme="minorHAnsi"/>
          <w:lang w:val="en-GB" w:eastAsia="en-GB"/>
        </w:rPr>
        <w:t>caz</w:t>
      </w:r>
      <w:proofErr w:type="spellEnd"/>
      <w:r w:rsidRPr="007862DF">
        <w:rPr>
          <w:rFonts w:eastAsia="Times New Roman" w:cstheme="minorHAnsi"/>
          <w:lang w:val="en-GB" w:eastAsia="en-GB"/>
        </w:rPr>
        <w:t xml:space="preserve"> la </w:t>
      </w:r>
      <w:proofErr w:type="spellStart"/>
      <w:r w:rsidRPr="007862DF">
        <w:rPr>
          <w:rFonts w:eastAsia="Times New Roman" w:cstheme="minorHAnsi"/>
          <w:lang w:val="en-GB" w:eastAsia="en-GB"/>
        </w:rPr>
        <w:t>caz</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sau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baza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limitelor</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sau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criteriilor</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exemplu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dimensiunea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localizarea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mai</w:t>
      </w:r>
      <w:proofErr w:type="spellEnd"/>
      <w:r w:rsidRPr="007862DF">
        <w:rPr>
          <w:rFonts w:eastAsia="Times New Roman" w:cstheme="minorHAnsi"/>
          <w:lang w:val="en-GB" w:eastAsia="en-GB"/>
        </w:rPr>
        <w:t xml:space="preserve"> ales zone </w:t>
      </w:r>
      <w:proofErr w:type="spellStart"/>
      <w:r w:rsidRPr="007862DF">
        <w:rPr>
          <w:rFonts w:eastAsia="Times New Roman" w:cstheme="minorHAnsi"/>
          <w:lang w:val="en-GB" w:eastAsia="en-GB"/>
        </w:rPr>
        <w:t>ecologice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sensibile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impact </w:t>
      </w:r>
      <w:proofErr w:type="spellStart"/>
      <w:r w:rsidRPr="007862DF">
        <w:rPr>
          <w:rFonts w:eastAsia="Times New Roman" w:cstheme="minorHAnsi"/>
          <w:lang w:val="en-GB" w:eastAsia="en-GB"/>
        </w:rPr>
        <w:t>potențial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suprafața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afectată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durata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dacă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aceste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proiecte</w:t>
      </w:r>
      <w:proofErr w:type="spellEnd"/>
      <w:r w:rsidRPr="007862DF">
        <w:rPr>
          <w:rFonts w:eastAsia="Times New Roman" w:cstheme="minorHAnsi"/>
          <w:lang w:val="en-GB" w:eastAsia="en-GB"/>
        </w:rPr>
        <w:t xml:space="preserve"> pot </w:t>
      </w:r>
      <w:proofErr w:type="spellStart"/>
      <w:r w:rsidRPr="007862DF">
        <w:rPr>
          <w:rFonts w:eastAsia="Times New Roman" w:cstheme="minorHAnsi"/>
          <w:lang w:val="en-GB" w:eastAsia="en-GB"/>
        </w:rPr>
        <w:t>avea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efecte</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mediu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semnificative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dacă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trebuie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se </w:t>
      </w:r>
      <w:proofErr w:type="spellStart"/>
      <w:r w:rsidRPr="007862DF">
        <w:rPr>
          <w:rFonts w:eastAsia="Times New Roman" w:cstheme="minorHAnsi"/>
          <w:lang w:val="en-GB" w:eastAsia="en-GB"/>
        </w:rPr>
        <w:t>supună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procedurii</w:t>
      </w:r>
      <w:proofErr w:type="spellEnd"/>
      <w:r w:rsidR="00051C90" w:rsidRPr="007862DF">
        <w:rPr>
          <w:rFonts w:eastAsia="Times New Roman" w:cstheme="minorHAnsi"/>
          <w:lang w:val="en-GB" w:eastAsia="en-GB"/>
        </w:rPr>
        <w:t xml:space="preserve"> EIM</w:t>
      </w:r>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Procesul</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determinare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dacă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proiectele</w:t>
      </w:r>
      <w:proofErr w:type="spellEnd"/>
      <w:r w:rsidRPr="007862DF">
        <w:rPr>
          <w:rFonts w:eastAsia="Times New Roman" w:cstheme="minorHAnsi"/>
          <w:lang w:val="en-GB" w:eastAsia="en-GB"/>
        </w:rPr>
        <w:t xml:space="preserve"> din </w:t>
      </w:r>
      <w:proofErr w:type="spellStart"/>
      <w:r w:rsidRPr="007862DF">
        <w:rPr>
          <w:rFonts w:eastAsia="Times New Roman" w:cstheme="minorHAnsi"/>
          <w:lang w:val="en-GB" w:eastAsia="en-GB"/>
        </w:rPr>
        <w:t>Anexa</w:t>
      </w:r>
      <w:proofErr w:type="spellEnd"/>
      <w:r w:rsidRPr="007862DF">
        <w:rPr>
          <w:rFonts w:eastAsia="Times New Roman" w:cstheme="minorHAnsi"/>
          <w:lang w:val="en-GB" w:eastAsia="en-GB"/>
        </w:rPr>
        <w:t xml:space="preserve"> II pot </w:t>
      </w:r>
      <w:proofErr w:type="spellStart"/>
      <w:r w:rsidRPr="007862DF">
        <w:rPr>
          <w:rFonts w:eastAsia="Times New Roman" w:cstheme="minorHAnsi"/>
          <w:lang w:val="en-GB" w:eastAsia="en-GB"/>
        </w:rPr>
        <w:t>avea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efecte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semnificative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asupra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mediului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prin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urmare</w:t>
      </w:r>
      <w:proofErr w:type="spellEnd"/>
      <w:r w:rsidRPr="007862DF">
        <w:rPr>
          <w:rFonts w:eastAsia="Times New Roman" w:cstheme="minorHAnsi"/>
          <w:lang w:val="en-GB" w:eastAsia="en-GB"/>
        </w:rPr>
        <w:t xml:space="preserve"> pot fi </w:t>
      </w:r>
      <w:proofErr w:type="spellStart"/>
      <w:r w:rsidRPr="007862DF">
        <w:rPr>
          <w:rFonts w:eastAsia="Times New Roman" w:cstheme="minorHAnsi"/>
          <w:lang w:val="en-GB" w:eastAsia="en-GB"/>
        </w:rPr>
        <w:t>supuse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unei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evaluări</w:t>
      </w:r>
      <w:proofErr w:type="spellEnd"/>
      <w:r w:rsidRPr="007862DF">
        <w:rPr>
          <w:rFonts w:eastAsia="Times New Roman" w:cstheme="minorHAnsi"/>
          <w:lang w:val="en-GB" w:eastAsia="en-GB"/>
        </w:rPr>
        <w:t xml:space="preserve"> se </w:t>
      </w:r>
      <w:proofErr w:type="spellStart"/>
      <w:r w:rsidRPr="007862DF">
        <w:rPr>
          <w:rFonts w:eastAsia="Times New Roman" w:cstheme="minorHAnsi"/>
          <w:lang w:val="en-GB" w:eastAsia="en-GB"/>
        </w:rPr>
        <w:t>numește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incadrare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conformitate</w:t>
      </w:r>
      <w:proofErr w:type="spellEnd"/>
      <w:r w:rsidRPr="007862DF">
        <w:rPr>
          <w:rFonts w:eastAsia="Times New Roman" w:cstheme="minorHAnsi"/>
          <w:lang w:val="en-GB" w:eastAsia="en-GB"/>
        </w:rPr>
        <w:t xml:space="preserve"> cu </w:t>
      </w:r>
      <w:proofErr w:type="spellStart"/>
      <w:r w:rsidRPr="007862DF">
        <w:rPr>
          <w:rFonts w:eastAsia="Times New Roman" w:cstheme="minorHAnsi"/>
          <w:lang w:val="en-GB" w:eastAsia="en-GB"/>
        </w:rPr>
        <w:t>Directiva</w:t>
      </w:r>
      <w:proofErr w:type="spellEnd"/>
      <w:r w:rsidR="00051C90" w:rsidRPr="007862DF">
        <w:rPr>
          <w:rFonts w:eastAsia="Times New Roman" w:cstheme="minorHAnsi"/>
          <w:lang w:val="en-GB" w:eastAsia="en-GB"/>
        </w:rPr>
        <w:t xml:space="preserve"> EIM</w:t>
      </w:r>
      <w:r w:rsidRPr="007862DF">
        <w:rPr>
          <w:rFonts w:eastAsia="Times New Roman" w:cstheme="minorHAnsi"/>
          <w:lang w:val="en-GB" w:eastAsia="en-GB"/>
        </w:rPr>
        <w:t xml:space="preserve">. </w:t>
      </w:r>
      <w:proofErr w:type="spellStart"/>
      <w:r w:rsidRPr="007862DF">
        <w:rPr>
          <w:rFonts w:eastAsia="Times New Roman" w:cstheme="minorHAnsi"/>
          <w:lang w:val="en-GB" w:eastAsia="en-GB"/>
        </w:rPr>
        <w:t>Investigația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aceasta</w:t>
      </w:r>
      <w:proofErr w:type="spellEnd"/>
      <w:r w:rsidRPr="007862DF">
        <w:rPr>
          <w:rFonts w:eastAsia="Times New Roman" w:cstheme="minorHAnsi"/>
          <w:lang w:val="en-GB" w:eastAsia="en-GB"/>
        </w:rPr>
        <w:t xml:space="preserve"> nu </w:t>
      </w:r>
      <w:proofErr w:type="spellStart"/>
      <w:r w:rsidRPr="007862DF">
        <w:rPr>
          <w:rFonts w:eastAsia="Times New Roman" w:cstheme="minorHAnsi"/>
          <w:lang w:val="en-GB" w:eastAsia="en-GB"/>
        </w:rPr>
        <w:t>este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obligatorie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însă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este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acceptată</w:t>
      </w:r>
      <w:proofErr w:type="spellEnd"/>
      <w:r w:rsidRPr="007862DF">
        <w:rPr>
          <w:rFonts w:eastAsia="Times New Roman" w:cstheme="minorHAnsi"/>
          <w:lang w:val="en-GB" w:eastAsia="en-GB"/>
        </w:rPr>
        <w:t xml:space="preserve"> ca </w:t>
      </w:r>
      <w:proofErr w:type="spellStart"/>
      <w:r w:rsidRPr="007862DF">
        <w:rPr>
          <w:rFonts w:eastAsia="Times New Roman" w:cstheme="minorHAnsi"/>
          <w:lang w:val="en-GB" w:eastAsia="en-GB"/>
        </w:rPr>
        <w:t>bună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practică</w:t>
      </w:r>
      <w:proofErr w:type="spellEnd"/>
      <w:r w:rsidRPr="007862DF">
        <w:rPr>
          <w:rFonts w:eastAsia="Times New Roman" w:cstheme="minorHAnsi"/>
          <w:lang w:val="en-GB" w:eastAsia="en-GB"/>
        </w:rPr>
        <w:t xml:space="preserve">. </w:t>
      </w:r>
    </w:p>
    <w:p w14:paraId="20FE536A" w14:textId="77777777" w:rsidR="00051C90" w:rsidRPr="007862DF" w:rsidRDefault="00051C90" w:rsidP="00DC0931">
      <w:pPr>
        <w:spacing w:after="0" w:line="240" w:lineRule="auto"/>
        <w:jc w:val="both"/>
        <w:rPr>
          <w:rFonts w:eastAsia="Times New Roman" w:cstheme="minorHAnsi"/>
          <w:lang w:val="en-GB" w:eastAsia="en-GB"/>
        </w:rPr>
      </w:pPr>
    </w:p>
    <w:p w14:paraId="30D49553" w14:textId="0431E655" w:rsidR="008214E4" w:rsidRPr="007862DF" w:rsidRDefault="008214E4" w:rsidP="00DC0931">
      <w:pPr>
        <w:spacing w:after="0" w:line="240" w:lineRule="auto"/>
        <w:jc w:val="both"/>
        <w:rPr>
          <w:rFonts w:eastAsia="Times New Roman" w:cstheme="minorHAnsi"/>
          <w:lang w:val="en-GB" w:eastAsia="en-GB"/>
        </w:rPr>
      </w:pPr>
      <w:proofErr w:type="spellStart"/>
      <w:r w:rsidRPr="007862DF">
        <w:rPr>
          <w:rFonts w:eastAsia="Times New Roman" w:cstheme="minorHAnsi"/>
          <w:lang w:val="en-GB" w:eastAsia="en-GB"/>
        </w:rPr>
        <w:t>Legislația</w:t>
      </w:r>
      <w:proofErr w:type="spellEnd"/>
      <w:r w:rsidRPr="007862DF">
        <w:rPr>
          <w:rFonts w:eastAsia="Times New Roman" w:cstheme="minorHAnsi"/>
          <w:lang w:val="en-GB" w:eastAsia="en-GB"/>
        </w:rPr>
        <w:t xml:space="preserve"> UE </w:t>
      </w:r>
      <w:proofErr w:type="spellStart"/>
      <w:r w:rsidRPr="007862DF">
        <w:rPr>
          <w:rFonts w:eastAsia="Times New Roman" w:cstheme="minorHAnsi"/>
          <w:lang w:val="en-GB" w:eastAsia="en-GB"/>
        </w:rPr>
        <w:t>poate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uneori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solicite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mai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multe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evaluări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un </w:t>
      </w:r>
      <w:proofErr w:type="spellStart"/>
      <w:r w:rsidRPr="007862DF">
        <w:rPr>
          <w:rFonts w:eastAsia="Times New Roman" w:cstheme="minorHAnsi"/>
          <w:lang w:val="en-GB" w:eastAsia="en-GB"/>
        </w:rPr>
        <w:t>singur</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proiect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Fiecare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evaluare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este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concepută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a </w:t>
      </w:r>
      <w:proofErr w:type="spellStart"/>
      <w:r w:rsidRPr="007862DF">
        <w:rPr>
          <w:rFonts w:eastAsia="Times New Roman" w:cstheme="minorHAnsi"/>
          <w:lang w:val="en-GB" w:eastAsia="en-GB"/>
        </w:rPr>
        <w:t>maximiza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protecția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mediului</w:t>
      </w:r>
      <w:proofErr w:type="spellEnd"/>
      <w:r w:rsidRPr="007862DF">
        <w:rPr>
          <w:rFonts w:eastAsia="Times New Roman" w:cstheme="minorHAnsi"/>
          <w:lang w:val="en-GB" w:eastAsia="en-GB"/>
        </w:rPr>
        <w:t xml:space="preserve"> pe o </w:t>
      </w:r>
      <w:proofErr w:type="spellStart"/>
      <w:r w:rsidRPr="007862DF">
        <w:rPr>
          <w:rFonts w:eastAsia="Times New Roman" w:cstheme="minorHAnsi"/>
          <w:lang w:val="en-GB" w:eastAsia="en-GB"/>
        </w:rPr>
        <w:t>anumită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componentă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Totuși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multiplele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solicitări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statutorii</w:t>
      </w:r>
      <w:proofErr w:type="spellEnd"/>
      <w:r w:rsidRPr="007862DF">
        <w:rPr>
          <w:rFonts w:eastAsia="Times New Roman" w:cstheme="minorHAnsi"/>
          <w:lang w:val="en-GB" w:eastAsia="en-GB"/>
        </w:rPr>
        <w:t>/</w:t>
      </w:r>
      <w:proofErr w:type="spellStart"/>
      <w:r w:rsidRPr="007862DF">
        <w:rPr>
          <w:rFonts w:eastAsia="Times New Roman" w:cstheme="minorHAnsi"/>
          <w:lang w:val="en-GB" w:eastAsia="en-GB"/>
        </w:rPr>
        <w:t>legale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evaluări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paralele</w:t>
      </w:r>
      <w:proofErr w:type="spellEnd"/>
      <w:r w:rsidRPr="007862DF">
        <w:rPr>
          <w:rFonts w:eastAsia="Times New Roman" w:cstheme="minorHAnsi"/>
          <w:lang w:val="en-GB" w:eastAsia="en-GB"/>
        </w:rPr>
        <w:t xml:space="preserve"> pot conduce la </w:t>
      </w:r>
      <w:proofErr w:type="spellStart"/>
      <w:r w:rsidRPr="007862DF">
        <w:rPr>
          <w:rFonts w:eastAsia="Times New Roman" w:cstheme="minorHAnsi"/>
          <w:lang w:val="en-GB" w:eastAsia="en-GB"/>
        </w:rPr>
        <w:t>discrepanțe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întârzieri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dublare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incertitudini</w:t>
      </w:r>
      <w:proofErr w:type="spellEnd"/>
      <w:r w:rsidRPr="007862DF">
        <w:rPr>
          <w:rFonts w:eastAsia="Times New Roman" w:cstheme="minorHAnsi"/>
          <w:lang w:val="en-GB" w:eastAsia="en-GB"/>
        </w:rPr>
        <w:t xml:space="preserve"> administrative. </w:t>
      </w:r>
      <w:proofErr w:type="spellStart"/>
      <w:r w:rsidRPr="007862DF">
        <w:rPr>
          <w:rFonts w:eastAsia="Times New Roman" w:cstheme="minorHAnsi"/>
          <w:lang w:val="en-GB" w:eastAsia="en-GB"/>
        </w:rPr>
        <w:t>Directiva</w:t>
      </w:r>
      <w:proofErr w:type="spellEnd"/>
      <w:r w:rsidR="00051C90" w:rsidRPr="007862DF">
        <w:rPr>
          <w:rFonts w:eastAsia="Times New Roman" w:cstheme="minorHAnsi"/>
          <w:lang w:val="en-GB" w:eastAsia="en-GB"/>
        </w:rPr>
        <w:t xml:space="preserve"> EIM </w:t>
      </w:r>
      <w:proofErr w:type="spellStart"/>
      <w:r w:rsidRPr="007862DF">
        <w:rPr>
          <w:rFonts w:eastAsia="Times New Roman" w:cstheme="minorHAnsi"/>
          <w:lang w:val="en-GB" w:eastAsia="en-GB"/>
        </w:rPr>
        <w:t>oferă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proceduri</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evaluare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sporite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conducând</w:t>
      </w:r>
      <w:proofErr w:type="spellEnd"/>
      <w:r w:rsidRPr="007862DF">
        <w:rPr>
          <w:rFonts w:eastAsia="Times New Roman" w:cstheme="minorHAnsi"/>
          <w:lang w:val="en-GB" w:eastAsia="en-GB"/>
        </w:rPr>
        <w:t xml:space="preserve"> la </w:t>
      </w:r>
      <w:proofErr w:type="spellStart"/>
      <w:r w:rsidRPr="007862DF">
        <w:rPr>
          <w:rFonts w:eastAsia="Times New Roman" w:cstheme="minorHAnsi"/>
          <w:lang w:val="en-GB" w:eastAsia="en-GB"/>
        </w:rPr>
        <w:t>rezultate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mai</w:t>
      </w:r>
      <w:proofErr w:type="spellEnd"/>
      <w:r w:rsidRPr="007862DF">
        <w:rPr>
          <w:rFonts w:eastAsia="Times New Roman" w:cstheme="minorHAnsi"/>
          <w:lang w:val="en-GB" w:eastAsia="en-GB"/>
        </w:rPr>
        <w:t xml:space="preserve"> utile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eficiente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Articolul</w:t>
      </w:r>
      <w:proofErr w:type="spellEnd"/>
      <w:r w:rsidRPr="007862DF">
        <w:rPr>
          <w:rFonts w:eastAsia="Times New Roman" w:cstheme="minorHAnsi"/>
          <w:lang w:val="en-GB" w:eastAsia="en-GB"/>
        </w:rPr>
        <w:t xml:space="preserve"> 2(3), </w:t>
      </w:r>
      <w:proofErr w:type="spellStart"/>
      <w:r w:rsidRPr="007862DF">
        <w:rPr>
          <w:rFonts w:eastAsia="Times New Roman" w:cstheme="minorHAnsi"/>
          <w:lang w:val="en-GB" w:eastAsia="en-GB"/>
        </w:rPr>
        <w:t>Directiva</w:t>
      </w:r>
      <w:proofErr w:type="spellEnd"/>
      <w:r w:rsidR="00051C90" w:rsidRPr="007862DF">
        <w:rPr>
          <w:rFonts w:eastAsia="Times New Roman" w:cstheme="minorHAnsi"/>
          <w:lang w:val="en-GB" w:eastAsia="en-GB"/>
        </w:rPr>
        <w:t xml:space="preserve"> EIM</w:t>
      </w:r>
      <w:r w:rsidRPr="007862DF">
        <w:rPr>
          <w:rFonts w:eastAsia="Times New Roman" w:cstheme="minorHAnsi"/>
          <w:lang w:val="en-GB" w:eastAsia="en-GB"/>
        </w:rPr>
        <w:t xml:space="preserve">, </w:t>
      </w:r>
      <w:proofErr w:type="spellStart"/>
      <w:r w:rsidRPr="007862DF">
        <w:rPr>
          <w:rFonts w:eastAsia="Times New Roman" w:cstheme="minorHAnsi"/>
          <w:lang w:val="en-GB" w:eastAsia="en-GB"/>
        </w:rPr>
        <w:t>revizuită</w:t>
      </w:r>
      <w:proofErr w:type="spellEnd"/>
      <w:r w:rsidRPr="007862DF">
        <w:rPr>
          <w:rFonts w:eastAsia="Times New Roman" w:cstheme="minorHAnsi"/>
          <w:lang w:val="en-GB" w:eastAsia="en-GB"/>
        </w:rPr>
        <w:t>).</w:t>
      </w:r>
    </w:p>
    <w:p w14:paraId="5528F9BD" w14:textId="77777777" w:rsidR="00051C90" w:rsidRPr="007862DF" w:rsidRDefault="00051C90" w:rsidP="00DC0931">
      <w:pPr>
        <w:spacing w:after="0" w:line="240" w:lineRule="auto"/>
        <w:jc w:val="both"/>
        <w:rPr>
          <w:rFonts w:eastAsia="Times New Roman" w:cstheme="minorHAnsi"/>
          <w:lang w:val="en-GB" w:eastAsia="en-GB"/>
        </w:rPr>
      </w:pPr>
    </w:p>
    <w:p w14:paraId="66715E1A" w14:textId="18A38B70" w:rsidR="008214E4" w:rsidRPr="007862DF" w:rsidRDefault="008214E4" w:rsidP="00DC0931">
      <w:pPr>
        <w:spacing w:after="0" w:line="240" w:lineRule="auto"/>
        <w:jc w:val="both"/>
        <w:rPr>
          <w:rFonts w:eastAsia="Times New Roman" w:cstheme="minorHAnsi"/>
          <w:lang w:val="en-GB" w:eastAsia="en-GB"/>
        </w:rPr>
      </w:pPr>
      <w:r w:rsidRPr="007862DF">
        <w:rPr>
          <w:rFonts w:eastAsia="Times New Roman" w:cstheme="minorHAnsi"/>
          <w:lang w:val="en-GB" w:eastAsia="en-GB"/>
        </w:rPr>
        <w:t xml:space="preserve">Au </w:t>
      </w:r>
      <w:proofErr w:type="spellStart"/>
      <w:r w:rsidRPr="007862DF">
        <w:rPr>
          <w:rFonts w:eastAsia="Times New Roman" w:cstheme="minorHAnsi"/>
          <w:lang w:val="en-GB" w:eastAsia="en-GB"/>
        </w:rPr>
        <w:t>fost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identificate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următoarele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elemente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potențiale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sinergii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asigurare</w:t>
      </w:r>
      <w:proofErr w:type="spellEnd"/>
      <w:r w:rsidRPr="007862DF">
        <w:rPr>
          <w:rFonts w:eastAsia="Times New Roman" w:cstheme="minorHAnsi"/>
          <w:lang w:val="en-GB" w:eastAsia="en-GB"/>
        </w:rPr>
        <w:t xml:space="preserve"> a </w:t>
      </w:r>
      <w:proofErr w:type="spellStart"/>
      <w:r w:rsidRPr="007862DF">
        <w:rPr>
          <w:rFonts w:eastAsia="Times New Roman" w:cstheme="minorHAnsi"/>
          <w:lang w:val="en-GB" w:eastAsia="en-GB"/>
        </w:rPr>
        <w:t>conformității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evaluărilor</w:t>
      </w:r>
      <w:proofErr w:type="spellEnd"/>
      <w:r w:rsidRPr="007862DF">
        <w:rPr>
          <w:rFonts w:eastAsia="Times New Roman" w:cstheme="minorHAnsi"/>
          <w:lang w:val="en-GB" w:eastAsia="en-GB"/>
        </w:rPr>
        <w:t xml:space="preserve"> solicitate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cadrul</w:t>
      </w:r>
      <w:proofErr w:type="spellEnd"/>
      <w:r w:rsidR="00051C90" w:rsidRPr="007862DF">
        <w:rPr>
          <w:rFonts w:eastAsia="Times New Roman" w:cstheme="minorHAnsi"/>
          <w:lang w:val="en-GB" w:eastAsia="en-GB"/>
        </w:rPr>
        <w:t xml:space="preserve"> EIM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Articolului</w:t>
      </w:r>
      <w:proofErr w:type="spellEnd"/>
      <w:r w:rsidRPr="007862DF">
        <w:rPr>
          <w:rFonts w:eastAsia="Times New Roman" w:cstheme="minorHAnsi"/>
          <w:lang w:val="en-GB" w:eastAsia="en-GB"/>
        </w:rPr>
        <w:t xml:space="preserve"> 4(7):</w:t>
      </w:r>
    </w:p>
    <w:p w14:paraId="2633FA31" w14:textId="77777777" w:rsidR="008214E4" w:rsidRPr="007862DF" w:rsidRDefault="008214E4" w:rsidP="00DC0931">
      <w:pPr>
        <w:spacing w:after="0" w:line="240" w:lineRule="auto"/>
        <w:jc w:val="both"/>
        <w:rPr>
          <w:rFonts w:eastAsia="Times New Roman" w:cstheme="minorHAnsi"/>
          <w:lang w:val="en-GB" w:eastAsia="en-GB"/>
        </w:rPr>
      </w:pPr>
      <w:r w:rsidRPr="007862DF">
        <w:rPr>
          <w:rFonts w:eastAsia="Times New Roman" w:cstheme="minorHAnsi"/>
          <w:lang w:val="en-GB" w:eastAsia="en-GB"/>
        </w:rPr>
        <w:sym w:font="Symbol" w:char="F0B7"/>
      </w:r>
      <w:r w:rsidRPr="007862DF">
        <w:rPr>
          <w:rFonts w:eastAsia="Times New Roman" w:cstheme="minorHAnsi"/>
          <w:lang w:val="en-GB" w:eastAsia="en-GB"/>
        </w:rPr>
        <w:t xml:space="preserve"> </w:t>
      </w:r>
      <w:proofErr w:type="spellStart"/>
      <w:r w:rsidRPr="007862DF">
        <w:rPr>
          <w:rFonts w:eastAsia="Times New Roman" w:cstheme="minorHAnsi"/>
          <w:lang w:val="en-GB" w:eastAsia="en-GB"/>
        </w:rPr>
        <w:t>Evaluarea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dacă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proiectul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poate</w:t>
      </w:r>
      <w:proofErr w:type="spellEnd"/>
      <w:r w:rsidRPr="007862DF">
        <w:rPr>
          <w:rFonts w:eastAsia="Times New Roman" w:cstheme="minorHAnsi"/>
          <w:lang w:val="en-GB" w:eastAsia="en-GB"/>
        </w:rPr>
        <w:t xml:space="preserve"> conduce la </w:t>
      </w:r>
      <w:proofErr w:type="spellStart"/>
      <w:r w:rsidRPr="007862DF">
        <w:rPr>
          <w:rFonts w:eastAsia="Times New Roman" w:cstheme="minorHAnsi"/>
          <w:lang w:val="en-GB" w:eastAsia="en-GB"/>
        </w:rPr>
        <w:t>deteriorarea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stării</w:t>
      </w:r>
      <w:proofErr w:type="spellEnd"/>
      <w:r w:rsidRPr="007862DF">
        <w:rPr>
          <w:rFonts w:eastAsia="Times New Roman" w:cstheme="minorHAnsi"/>
          <w:lang w:val="en-GB" w:eastAsia="en-GB"/>
        </w:rPr>
        <w:t>/</w:t>
      </w:r>
      <w:proofErr w:type="spellStart"/>
      <w:r w:rsidRPr="007862DF">
        <w:rPr>
          <w:rFonts w:eastAsia="Times New Roman" w:cstheme="minorHAnsi"/>
          <w:lang w:val="en-GB" w:eastAsia="en-GB"/>
        </w:rPr>
        <w:t>potențialului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unui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corp</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apă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sau</w:t>
      </w:r>
      <w:proofErr w:type="spellEnd"/>
      <w:r w:rsidRPr="007862DF">
        <w:rPr>
          <w:rFonts w:eastAsia="Times New Roman" w:cstheme="minorHAnsi"/>
          <w:lang w:val="en-GB" w:eastAsia="en-GB"/>
        </w:rPr>
        <w:t xml:space="preserve"> a </w:t>
      </w:r>
      <w:proofErr w:type="spellStart"/>
      <w:r w:rsidRPr="007862DF">
        <w:rPr>
          <w:rFonts w:eastAsia="Times New Roman" w:cstheme="minorHAnsi"/>
          <w:lang w:val="en-GB" w:eastAsia="en-GB"/>
        </w:rPr>
        <w:t>unui</w:t>
      </w:r>
      <w:proofErr w:type="spellEnd"/>
      <w:r w:rsidRPr="007862DF">
        <w:rPr>
          <w:rFonts w:eastAsia="Times New Roman" w:cstheme="minorHAnsi"/>
          <w:lang w:val="en-GB" w:eastAsia="en-GB"/>
        </w:rPr>
        <w:t xml:space="preserve"> element de </w:t>
      </w:r>
      <w:proofErr w:type="spellStart"/>
      <w:r w:rsidRPr="007862DF">
        <w:rPr>
          <w:rFonts w:eastAsia="Times New Roman" w:cstheme="minorHAnsi"/>
          <w:lang w:val="en-GB" w:eastAsia="en-GB"/>
        </w:rPr>
        <w:t>calitate</w:t>
      </w:r>
      <w:proofErr w:type="spellEnd"/>
      <w:r w:rsidRPr="007862DF">
        <w:rPr>
          <w:rFonts w:eastAsia="Times New Roman" w:cstheme="minorHAnsi"/>
          <w:lang w:val="en-GB" w:eastAsia="en-GB"/>
        </w:rPr>
        <w:t xml:space="preserve"> relevant (DCA </w:t>
      </w:r>
      <w:proofErr w:type="spellStart"/>
      <w:r w:rsidRPr="007862DF">
        <w:rPr>
          <w:rFonts w:eastAsia="Times New Roman" w:cstheme="minorHAnsi"/>
          <w:lang w:val="en-GB" w:eastAsia="en-GB"/>
        </w:rPr>
        <w:t>Articolul</w:t>
      </w:r>
      <w:proofErr w:type="spellEnd"/>
      <w:r w:rsidRPr="007862DF">
        <w:rPr>
          <w:rFonts w:eastAsia="Times New Roman" w:cstheme="minorHAnsi"/>
          <w:lang w:val="en-GB" w:eastAsia="en-GB"/>
        </w:rPr>
        <w:t xml:space="preserve"> 4(7)). </w:t>
      </w:r>
      <w:proofErr w:type="spellStart"/>
      <w:r w:rsidRPr="007862DF">
        <w:rPr>
          <w:rFonts w:eastAsia="Times New Roman" w:cstheme="minorHAnsi"/>
          <w:lang w:val="en-GB" w:eastAsia="en-GB"/>
        </w:rPr>
        <w:t>Această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evaluare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poate</w:t>
      </w:r>
      <w:proofErr w:type="spellEnd"/>
      <w:r w:rsidRPr="007862DF">
        <w:rPr>
          <w:rFonts w:eastAsia="Times New Roman" w:cstheme="minorHAnsi"/>
          <w:lang w:val="en-GB" w:eastAsia="en-GB"/>
        </w:rPr>
        <w:t xml:space="preserve"> face </w:t>
      </w:r>
      <w:proofErr w:type="spellStart"/>
      <w:r w:rsidRPr="007862DF">
        <w:rPr>
          <w:rFonts w:eastAsia="Times New Roman" w:cstheme="minorHAnsi"/>
          <w:lang w:val="en-GB" w:eastAsia="en-GB"/>
        </w:rPr>
        <w:t>parte</w:t>
      </w:r>
      <w:proofErr w:type="spellEnd"/>
      <w:r w:rsidRPr="007862DF">
        <w:rPr>
          <w:rFonts w:eastAsia="Times New Roman" w:cstheme="minorHAnsi"/>
          <w:lang w:val="en-GB" w:eastAsia="en-GB"/>
        </w:rPr>
        <w:t xml:space="preserve"> din </w:t>
      </w:r>
      <w:proofErr w:type="spellStart"/>
      <w:r w:rsidRPr="007862DF">
        <w:rPr>
          <w:rFonts w:eastAsia="Times New Roman" w:cstheme="minorHAnsi"/>
          <w:lang w:val="en-GB" w:eastAsia="en-GB"/>
        </w:rPr>
        <w:t>evaluarea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factorului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apă</w:t>
      </w:r>
      <w:proofErr w:type="spellEnd"/>
      <w:r w:rsidRPr="007862DF">
        <w:rPr>
          <w:rFonts w:eastAsia="Times New Roman" w:cstheme="minorHAnsi"/>
          <w:lang w:val="en-GB" w:eastAsia="en-GB"/>
        </w:rPr>
        <w:t xml:space="preserve"> (EIA </w:t>
      </w:r>
      <w:proofErr w:type="spellStart"/>
      <w:r w:rsidRPr="007862DF">
        <w:rPr>
          <w:rFonts w:eastAsia="Times New Roman" w:cstheme="minorHAnsi"/>
          <w:lang w:val="en-GB" w:eastAsia="en-GB"/>
        </w:rPr>
        <w:t>Articolul</w:t>
      </w:r>
      <w:proofErr w:type="spellEnd"/>
      <w:r w:rsidRPr="007862DF">
        <w:rPr>
          <w:rFonts w:eastAsia="Times New Roman" w:cstheme="minorHAnsi"/>
          <w:lang w:val="en-GB" w:eastAsia="en-GB"/>
        </w:rPr>
        <w:t xml:space="preserve"> 3);</w:t>
      </w:r>
    </w:p>
    <w:p w14:paraId="3311EF1C" w14:textId="77777777" w:rsidR="008214E4" w:rsidRPr="007862DF" w:rsidRDefault="008214E4" w:rsidP="00DC0931">
      <w:pPr>
        <w:spacing w:after="0" w:line="240" w:lineRule="auto"/>
        <w:jc w:val="both"/>
        <w:rPr>
          <w:rFonts w:eastAsia="Times New Roman" w:cstheme="minorHAnsi"/>
          <w:lang w:val="en-GB" w:eastAsia="en-GB"/>
        </w:rPr>
      </w:pPr>
      <w:r w:rsidRPr="007862DF">
        <w:rPr>
          <w:rFonts w:eastAsia="Times New Roman" w:cstheme="minorHAnsi"/>
          <w:lang w:val="en-GB" w:eastAsia="en-GB"/>
        </w:rPr>
        <w:sym w:font="Symbol" w:char="F0B7"/>
      </w:r>
      <w:r w:rsidRPr="007862DF">
        <w:rPr>
          <w:rFonts w:eastAsia="Times New Roman" w:cstheme="minorHAnsi"/>
          <w:lang w:val="en-GB" w:eastAsia="en-GB"/>
        </w:rPr>
        <w:t xml:space="preserve"> </w:t>
      </w:r>
      <w:proofErr w:type="spellStart"/>
      <w:r w:rsidRPr="007862DF">
        <w:rPr>
          <w:rFonts w:eastAsia="Times New Roman" w:cstheme="minorHAnsi"/>
          <w:lang w:val="en-GB" w:eastAsia="en-GB"/>
        </w:rPr>
        <w:t>Colectarea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coordonată</w:t>
      </w:r>
      <w:proofErr w:type="spellEnd"/>
      <w:r w:rsidRPr="007862DF">
        <w:rPr>
          <w:rFonts w:eastAsia="Times New Roman" w:cstheme="minorHAnsi"/>
          <w:lang w:val="en-GB" w:eastAsia="en-GB"/>
        </w:rPr>
        <w:t>/</w:t>
      </w:r>
      <w:proofErr w:type="spellStart"/>
      <w:r w:rsidRPr="007862DF">
        <w:rPr>
          <w:rFonts w:eastAsia="Times New Roman" w:cstheme="minorHAnsi"/>
          <w:lang w:val="en-GB" w:eastAsia="en-GB"/>
        </w:rPr>
        <w:t>comună</w:t>
      </w:r>
      <w:proofErr w:type="spellEnd"/>
      <w:r w:rsidRPr="007862DF">
        <w:rPr>
          <w:rFonts w:eastAsia="Times New Roman" w:cstheme="minorHAnsi"/>
          <w:lang w:val="en-GB" w:eastAsia="en-GB"/>
        </w:rPr>
        <w:t xml:space="preserve"> de date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evaluările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relevante</w:t>
      </w:r>
      <w:proofErr w:type="spellEnd"/>
      <w:r w:rsidRPr="007862DF">
        <w:rPr>
          <w:rFonts w:eastAsia="Times New Roman" w:cstheme="minorHAnsi"/>
          <w:lang w:val="en-GB" w:eastAsia="en-GB"/>
        </w:rPr>
        <w:t xml:space="preserve">; </w:t>
      </w:r>
    </w:p>
    <w:p w14:paraId="520EDFAF" w14:textId="77777777" w:rsidR="008214E4" w:rsidRPr="007862DF" w:rsidRDefault="008214E4" w:rsidP="00DC0931">
      <w:pPr>
        <w:spacing w:after="0" w:line="240" w:lineRule="auto"/>
        <w:jc w:val="both"/>
        <w:rPr>
          <w:rFonts w:eastAsia="Times New Roman" w:cstheme="minorHAnsi"/>
          <w:lang w:val="en-GB" w:eastAsia="en-GB"/>
        </w:rPr>
      </w:pPr>
      <w:r w:rsidRPr="007862DF">
        <w:rPr>
          <w:rFonts w:eastAsia="Times New Roman" w:cstheme="minorHAnsi"/>
          <w:lang w:val="en-GB" w:eastAsia="en-GB"/>
        </w:rPr>
        <w:sym w:font="Symbol" w:char="F0B7"/>
      </w:r>
      <w:r w:rsidRPr="007862DF">
        <w:rPr>
          <w:rFonts w:eastAsia="Times New Roman" w:cstheme="minorHAnsi"/>
          <w:lang w:val="en-GB" w:eastAsia="en-GB"/>
        </w:rPr>
        <w:t xml:space="preserve"> </w:t>
      </w:r>
      <w:proofErr w:type="spellStart"/>
      <w:r w:rsidRPr="007862DF">
        <w:rPr>
          <w:rFonts w:eastAsia="Times New Roman" w:cstheme="minorHAnsi"/>
          <w:lang w:val="en-GB" w:eastAsia="en-GB"/>
        </w:rPr>
        <w:t>Definirea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măsurilor</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atenuare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reducerea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efectelor</w:t>
      </w:r>
      <w:proofErr w:type="spellEnd"/>
      <w:r w:rsidRPr="007862DF">
        <w:rPr>
          <w:rFonts w:eastAsia="Times New Roman" w:cstheme="minorHAnsi"/>
          <w:lang w:val="en-GB" w:eastAsia="en-GB"/>
        </w:rPr>
        <w:t xml:space="preserve"> adverse; </w:t>
      </w:r>
    </w:p>
    <w:p w14:paraId="1FA8269A" w14:textId="6EFF11AC" w:rsidR="008214E4" w:rsidRPr="007862DF" w:rsidRDefault="008214E4" w:rsidP="00DC0931">
      <w:pPr>
        <w:spacing w:after="0" w:line="240" w:lineRule="auto"/>
        <w:jc w:val="both"/>
        <w:rPr>
          <w:rFonts w:eastAsia="Times New Roman" w:cstheme="minorHAnsi"/>
          <w:lang w:val="en-GB" w:eastAsia="en-GB"/>
        </w:rPr>
      </w:pPr>
      <w:r w:rsidRPr="007862DF">
        <w:rPr>
          <w:rFonts w:eastAsia="Times New Roman" w:cstheme="minorHAnsi"/>
          <w:lang w:val="en-GB" w:eastAsia="en-GB"/>
        </w:rPr>
        <w:lastRenderedPageBreak/>
        <w:sym w:font="Symbol" w:char="F0B7"/>
      </w:r>
      <w:r w:rsidRPr="007862DF">
        <w:rPr>
          <w:rFonts w:eastAsia="Times New Roman" w:cstheme="minorHAnsi"/>
          <w:lang w:val="en-GB" w:eastAsia="en-GB"/>
        </w:rPr>
        <w:t xml:space="preserve"> </w:t>
      </w:r>
      <w:proofErr w:type="spellStart"/>
      <w:r w:rsidRPr="007862DF">
        <w:rPr>
          <w:rFonts w:eastAsia="Times New Roman" w:cstheme="minorHAnsi"/>
          <w:lang w:val="en-GB" w:eastAsia="en-GB"/>
        </w:rPr>
        <w:t>Evaluarea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componentei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specifice</w:t>
      </w:r>
      <w:proofErr w:type="spellEnd"/>
      <w:r w:rsidRPr="007862DF">
        <w:rPr>
          <w:rFonts w:eastAsia="Times New Roman" w:cstheme="minorHAnsi"/>
          <w:lang w:val="en-GB" w:eastAsia="en-GB"/>
        </w:rPr>
        <w:t xml:space="preserve"> a </w:t>
      </w:r>
      <w:proofErr w:type="spellStart"/>
      <w:r w:rsidRPr="007862DF">
        <w:rPr>
          <w:rFonts w:eastAsia="Times New Roman" w:cstheme="minorHAnsi"/>
          <w:lang w:val="en-GB" w:eastAsia="en-GB"/>
        </w:rPr>
        <w:t>proiectului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opțiuni</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mediu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mai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bune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conformitate</w:t>
      </w:r>
      <w:proofErr w:type="spellEnd"/>
      <w:r w:rsidRPr="007862DF">
        <w:rPr>
          <w:rFonts w:eastAsia="Times New Roman" w:cstheme="minorHAnsi"/>
          <w:lang w:val="en-GB" w:eastAsia="en-GB"/>
        </w:rPr>
        <w:t xml:space="preserve"> cu </w:t>
      </w:r>
      <w:proofErr w:type="spellStart"/>
      <w:r w:rsidRPr="007862DF">
        <w:rPr>
          <w:rFonts w:eastAsia="Times New Roman" w:cstheme="minorHAnsi"/>
          <w:lang w:val="en-GB" w:eastAsia="en-GB"/>
        </w:rPr>
        <w:t>Articolul</w:t>
      </w:r>
      <w:proofErr w:type="spellEnd"/>
      <w:r w:rsidRPr="007862DF">
        <w:rPr>
          <w:rFonts w:eastAsia="Times New Roman" w:cstheme="minorHAnsi"/>
          <w:lang w:val="en-GB" w:eastAsia="en-GB"/>
        </w:rPr>
        <w:t xml:space="preserve"> 4(7) DCA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Articolul</w:t>
      </w:r>
      <w:proofErr w:type="spellEnd"/>
      <w:r w:rsidRPr="007862DF">
        <w:rPr>
          <w:rFonts w:eastAsia="Times New Roman" w:cstheme="minorHAnsi"/>
          <w:lang w:val="en-GB" w:eastAsia="en-GB"/>
        </w:rPr>
        <w:t xml:space="preserve"> 5(1)</w:t>
      </w:r>
      <w:r w:rsidR="00051C90" w:rsidRPr="007862DF">
        <w:rPr>
          <w:rFonts w:eastAsia="Times New Roman" w:cstheme="minorHAnsi"/>
          <w:lang w:val="en-GB" w:eastAsia="en-GB"/>
        </w:rPr>
        <w:t xml:space="preserve"> </w:t>
      </w:r>
      <w:proofErr w:type="gramStart"/>
      <w:r w:rsidR="00051C90" w:rsidRPr="007862DF">
        <w:rPr>
          <w:rFonts w:eastAsia="Times New Roman" w:cstheme="minorHAnsi"/>
          <w:lang w:val="en-GB" w:eastAsia="en-GB"/>
        </w:rPr>
        <w:t xml:space="preserve">EIM </w:t>
      </w:r>
      <w:r w:rsidRPr="007862DF">
        <w:rPr>
          <w:rFonts w:eastAsia="Times New Roman" w:cstheme="minorHAnsi"/>
          <w:lang w:val="en-GB" w:eastAsia="en-GB"/>
        </w:rPr>
        <w:t>;</w:t>
      </w:r>
      <w:proofErr w:type="gramEnd"/>
      <w:r w:rsidRPr="007862DF">
        <w:rPr>
          <w:rFonts w:eastAsia="Times New Roman" w:cstheme="minorHAnsi"/>
          <w:lang w:val="en-GB" w:eastAsia="en-GB"/>
        </w:rPr>
        <w:t xml:space="preserve"> </w:t>
      </w:r>
    </w:p>
    <w:p w14:paraId="10DD9640" w14:textId="51D3927F" w:rsidR="008214E4" w:rsidRPr="007862DF" w:rsidRDefault="008214E4" w:rsidP="00DC0931">
      <w:pPr>
        <w:spacing w:after="0" w:line="240" w:lineRule="auto"/>
        <w:jc w:val="both"/>
        <w:rPr>
          <w:rFonts w:eastAsia="Times New Roman" w:cstheme="minorHAnsi"/>
          <w:lang w:val="en-GB" w:eastAsia="en-GB"/>
        </w:rPr>
      </w:pPr>
      <w:r w:rsidRPr="007862DF">
        <w:rPr>
          <w:rFonts w:eastAsia="Times New Roman" w:cstheme="minorHAnsi"/>
          <w:lang w:val="en-GB" w:eastAsia="en-GB"/>
        </w:rPr>
        <w:sym w:font="Symbol" w:char="F0B7"/>
      </w:r>
      <w:r w:rsidRPr="007862DF">
        <w:rPr>
          <w:rFonts w:eastAsia="Times New Roman" w:cstheme="minorHAnsi"/>
          <w:lang w:val="en-GB" w:eastAsia="en-GB"/>
        </w:rPr>
        <w:t xml:space="preserve"> </w:t>
      </w:r>
      <w:proofErr w:type="spellStart"/>
      <w:r w:rsidRPr="007862DF">
        <w:rPr>
          <w:rFonts w:eastAsia="Times New Roman" w:cstheme="minorHAnsi"/>
          <w:lang w:val="en-GB" w:eastAsia="en-GB"/>
        </w:rPr>
        <w:t>Sinergiile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materie</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consultare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înainte</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aprobarea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unui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proiect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utilizând</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procesul</w:t>
      </w:r>
      <w:proofErr w:type="spellEnd"/>
      <w:r w:rsidR="00051C90" w:rsidRPr="007862DF">
        <w:rPr>
          <w:rFonts w:eastAsia="Times New Roman" w:cstheme="minorHAnsi"/>
          <w:lang w:val="en-GB" w:eastAsia="en-GB"/>
        </w:rPr>
        <w:t xml:space="preserve"> EIM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consultarea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publică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cazul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care un </w:t>
      </w:r>
      <w:proofErr w:type="spellStart"/>
      <w:r w:rsidRPr="007862DF">
        <w:rPr>
          <w:rFonts w:eastAsia="Times New Roman" w:cstheme="minorHAnsi"/>
          <w:lang w:val="en-GB" w:eastAsia="en-GB"/>
        </w:rPr>
        <w:t>proiect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este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ap</w:t>
      </w:r>
      <w:r w:rsidR="00051C90" w:rsidRPr="007862DF">
        <w:rPr>
          <w:rFonts w:eastAsia="Times New Roman" w:cstheme="minorHAnsi"/>
          <w:lang w:val="en-GB" w:eastAsia="en-GB"/>
        </w:rPr>
        <w:t>robat</w:t>
      </w:r>
      <w:proofErr w:type="spellEnd"/>
      <w:r w:rsidR="00051C90" w:rsidRPr="007862DF">
        <w:rPr>
          <w:rFonts w:eastAsia="Times New Roman" w:cstheme="minorHAnsi"/>
          <w:lang w:val="en-GB" w:eastAsia="en-GB"/>
        </w:rPr>
        <w:t xml:space="preserve"> </w:t>
      </w:r>
      <w:proofErr w:type="spellStart"/>
      <w:r w:rsidR="00051C90" w:rsidRPr="007862DF">
        <w:rPr>
          <w:rFonts w:eastAsia="Times New Roman" w:cstheme="minorHAnsi"/>
          <w:lang w:val="en-GB" w:eastAsia="en-GB"/>
        </w:rPr>
        <w:t>în</w:t>
      </w:r>
      <w:proofErr w:type="spellEnd"/>
      <w:r w:rsidR="00051C90" w:rsidRPr="007862DF">
        <w:rPr>
          <w:rFonts w:eastAsia="Times New Roman" w:cstheme="minorHAnsi"/>
          <w:lang w:val="en-GB" w:eastAsia="en-GB"/>
        </w:rPr>
        <w:t xml:space="preserve"> </w:t>
      </w:r>
      <w:proofErr w:type="spellStart"/>
      <w:r w:rsidR="00051C90" w:rsidRPr="007862DF">
        <w:rPr>
          <w:rFonts w:eastAsia="Times New Roman" w:cstheme="minorHAnsi"/>
          <w:lang w:val="en-GB" w:eastAsia="en-GB"/>
        </w:rPr>
        <w:t>cadrul</w:t>
      </w:r>
      <w:proofErr w:type="spellEnd"/>
      <w:r w:rsidR="00051C90" w:rsidRPr="007862DF">
        <w:rPr>
          <w:rFonts w:eastAsia="Times New Roman" w:cstheme="minorHAnsi"/>
          <w:lang w:val="en-GB" w:eastAsia="en-GB"/>
        </w:rPr>
        <w:t xml:space="preserve"> </w:t>
      </w:r>
      <w:proofErr w:type="spellStart"/>
      <w:r w:rsidR="00051C90" w:rsidRPr="007862DF">
        <w:rPr>
          <w:rFonts w:eastAsia="Times New Roman" w:cstheme="minorHAnsi"/>
          <w:lang w:val="en-GB" w:eastAsia="en-GB"/>
        </w:rPr>
        <w:t>unui</w:t>
      </w:r>
      <w:proofErr w:type="spellEnd"/>
      <w:r w:rsidR="00051C90" w:rsidRPr="007862DF">
        <w:rPr>
          <w:rFonts w:eastAsia="Times New Roman" w:cstheme="minorHAnsi"/>
          <w:lang w:val="en-GB" w:eastAsia="en-GB"/>
        </w:rPr>
        <w:t xml:space="preserve"> Plan de management al </w:t>
      </w:r>
      <w:proofErr w:type="spellStart"/>
      <w:r w:rsidR="00051C90" w:rsidRPr="007862DF">
        <w:rPr>
          <w:rFonts w:eastAsia="Times New Roman" w:cstheme="minorHAnsi"/>
          <w:lang w:val="en-GB" w:eastAsia="en-GB"/>
        </w:rPr>
        <w:t>bazinului</w:t>
      </w:r>
      <w:proofErr w:type="spellEnd"/>
      <w:r w:rsidR="00051C90" w:rsidRPr="007862DF">
        <w:rPr>
          <w:rFonts w:eastAsia="Times New Roman" w:cstheme="minorHAnsi"/>
          <w:lang w:val="en-GB" w:eastAsia="en-GB"/>
        </w:rPr>
        <w:t xml:space="preserve"> </w:t>
      </w:r>
      <w:proofErr w:type="spellStart"/>
      <w:r w:rsidR="00051C90" w:rsidRPr="007862DF">
        <w:rPr>
          <w:rFonts w:eastAsia="Times New Roman" w:cstheme="minorHAnsi"/>
          <w:lang w:val="en-GB" w:eastAsia="en-GB"/>
        </w:rPr>
        <w:t>hidrografic</w:t>
      </w:r>
      <w:proofErr w:type="spellEnd"/>
      <w:r w:rsidR="00051C90" w:rsidRPr="007862DF">
        <w:rPr>
          <w:rFonts w:eastAsia="Times New Roman" w:cstheme="minorHAnsi"/>
          <w:lang w:val="en-GB" w:eastAsia="en-GB"/>
        </w:rPr>
        <w:t>.</w:t>
      </w:r>
    </w:p>
    <w:p w14:paraId="1FD9C07C" w14:textId="77777777" w:rsidR="008214E4" w:rsidRPr="007862DF" w:rsidRDefault="008214E4" w:rsidP="00DC0931">
      <w:pPr>
        <w:spacing w:after="0" w:line="240" w:lineRule="auto"/>
        <w:jc w:val="both"/>
        <w:rPr>
          <w:rFonts w:eastAsia="Times New Roman" w:cstheme="minorHAnsi"/>
          <w:lang w:val="en-GB" w:eastAsia="en-GB"/>
        </w:rPr>
      </w:pPr>
    </w:p>
    <w:p w14:paraId="7FBA2777" w14:textId="25FFD308" w:rsidR="008214E4" w:rsidRPr="007862DF" w:rsidRDefault="008214E4" w:rsidP="00DC0931">
      <w:pPr>
        <w:spacing w:after="0" w:line="240" w:lineRule="auto"/>
        <w:jc w:val="both"/>
        <w:rPr>
          <w:rFonts w:eastAsia="Times New Roman" w:cstheme="minorHAnsi"/>
          <w:lang w:val="en-GB" w:eastAsia="en-GB"/>
        </w:rPr>
      </w:pP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acest</w:t>
      </w:r>
      <w:proofErr w:type="spellEnd"/>
      <w:r w:rsidRPr="007862DF">
        <w:rPr>
          <w:rFonts w:eastAsia="Times New Roman" w:cstheme="minorHAnsi"/>
          <w:lang w:val="en-GB" w:eastAsia="en-GB"/>
        </w:rPr>
        <w:t xml:space="preserve"> context </w:t>
      </w:r>
      <w:proofErr w:type="spellStart"/>
      <w:r w:rsidRPr="007862DF">
        <w:rPr>
          <w:rFonts w:eastAsia="Times New Roman" w:cstheme="minorHAnsi"/>
          <w:lang w:val="en-GB" w:eastAsia="en-GB"/>
        </w:rPr>
        <w:t>este</w:t>
      </w:r>
      <w:proofErr w:type="spellEnd"/>
      <w:r w:rsidRPr="007862DF">
        <w:rPr>
          <w:rFonts w:eastAsia="Times New Roman" w:cstheme="minorHAnsi"/>
          <w:lang w:val="en-GB" w:eastAsia="en-GB"/>
        </w:rPr>
        <w:t xml:space="preserve"> important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se observe </w:t>
      </w:r>
      <w:proofErr w:type="spellStart"/>
      <w:r w:rsidRPr="007862DF">
        <w:rPr>
          <w:rFonts w:eastAsia="Times New Roman" w:cstheme="minorHAnsi"/>
          <w:lang w:val="en-GB" w:eastAsia="en-GB"/>
        </w:rPr>
        <w:t>că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nivelul</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detaliere</w:t>
      </w:r>
      <w:proofErr w:type="spellEnd"/>
      <w:r w:rsidRPr="007862DF">
        <w:rPr>
          <w:rFonts w:eastAsia="Times New Roman" w:cstheme="minorHAnsi"/>
          <w:lang w:val="en-GB" w:eastAsia="en-GB"/>
        </w:rPr>
        <w:t xml:space="preserve"> din </w:t>
      </w:r>
      <w:proofErr w:type="spellStart"/>
      <w:r w:rsidRPr="007862DF">
        <w:rPr>
          <w:rFonts w:eastAsia="Times New Roman" w:cstheme="minorHAnsi"/>
          <w:lang w:val="en-GB" w:eastAsia="en-GB"/>
        </w:rPr>
        <w:t>raportul</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mediu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solicitat</w:t>
      </w:r>
      <w:proofErr w:type="spellEnd"/>
      <w:r w:rsidRPr="007862DF">
        <w:rPr>
          <w:rFonts w:eastAsia="Times New Roman" w:cstheme="minorHAnsi"/>
          <w:lang w:val="en-GB" w:eastAsia="en-GB"/>
        </w:rPr>
        <w:t xml:space="preserve"> de</w:t>
      </w:r>
      <w:r w:rsidR="00051C90" w:rsidRPr="007862DF">
        <w:rPr>
          <w:rFonts w:eastAsia="Times New Roman" w:cstheme="minorHAnsi"/>
          <w:lang w:val="en-GB" w:eastAsia="en-GB"/>
        </w:rPr>
        <w:t xml:space="preserve"> EIM </w:t>
      </w:r>
      <w:proofErr w:type="spellStart"/>
      <w:r w:rsidRPr="007862DF">
        <w:rPr>
          <w:rFonts w:eastAsia="Times New Roman" w:cstheme="minorHAnsi"/>
          <w:lang w:val="en-GB" w:eastAsia="en-GB"/>
        </w:rPr>
        <w:t>poate</w:t>
      </w:r>
      <w:proofErr w:type="spellEnd"/>
      <w:r w:rsidRPr="007862DF">
        <w:rPr>
          <w:rFonts w:eastAsia="Times New Roman" w:cstheme="minorHAnsi"/>
          <w:lang w:val="en-GB" w:eastAsia="en-GB"/>
        </w:rPr>
        <w:t xml:space="preserve"> fi </w:t>
      </w:r>
      <w:proofErr w:type="spellStart"/>
      <w:r w:rsidRPr="007862DF">
        <w:rPr>
          <w:rFonts w:eastAsia="Times New Roman" w:cstheme="minorHAnsi"/>
          <w:lang w:val="en-GB" w:eastAsia="en-GB"/>
        </w:rPr>
        <w:t>mai</w:t>
      </w:r>
      <w:proofErr w:type="spellEnd"/>
      <w:r w:rsidRPr="007862DF">
        <w:rPr>
          <w:rFonts w:eastAsia="Times New Roman" w:cstheme="minorHAnsi"/>
          <w:lang w:val="en-GB" w:eastAsia="en-GB"/>
        </w:rPr>
        <w:t xml:space="preserve"> mic </w:t>
      </w:r>
      <w:proofErr w:type="spellStart"/>
      <w:r w:rsidRPr="007862DF">
        <w:rPr>
          <w:rFonts w:eastAsia="Times New Roman" w:cstheme="minorHAnsi"/>
          <w:lang w:val="en-GB" w:eastAsia="en-GB"/>
        </w:rPr>
        <w:t>decât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cel</w:t>
      </w:r>
      <w:proofErr w:type="spellEnd"/>
      <w:r w:rsidRPr="007862DF">
        <w:rPr>
          <w:rFonts w:eastAsia="Times New Roman" w:cstheme="minorHAnsi"/>
          <w:lang w:val="en-GB" w:eastAsia="en-GB"/>
        </w:rPr>
        <w:t xml:space="preserve"> care </w:t>
      </w:r>
      <w:proofErr w:type="spellStart"/>
      <w:r w:rsidRPr="007862DF">
        <w:rPr>
          <w:rFonts w:eastAsia="Times New Roman" w:cstheme="minorHAnsi"/>
          <w:lang w:val="en-GB" w:eastAsia="en-GB"/>
        </w:rPr>
        <w:t>ar</w:t>
      </w:r>
      <w:proofErr w:type="spellEnd"/>
      <w:r w:rsidRPr="007862DF">
        <w:rPr>
          <w:rFonts w:eastAsia="Times New Roman" w:cstheme="minorHAnsi"/>
          <w:lang w:val="en-GB" w:eastAsia="en-GB"/>
        </w:rPr>
        <w:t xml:space="preserve"> fi </w:t>
      </w:r>
      <w:proofErr w:type="spellStart"/>
      <w:r w:rsidRPr="007862DF">
        <w:rPr>
          <w:rFonts w:eastAsia="Times New Roman" w:cstheme="minorHAnsi"/>
          <w:lang w:val="en-GB" w:eastAsia="en-GB"/>
        </w:rPr>
        <w:t>solicitat</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evaluările</w:t>
      </w:r>
      <w:proofErr w:type="spellEnd"/>
      <w:r w:rsidRPr="007862DF">
        <w:rPr>
          <w:rFonts w:eastAsia="Times New Roman" w:cstheme="minorHAnsi"/>
          <w:lang w:val="en-GB" w:eastAsia="en-GB"/>
        </w:rPr>
        <w:t xml:space="preserve"> legate de </w:t>
      </w:r>
      <w:proofErr w:type="spellStart"/>
      <w:r w:rsidRPr="007862DF">
        <w:rPr>
          <w:rFonts w:eastAsia="Times New Roman" w:cstheme="minorHAnsi"/>
          <w:lang w:val="en-GB" w:eastAsia="en-GB"/>
        </w:rPr>
        <w:t>Articolul</w:t>
      </w:r>
      <w:proofErr w:type="spellEnd"/>
      <w:r w:rsidRPr="007862DF">
        <w:rPr>
          <w:rFonts w:eastAsia="Times New Roman" w:cstheme="minorHAnsi"/>
          <w:lang w:val="en-GB" w:eastAsia="en-GB"/>
        </w:rPr>
        <w:t xml:space="preserve"> 4(7) din DCA. O</w:t>
      </w:r>
      <w:r w:rsidR="00051C90" w:rsidRPr="007862DF">
        <w:rPr>
          <w:rFonts w:eastAsia="Times New Roman" w:cstheme="minorHAnsi"/>
          <w:lang w:val="en-GB" w:eastAsia="en-GB"/>
        </w:rPr>
        <w:t xml:space="preserve"> EIM </w:t>
      </w:r>
      <w:r w:rsidRPr="007862DF">
        <w:rPr>
          <w:rFonts w:eastAsia="Times New Roman" w:cstheme="minorHAnsi"/>
          <w:lang w:val="en-GB" w:eastAsia="en-GB"/>
        </w:rPr>
        <w:t xml:space="preserve">nu </w:t>
      </w:r>
      <w:proofErr w:type="spellStart"/>
      <w:r w:rsidRPr="007862DF">
        <w:rPr>
          <w:rFonts w:eastAsia="Times New Roman" w:cstheme="minorHAnsi"/>
          <w:lang w:val="en-GB" w:eastAsia="en-GB"/>
        </w:rPr>
        <w:t>solicită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dar</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nici</w:t>
      </w:r>
      <w:proofErr w:type="spellEnd"/>
      <w:r w:rsidRPr="007862DF">
        <w:rPr>
          <w:rFonts w:eastAsia="Times New Roman" w:cstheme="minorHAnsi"/>
          <w:lang w:val="en-GB" w:eastAsia="en-GB"/>
        </w:rPr>
        <w:t xml:space="preserve"> nu </w:t>
      </w:r>
      <w:proofErr w:type="spellStart"/>
      <w:r w:rsidRPr="007862DF">
        <w:rPr>
          <w:rFonts w:eastAsia="Times New Roman" w:cstheme="minorHAnsi"/>
          <w:lang w:val="en-GB" w:eastAsia="en-GB"/>
        </w:rPr>
        <w:t>împiedică</w:t>
      </w:r>
      <w:proofErr w:type="spellEnd"/>
      <w:r w:rsidRPr="007862DF">
        <w:rPr>
          <w:rFonts w:eastAsia="Times New Roman" w:cstheme="minorHAnsi"/>
          <w:lang w:val="en-GB" w:eastAsia="en-GB"/>
        </w:rPr>
        <w:t xml:space="preserve">) o </w:t>
      </w:r>
      <w:proofErr w:type="spellStart"/>
      <w:r w:rsidRPr="007862DF">
        <w:rPr>
          <w:rFonts w:eastAsia="Times New Roman" w:cstheme="minorHAnsi"/>
          <w:lang w:val="en-GB" w:eastAsia="en-GB"/>
        </w:rPr>
        <w:t>evaluare</w:t>
      </w:r>
      <w:proofErr w:type="spellEnd"/>
      <w:r w:rsidRPr="007862DF">
        <w:rPr>
          <w:rFonts w:eastAsia="Times New Roman" w:cstheme="minorHAnsi"/>
          <w:lang w:val="en-GB" w:eastAsia="en-GB"/>
        </w:rPr>
        <w:t xml:space="preserve"> la </w:t>
      </w:r>
      <w:proofErr w:type="spellStart"/>
      <w:r w:rsidRPr="007862DF">
        <w:rPr>
          <w:rFonts w:eastAsia="Times New Roman" w:cstheme="minorHAnsi"/>
          <w:lang w:val="en-GB" w:eastAsia="en-GB"/>
        </w:rPr>
        <w:t>nivelul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elementului</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calitate</w:t>
      </w:r>
      <w:proofErr w:type="spellEnd"/>
      <w:r w:rsidRPr="007862DF">
        <w:rPr>
          <w:rFonts w:eastAsia="Times New Roman" w:cstheme="minorHAnsi"/>
          <w:lang w:val="en-GB" w:eastAsia="en-GB"/>
        </w:rPr>
        <w:t xml:space="preserve">, ci </w:t>
      </w:r>
      <w:proofErr w:type="spellStart"/>
      <w:r w:rsidRPr="007862DF">
        <w:rPr>
          <w:rFonts w:eastAsia="Times New Roman" w:cstheme="minorHAnsi"/>
          <w:lang w:val="en-GB" w:eastAsia="en-GB"/>
        </w:rPr>
        <w:t>mai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degrabă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posibilul</w:t>
      </w:r>
      <w:proofErr w:type="spellEnd"/>
      <w:r w:rsidRPr="007862DF">
        <w:rPr>
          <w:rFonts w:eastAsia="Times New Roman" w:cstheme="minorHAnsi"/>
          <w:lang w:val="en-GB" w:eastAsia="en-GB"/>
        </w:rPr>
        <w:t xml:space="preserve"> impact </w:t>
      </w:r>
      <w:proofErr w:type="spellStart"/>
      <w:r w:rsidRPr="007862DF">
        <w:rPr>
          <w:rFonts w:eastAsia="Times New Roman" w:cstheme="minorHAnsi"/>
          <w:lang w:val="en-GB" w:eastAsia="en-GB"/>
        </w:rPr>
        <w:t>semnificativ</w:t>
      </w:r>
      <w:proofErr w:type="spellEnd"/>
      <w:r w:rsidRPr="007862DF">
        <w:rPr>
          <w:rFonts w:eastAsia="Times New Roman" w:cstheme="minorHAnsi"/>
          <w:lang w:val="en-GB" w:eastAsia="en-GB"/>
        </w:rPr>
        <w:t xml:space="preserve"> al </w:t>
      </w:r>
      <w:proofErr w:type="spellStart"/>
      <w:r w:rsidRPr="007862DF">
        <w:rPr>
          <w:rFonts w:eastAsia="Times New Roman" w:cstheme="minorHAnsi"/>
          <w:lang w:val="en-GB" w:eastAsia="en-GB"/>
        </w:rPr>
        <w:t>proiectului</w:t>
      </w:r>
      <w:proofErr w:type="spellEnd"/>
      <w:r w:rsidRPr="007862DF">
        <w:rPr>
          <w:rFonts w:eastAsia="Times New Roman" w:cstheme="minorHAnsi"/>
          <w:lang w:val="en-GB" w:eastAsia="en-GB"/>
        </w:rPr>
        <w:t xml:space="preserve"> 75 </w:t>
      </w:r>
      <w:proofErr w:type="spellStart"/>
      <w:r w:rsidRPr="007862DF">
        <w:rPr>
          <w:rFonts w:eastAsia="Times New Roman" w:cstheme="minorHAnsi"/>
          <w:lang w:val="en-GB" w:eastAsia="en-GB"/>
        </w:rPr>
        <w:t>Vezi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pagina</w:t>
      </w:r>
      <w:proofErr w:type="spellEnd"/>
      <w:r w:rsidRPr="007862DF">
        <w:rPr>
          <w:rFonts w:eastAsia="Times New Roman" w:cstheme="minorHAnsi"/>
          <w:lang w:val="en-GB" w:eastAsia="en-GB"/>
        </w:rPr>
        <w:t xml:space="preserve"> 11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12 din PCI Guidance: http://ec.europa.eu/environment/eia/pdf/PCI_guidance.pdf 52 </w:t>
      </w:r>
      <w:proofErr w:type="spellStart"/>
      <w:r w:rsidRPr="007862DF">
        <w:rPr>
          <w:rFonts w:eastAsia="Times New Roman" w:cstheme="minorHAnsi"/>
          <w:lang w:val="en-GB" w:eastAsia="en-GB"/>
        </w:rPr>
        <w:t>asupra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apei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general (</w:t>
      </w:r>
      <w:proofErr w:type="spellStart"/>
      <w:r w:rsidRPr="007862DF">
        <w:rPr>
          <w:rFonts w:eastAsia="Times New Roman" w:cstheme="minorHAnsi"/>
          <w:lang w:val="en-GB" w:eastAsia="en-GB"/>
        </w:rPr>
        <w:t>Articolul</w:t>
      </w:r>
      <w:proofErr w:type="spellEnd"/>
      <w:r w:rsidRPr="007862DF">
        <w:rPr>
          <w:rFonts w:eastAsia="Times New Roman" w:cstheme="minorHAnsi"/>
          <w:lang w:val="en-GB" w:eastAsia="en-GB"/>
        </w:rPr>
        <w:t xml:space="preserve"> 3</w:t>
      </w:r>
      <w:r w:rsidR="00051C90" w:rsidRPr="007862DF">
        <w:rPr>
          <w:rFonts w:eastAsia="Times New Roman" w:cstheme="minorHAnsi"/>
          <w:lang w:val="en-GB" w:eastAsia="en-GB"/>
        </w:rPr>
        <w:t xml:space="preserve"> EIM</w:t>
      </w:r>
      <w:r w:rsidRPr="007862DF">
        <w:rPr>
          <w:rFonts w:eastAsia="Times New Roman" w:cstheme="minorHAnsi"/>
          <w:lang w:val="en-GB" w:eastAsia="en-GB"/>
        </w:rPr>
        <w:t xml:space="preserve">). </w:t>
      </w:r>
      <w:proofErr w:type="spellStart"/>
      <w:r w:rsidRPr="007862DF">
        <w:rPr>
          <w:rFonts w:eastAsia="Times New Roman" w:cstheme="minorHAnsi"/>
          <w:lang w:val="en-GB" w:eastAsia="en-GB"/>
        </w:rPr>
        <w:t>Acest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lucru</w:t>
      </w:r>
      <w:proofErr w:type="spellEnd"/>
      <w:r w:rsidRPr="007862DF">
        <w:rPr>
          <w:rFonts w:eastAsia="Times New Roman" w:cstheme="minorHAnsi"/>
          <w:lang w:val="en-GB" w:eastAsia="en-GB"/>
        </w:rPr>
        <w:t xml:space="preserve"> se </w:t>
      </w:r>
      <w:proofErr w:type="spellStart"/>
      <w:r w:rsidRPr="007862DF">
        <w:rPr>
          <w:rFonts w:eastAsia="Times New Roman" w:cstheme="minorHAnsi"/>
          <w:lang w:val="en-GB" w:eastAsia="en-GB"/>
        </w:rPr>
        <w:t>poate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explica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prin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faptul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că</w:t>
      </w:r>
      <w:proofErr w:type="spellEnd"/>
      <w:r w:rsidRPr="007862DF">
        <w:rPr>
          <w:rFonts w:eastAsia="Times New Roman" w:cstheme="minorHAnsi"/>
          <w:lang w:val="en-GB" w:eastAsia="en-GB"/>
        </w:rPr>
        <w:t xml:space="preserve"> o</w:t>
      </w:r>
      <w:r w:rsidR="00051C90" w:rsidRPr="007862DF">
        <w:rPr>
          <w:rFonts w:eastAsia="Times New Roman" w:cstheme="minorHAnsi"/>
          <w:lang w:val="en-GB" w:eastAsia="en-GB"/>
        </w:rPr>
        <w:t xml:space="preserve"> EIM </w:t>
      </w:r>
      <w:proofErr w:type="spellStart"/>
      <w:r w:rsidRPr="007862DF">
        <w:rPr>
          <w:rFonts w:eastAsia="Times New Roman" w:cstheme="minorHAnsi"/>
          <w:lang w:val="en-GB" w:eastAsia="en-GB"/>
        </w:rPr>
        <w:t>evaluează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efectele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unui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proiect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asupra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mediului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timp</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ce</w:t>
      </w:r>
      <w:proofErr w:type="spellEnd"/>
      <w:r w:rsidRPr="007862DF">
        <w:rPr>
          <w:rFonts w:eastAsia="Times New Roman" w:cstheme="minorHAnsi"/>
          <w:lang w:val="en-GB" w:eastAsia="en-GB"/>
        </w:rPr>
        <w:t xml:space="preserve"> o </w:t>
      </w:r>
      <w:proofErr w:type="spellStart"/>
      <w:r w:rsidRPr="007862DF">
        <w:rPr>
          <w:rFonts w:eastAsia="Times New Roman" w:cstheme="minorHAnsi"/>
          <w:lang w:val="en-GB" w:eastAsia="en-GB"/>
        </w:rPr>
        <w:t>evaluare</w:t>
      </w:r>
      <w:proofErr w:type="spellEnd"/>
      <w:r w:rsidRPr="007862DF">
        <w:rPr>
          <w:rFonts w:eastAsia="Times New Roman" w:cstheme="minorHAnsi"/>
          <w:lang w:val="en-GB" w:eastAsia="en-GB"/>
        </w:rPr>
        <w:t xml:space="preserve"> tip </w:t>
      </w:r>
      <w:proofErr w:type="spellStart"/>
      <w:r w:rsidRPr="007862DF">
        <w:rPr>
          <w:rFonts w:eastAsia="Times New Roman" w:cstheme="minorHAnsi"/>
          <w:lang w:val="en-GB" w:eastAsia="en-GB"/>
        </w:rPr>
        <w:t>Articolul</w:t>
      </w:r>
      <w:proofErr w:type="spellEnd"/>
      <w:r w:rsidRPr="007862DF">
        <w:rPr>
          <w:rFonts w:eastAsia="Times New Roman" w:cstheme="minorHAnsi"/>
          <w:lang w:val="en-GB" w:eastAsia="en-GB"/>
        </w:rPr>
        <w:t xml:space="preserve"> 4(7) se </w:t>
      </w:r>
      <w:proofErr w:type="spellStart"/>
      <w:r w:rsidRPr="007862DF">
        <w:rPr>
          <w:rFonts w:eastAsia="Times New Roman" w:cstheme="minorHAnsi"/>
          <w:lang w:val="en-GB" w:eastAsia="en-GB"/>
        </w:rPr>
        <w:t>adresează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efectelor</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asupra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unui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corp</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apă</w:t>
      </w:r>
      <w:proofErr w:type="spellEnd"/>
      <w:r w:rsidRPr="007862DF">
        <w:rPr>
          <w:rFonts w:eastAsia="Times New Roman" w:cstheme="minorHAnsi"/>
          <w:lang w:val="en-GB" w:eastAsia="en-GB"/>
        </w:rPr>
        <w:t xml:space="preserve">. </w:t>
      </w:r>
    </w:p>
    <w:p w14:paraId="2388F8F1" w14:textId="77777777" w:rsidR="008214E4" w:rsidRPr="007862DF" w:rsidRDefault="008214E4" w:rsidP="00DC0931">
      <w:pPr>
        <w:spacing w:after="0" w:line="240" w:lineRule="auto"/>
        <w:jc w:val="both"/>
        <w:rPr>
          <w:rFonts w:eastAsia="Times New Roman" w:cstheme="minorHAnsi"/>
          <w:lang w:val="en-GB" w:eastAsia="en-GB"/>
        </w:rPr>
      </w:pPr>
    </w:p>
    <w:p w14:paraId="58C30101" w14:textId="2899AB6F" w:rsidR="008214E4" w:rsidRPr="007862DF" w:rsidRDefault="008214E4" w:rsidP="00DC0931">
      <w:pPr>
        <w:spacing w:after="0" w:line="240" w:lineRule="auto"/>
        <w:jc w:val="both"/>
        <w:rPr>
          <w:rFonts w:eastAsia="Times New Roman" w:cstheme="minorHAnsi"/>
          <w:lang w:val="en-GB" w:eastAsia="en-GB"/>
        </w:rPr>
      </w:pPr>
      <w:r w:rsidRPr="007862DF">
        <w:rPr>
          <w:rFonts w:eastAsia="Times New Roman" w:cstheme="minorHAnsi"/>
          <w:lang w:val="en-GB" w:eastAsia="en-GB"/>
        </w:rPr>
        <w:t xml:space="preserve">Cu </w:t>
      </w:r>
      <w:proofErr w:type="spellStart"/>
      <w:r w:rsidRPr="007862DF">
        <w:rPr>
          <w:rFonts w:eastAsia="Times New Roman" w:cstheme="minorHAnsi"/>
          <w:lang w:val="en-GB" w:eastAsia="en-GB"/>
        </w:rPr>
        <w:t>alte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cuvinte</w:t>
      </w:r>
      <w:proofErr w:type="spellEnd"/>
      <w:r w:rsidRPr="007862DF">
        <w:rPr>
          <w:rFonts w:eastAsia="Times New Roman" w:cstheme="minorHAnsi"/>
          <w:lang w:val="en-GB" w:eastAsia="en-GB"/>
        </w:rPr>
        <w:t xml:space="preserve">, </w:t>
      </w:r>
      <w:proofErr w:type="spellStart"/>
      <w:r w:rsidRPr="007862DF">
        <w:rPr>
          <w:rFonts w:eastAsia="Times New Roman" w:cstheme="minorHAnsi"/>
          <w:b/>
          <w:lang w:val="en-GB" w:eastAsia="en-GB"/>
        </w:rPr>
        <w:t>efectuarea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unei</w:t>
      </w:r>
      <w:proofErr w:type="spellEnd"/>
      <w:r w:rsidR="00051C90" w:rsidRPr="007862DF">
        <w:rPr>
          <w:rFonts w:eastAsia="Times New Roman" w:cstheme="minorHAnsi"/>
          <w:b/>
          <w:lang w:val="en-GB" w:eastAsia="en-GB"/>
        </w:rPr>
        <w:t xml:space="preserve"> EIM </w:t>
      </w:r>
      <w:r w:rsidRPr="007862DF">
        <w:rPr>
          <w:rFonts w:eastAsia="Times New Roman" w:cstheme="minorHAnsi"/>
          <w:b/>
          <w:lang w:val="en-GB" w:eastAsia="en-GB"/>
        </w:rPr>
        <w:t xml:space="preserve">nu </w:t>
      </w:r>
      <w:proofErr w:type="spellStart"/>
      <w:r w:rsidRPr="007862DF">
        <w:rPr>
          <w:rFonts w:eastAsia="Times New Roman" w:cstheme="minorHAnsi"/>
          <w:b/>
          <w:lang w:val="en-GB" w:eastAsia="en-GB"/>
        </w:rPr>
        <w:t>garantează</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îndeplinirea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Articolului</w:t>
      </w:r>
      <w:proofErr w:type="spellEnd"/>
      <w:r w:rsidRPr="007862DF">
        <w:rPr>
          <w:rFonts w:eastAsia="Times New Roman" w:cstheme="minorHAnsi"/>
          <w:b/>
          <w:lang w:val="en-GB" w:eastAsia="en-GB"/>
        </w:rPr>
        <w:t xml:space="preserve"> 4(7), ci </w:t>
      </w:r>
      <w:proofErr w:type="spellStart"/>
      <w:r w:rsidRPr="007862DF">
        <w:rPr>
          <w:rFonts w:eastAsia="Times New Roman" w:cstheme="minorHAnsi"/>
          <w:b/>
          <w:lang w:val="en-GB" w:eastAsia="en-GB"/>
        </w:rPr>
        <w:t>poate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contribui</w:t>
      </w:r>
      <w:proofErr w:type="spellEnd"/>
      <w:r w:rsidRPr="007862DF">
        <w:rPr>
          <w:rFonts w:eastAsia="Times New Roman" w:cstheme="minorHAnsi"/>
          <w:b/>
          <w:lang w:val="en-GB" w:eastAsia="en-GB"/>
        </w:rPr>
        <w:t xml:space="preserve"> la </w:t>
      </w:r>
      <w:proofErr w:type="spellStart"/>
      <w:r w:rsidRPr="007862DF">
        <w:rPr>
          <w:rFonts w:eastAsia="Times New Roman" w:cstheme="minorHAnsi"/>
          <w:b/>
          <w:lang w:val="en-GB" w:eastAsia="en-GB"/>
        </w:rPr>
        <w:t>aceasta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dacă</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evaluările</w:t>
      </w:r>
      <w:proofErr w:type="spellEnd"/>
      <w:r w:rsidRPr="007862DF">
        <w:rPr>
          <w:rFonts w:eastAsia="Times New Roman" w:cstheme="minorHAnsi"/>
          <w:b/>
          <w:lang w:val="en-GB" w:eastAsia="en-GB"/>
        </w:rPr>
        <w:t xml:space="preserve"> sunt </w:t>
      </w:r>
      <w:proofErr w:type="spellStart"/>
      <w:r w:rsidRPr="007862DF">
        <w:rPr>
          <w:rFonts w:eastAsia="Times New Roman" w:cstheme="minorHAnsi"/>
          <w:b/>
          <w:lang w:val="en-GB" w:eastAsia="en-GB"/>
        </w:rPr>
        <w:t>puse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în</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concordanță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cazurile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care un </w:t>
      </w:r>
      <w:proofErr w:type="spellStart"/>
      <w:r w:rsidRPr="007862DF">
        <w:rPr>
          <w:rFonts w:eastAsia="Times New Roman" w:cstheme="minorHAnsi"/>
          <w:lang w:val="en-GB" w:eastAsia="en-GB"/>
        </w:rPr>
        <w:t>proiect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este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supus</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unei</w:t>
      </w:r>
      <w:proofErr w:type="spellEnd"/>
      <w:r w:rsidR="00051C90" w:rsidRPr="007862DF">
        <w:rPr>
          <w:rFonts w:eastAsia="Times New Roman" w:cstheme="minorHAnsi"/>
          <w:lang w:val="en-GB" w:eastAsia="en-GB"/>
        </w:rPr>
        <w:t xml:space="preserve"> EIM</w:t>
      </w:r>
      <w:r w:rsidRPr="007862DF">
        <w:rPr>
          <w:rFonts w:eastAsia="Times New Roman" w:cstheme="minorHAnsi"/>
          <w:lang w:val="en-GB" w:eastAsia="en-GB"/>
        </w:rPr>
        <w:t xml:space="preserve">, conform </w:t>
      </w:r>
      <w:proofErr w:type="spellStart"/>
      <w:r w:rsidRPr="007862DF">
        <w:rPr>
          <w:rFonts w:eastAsia="Times New Roman" w:cstheme="minorHAnsi"/>
          <w:lang w:val="en-GB" w:eastAsia="en-GB"/>
        </w:rPr>
        <w:t>bunei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practici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aceasta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poate</w:t>
      </w:r>
      <w:proofErr w:type="spellEnd"/>
      <w:r w:rsidRPr="007862DF">
        <w:rPr>
          <w:rFonts w:eastAsia="Times New Roman" w:cstheme="minorHAnsi"/>
          <w:lang w:val="en-GB" w:eastAsia="en-GB"/>
        </w:rPr>
        <w:t xml:space="preserve"> fi </w:t>
      </w:r>
      <w:proofErr w:type="spellStart"/>
      <w:r w:rsidRPr="007862DF">
        <w:rPr>
          <w:rFonts w:eastAsia="Times New Roman" w:cstheme="minorHAnsi"/>
          <w:lang w:val="en-GB" w:eastAsia="en-GB"/>
        </w:rPr>
        <w:t>efectuată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strânsă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coordonare</w:t>
      </w:r>
      <w:proofErr w:type="spellEnd"/>
      <w:r w:rsidRPr="007862DF">
        <w:rPr>
          <w:rFonts w:eastAsia="Times New Roman" w:cstheme="minorHAnsi"/>
          <w:lang w:val="en-GB" w:eastAsia="en-GB"/>
        </w:rPr>
        <w:t xml:space="preserve"> cu </w:t>
      </w:r>
      <w:proofErr w:type="spellStart"/>
      <w:r w:rsidRPr="007862DF">
        <w:rPr>
          <w:rFonts w:eastAsia="Times New Roman" w:cstheme="minorHAnsi"/>
          <w:lang w:val="en-GB" w:eastAsia="en-GB"/>
        </w:rPr>
        <w:t>Evaluarea</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Aplicabilitate</w:t>
      </w:r>
      <w:proofErr w:type="spellEnd"/>
      <w:r w:rsidRPr="007862DF">
        <w:rPr>
          <w:rFonts w:eastAsia="Times New Roman" w:cstheme="minorHAnsi"/>
          <w:lang w:val="en-GB" w:eastAsia="en-GB"/>
        </w:rPr>
        <w:t xml:space="preserve"> de la </w:t>
      </w:r>
      <w:proofErr w:type="spellStart"/>
      <w:r w:rsidRPr="007862DF">
        <w:rPr>
          <w:rFonts w:eastAsia="Times New Roman" w:cstheme="minorHAnsi"/>
          <w:lang w:val="en-GB" w:eastAsia="en-GB"/>
        </w:rPr>
        <w:t>Articolul</w:t>
      </w:r>
      <w:proofErr w:type="spellEnd"/>
      <w:r w:rsidRPr="007862DF">
        <w:rPr>
          <w:rFonts w:eastAsia="Times New Roman" w:cstheme="minorHAnsi"/>
          <w:lang w:val="en-GB" w:eastAsia="en-GB"/>
        </w:rPr>
        <w:t xml:space="preserve"> 4(7) pe </w:t>
      </w:r>
      <w:proofErr w:type="spellStart"/>
      <w:r w:rsidRPr="007862DF">
        <w:rPr>
          <w:rFonts w:eastAsia="Times New Roman" w:cstheme="minorHAnsi"/>
          <w:lang w:val="en-GB" w:eastAsia="en-GB"/>
        </w:rPr>
        <w:t>parcursul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colectării</w:t>
      </w:r>
      <w:proofErr w:type="spellEnd"/>
      <w:r w:rsidRPr="007862DF">
        <w:rPr>
          <w:rFonts w:eastAsia="Times New Roman" w:cstheme="minorHAnsi"/>
          <w:lang w:val="en-GB" w:eastAsia="en-GB"/>
        </w:rPr>
        <w:t xml:space="preserve"> de date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gramStart"/>
      <w:r w:rsidRPr="007862DF">
        <w:rPr>
          <w:rFonts w:eastAsia="Times New Roman" w:cstheme="minorHAnsi"/>
          <w:lang w:val="en-GB" w:eastAsia="en-GB"/>
        </w:rPr>
        <w:t>a</w:t>
      </w:r>
      <w:proofErr w:type="gram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incadrarii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Procedând</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acest</w:t>
      </w:r>
      <w:proofErr w:type="spellEnd"/>
      <w:r w:rsidRPr="007862DF">
        <w:rPr>
          <w:rFonts w:eastAsia="Times New Roman" w:cstheme="minorHAnsi"/>
          <w:lang w:val="en-GB" w:eastAsia="en-GB"/>
        </w:rPr>
        <w:t xml:space="preserve"> mod, </w:t>
      </w:r>
      <w:proofErr w:type="spellStart"/>
      <w:r w:rsidRPr="007862DF">
        <w:rPr>
          <w:rFonts w:eastAsia="Times New Roman" w:cstheme="minorHAnsi"/>
          <w:lang w:val="en-GB" w:eastAsia="en-GB"/>
        </w:rPr>
        <w:t>Statele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Membre</w:t>
      </w:r>
      <w:proofErr w:type="spellEnd"/>
      <w:r w:rsidRPr="007862DF">
        <w:rPr>
          <w:rFonts w:eastAsia="Times New Roman" w:cstheme="minorHAnsi"/>
          <w:lang w:val="en-GB" w:eastAsia="en-GB"/>
        </w:rPr>
        <w:t xml:space="preserve"> pot </w:t>
      </w:r>
      <w:proofErr w:type="spellStart"/>
      <w:r w:rsidRPr="007862DF">
        <w:rPr>
          <w:rFonts w:eastAsia="Times New Roman" w:cstheme="minorHAnsi"/>
          <w:lang w:val="en-GB" w:eastAsia="en-GB"/>
        </w:rPr>
        <w:t>stabili</w:t>
      </w:r>
      <w:proofErr w:type="spellEnd"/>
      <w:r w:rsidRPr="007862DF">
        <w:rPr>
          <w:rFonts w:eastAsia="Times New Roman" w:cstheme="minorHAnsi"/>
          <w:lang w:val="en-GB" w:eastAsia="en-GB"/>
        </w:rPr>
        <w:t xml:space="preserve"> la </w:t>
      </w:r>
      <w:proofErr w:type="spellStart"/>
      <w:r w:rsidRPr="007862DF">
        <w:rPr>
          <w:rFonts w:eastAsia="Times New Roman" w:cstheme="minorHAnsi"/>
          <w:lang w:val="en-GB" w:eastAsia="en-GB"/>
        </w:rPr>
        <w:t>nivel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național</w:t>
      </w:r>
      <w:proofErr w:type="spellEnd"/>
      <w:r w:rsidRPr="007862DF">
        <w:rPr>
          <w:rFonts w:eastAsia="Times New Roman" w:cstheme="minorHAnsi"/>
          <w:lang w:val="en-GB" w:eastAsia="en-GB"/>
        </w:rPr>
        <w:t xml:space="preserve"> o </w:t>
      </w:r>
      <w:proofErr w:type="spellStart"/>
      <w:r w:rsidRPr="007862DF">
        <w:rPr>
          <w:rFonts w:eastAsia="Times New Roman" w:cstheme="minorHAnsi"/>
          <w:b/>
          <w:lang w:val="en-GB" w:eastAsia="en-GB"/>
        </w:rPr>
        <w:t>procedură</w:t>
      </w:r>
      <w:proofErr w:type="spellEnd"/>
      <w:r w:rsidRPr="007862DF">
        <w:rPr>
          <w:rFonts w:eastAsia="Times New Roman" w:cstheme="minorHAnsi"/>
          <w:b/>
          <w:lang w:val="en-GB" w:eastAsia="en-GB"/>
        </w:rPr>
        <w:t>/</w:t>
      </w:r>
      <w:proofErr w:type="spellStart"/>
      <w:r w:rsidRPr="007862DF">
        <w:rPr>
          <w:rFonts w:eastAsia="Times New Roman" w:cstheme="minorHAnsi"/>
          <w:b/>
          <w:lang w:val="en-GB" w:eastAsia="en-GB"/>
        </w:rPr>
        <w:t>abordare</w:t>
      </w:r>
      <w:proofErr w:type="spellEnd"/>
      <w:r w:rsidR="00051C90" w:rsidRPr="007862DF">
        <w:rPr>
          <w:rFonts w:eastAsia="Times New Roman" w:cstheme="minorHAnsi"/>
          <w:b/>
          <w:lang w:val="en-GB" w:eastAsia="en-GB"/>
        </w:rPr>
        <w:t xml:space="preserve"> EIM </w:t>
      </w:r>
      <w:proofErr w:type="spellStart"/>
      <w:r w:rsidRPr="007862DF">
        <w:rPr>
          <w:rFonts w:eastAsia="Times New Roman" w:cstheme="minorHAnsi"/>
          <w:b/>
          <w:lang w:val="en-GB" w:eastAsia="en-GB"/>
        </w:rPr>
        <w:t>investigând</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toate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cerințele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Articolului</w:t>
      </w:r>
      <w:proofErr w:type="spellEnd"/>
      <w:r w:rsidRPr="007862DF">
        <w:rPr>
          <w:rFonts w:eastAsia="Times New Roman" w:cstheme="minorHAnsi"/>
          <w:b/>
          <w:lang w:val="en-GB" w:eastAsia="en-GB"/>
        </w:rPr>
        <w:t xml:space="preserve"> 4(7) </w:t>
      </w:r>
      <w:proofErr w:type="spellStart"/>
      <w:r w:rsidRPr="007862DF">
        <w:rPr>
          <w:rFonts w:eastAsia="Times New Roman" w:cstheme="minorHAnsi"/>
          <w:b/>
          <w:lang w:val="en-GB" w:eastAsia="en-GB"/>
        </w:rPr>
        <w:t>în</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cazul</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în</w:t>
      </w:r>
      <w:proofErr w:type="spellEnd"/>
      <w:r w:rsidRPr="007862DF">
        <w:rPr>
          <w:rFonts w:eastAsia="Times New Roman" w:cstheme="minorHAnsi"/>
          <w:b/>
          <w:lang w:val="en-GB" w:eastAsia="en-GB"/>
        </w:rPr>
        <w:t xml:space="preserve"> care </w:t>
      </w:r>
      <w:proofErr w:type="spellStart"/>
      <w:r w:rsidRPr="007862DF">
        <w:rPr>
          <w:rFonts w:eastAsia="Times New Roman" w:cstheme="minorHAnsi"/>
          <w:b/>
          <w:lang w:val="en-GB" w:eastAsia="en-GB"/>
        </w:rPr>
        <w:t>vor</w:t>
      </w:r>
      <w:proofErr w:type="spellEnd"/>
      <w:r w:rsidRPr="007862DF">
        <w:rPr>
          <w:rFonts w:eastAsia="Times New Roman" w:cstheme="minorHAnsi"/>
          <w:b/>
          <w:lang w:val="en-GB" w:eastAsia="en-GB"/>
        </w:rPr>
        <w:t xml:space="preserve"> fi evaluate </w:t>
      </w:r>
      <w:proofErr w:type="spellStart"/>
      <w:r w:rsidRPr="007862DF">
        <w:rPr>
          <w:rFonts w:eastAsia="Times New Roman" w:cstheme="minorHAnsi"/>
          <w:b/>
          <w:lang w:val="en-GB" w:eastAsia="en-GB"/>
        </w:rPr>
        <w:t>toate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proiectele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ce</w:t>
      </w:r>
      <w:proofErr w:type="spellEnd"/>
      <w:r w:rsidRPr="007862DF">
        <w:rPr>
          <w:rFonts w:eastAsia="Times New Roman" w:cstheme="minorHAnsi"/>
          <w:b/>
          <w:lang w:val="en-GB" w:eastAsia="en-GB"/>
        </w:rPr>
        <w:t xml:space="preserve"> pot </w:t>
      </w:r>
      <w:proofErr w:type="spellStart"/>
      <w:r w:rsidRPr="007862DF">
        <w:rPr>
          <w:rFonts w:eastAsia="Times New Roman" w:cstheme="minorHAnsi"/>
          <w:b/>
          <w:lang w:val="en-GB" w:eastAsia="en-GB"/>
        </w:rPr>
        <w:t>deteriora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apa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sau</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împiedica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atingerea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obiectivelor</w:t>
      </w:r>
      <w:proofErr w:type="spellEnd"/>
      <w:r w:rsidRPr="007862DF">
        <w:rPr>
          <w:rFonts w:eastAsia="Times New Roman" w:cstheme="minorHAnsi"/>
          <w:b/>
          <w:lang w:val="en-GB" w:eastAsia="en-GB"/>
        </w:rPr>
        <w:t xml:space="preserve"> de </w:t>
      </w:r>
      <w:proofErr w:type="spellStart"/>
      <w:r w:rsidRPr="007862DF">
        <w:rPr>
          <w:rFonts w:eastAsia="Times New Roman" w:cstheme="minorHAnsi"/>
          <w:b/>
          <w:lang w:val="en-GB" w:eastAsia="en-GB"/>
        </w:rPr>
        <w:t>mediu</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în</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ceea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ce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privește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apa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Acest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lucru</w:t>
      </w:r>
      <w:proofErr w:type="spellEnd"/>
      <w:r w:rsidRPr="007862DF">
        <w:rPr>
          <w:rFonts w:eastAsia="Times New Roman" w:cstheme="minorHAnsi"/>
          <w:lang w:val="en-GB" w:eastAsia="en-GB"/>
        </w:rPr>
        <w:t xml:space="preserve"> se </w:t>
      </w:r>
      <w:proofErr w:type="spellStart"/>
      <w:r w:rsidRPr="007862DF">
        <w:rPr>
          <w:rFonts w:eastAsia="Times New Roman" w:cstheme="minorHAnsi"/>
          <w:lang w:val="en-GB" w:eastAsia="en-GB"/>
        </w:rPr>
        <w:t>poate</w:t>
      </w:r>
      <w:proofErr w:type="spellEnd"/>
      <w:r w:rsidRPr="007862DF">
        <w:rPr>
          <w:rFonts w:eastAsia="Times New Roman" w:cstheme="minorHAnsi"/>
          <w:lang w:val="en-GB" w:eastAsia="en-GB"/>
        </w:rPr>
        <w:t xml:space="preserve"> face de </w:t>
      </w:r>
      <w:proofErr w:type="spellStart"/>
      <w:r w:rsidRPr="007862DF">
        <w:rPr>
          <w:rFonts w:eastAsia="Times New Roman" w:cstheme="minorHAnsi"/>
          <w:lang w:val="en-GB" w:eastAsia="en-GB"/>
        </w:rPr>
        <w:t>asemenea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dacă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proiectele</w:t>
      </w:r>
      <w:proofErr w:type="spellEnd"/>
      <w:r w:rsidRPr="007862DF">
        <w:rPr>
          <w:rFonts w:eastAsia="Times New Roman" w:cstheme="minorHAnsi"/>
          <w:lang w:val="en-GB" w:eastAsia="en-GB"/>
        </w:rPr>
        <w:t xml:space="preserve"> se </w:t>
      </w:r>
      <w:proofErr w:type="spellStart"/>
      <w:r w:rsidRPr="007862DF">
        <w:rPr>
          <w:rFonts w:eastAsia="Times New Roman" w:cstheme="minorHAnsi"/>
          <w:lang w:val="en-GB" w:eastAsia="en-GB"/>
        </w:rPr>
        <w:t>situează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afara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incidenței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Anexelor</w:t>
      </w:r>
      <w:proofErr w:type="spellEnd"/>
      <w:r w:rsidRPr="007862DF">
        <w:rPr>
          <w:rFonts w:eastAsia="Times New Roman" w:cstheme="minorHAnsi"/>
          <w:lang w:val="en-GB" w:eastAsia="en-GB"/>
        </w:rPr>
        <w:t xml:space="preserve"> I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II.</w:t>
      </w:r>
      <w:r w:rsidR="00051C90" w:rsidRPr="007862DF">
        <w:rPr>
          <w:rFonts w:eastAsia="Times New Roman" w:cstheme="minorHAnsi"/>
          <w:lang w:val="en-GB" w:eastAsia="en-GB"/>
        </w:rPr>
        <w:t xml:space="preserve"> </w:t>
      </w:r>
      <w:proofErr w:type="spellStart"/>
      <w:r w:rsidRPr="007862DF">
        <w:rPr>
          <w:rFonts w:eastAsia="Times New Roman" w:cstheme="minorHAnsi"/>
          <w:lang w:val="en-GB" w:eastAsia="en-GB"/>
        </w:rPr>
        <w:t>Integrarea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lor</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oferă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posibilitatea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se </w:t>
      </w:r>
      <w:proofErr w:type="spellStart"/>
      <w:r w:rsidRPr="007862DF">
        <w:rPr>
          <w:rFonts w:eastAsia="Times New Roman" w:cstheme="minorHAnsi"/>
          <w:lang w:val="en-GB" w:eastAsia="en-GB"/>
        </w:rPr>
        <w:t>adopte</w:t>
      </w:r>
      <w:proofErr w:type="spellEnd"/>
      <w:r w:rsidRPr="007862DF">
        <w:rPr>
          <w:rFonts w:eastAsia="Times New Roman" w:cstheme="minorHAnsi"/>
          <w:lang w:val="en-GB" w:eastAsia="en-GB"/>
        </w:rPr>
        <w:t xml:space="preserve"> o </w:t>
      </w:r>
      <w:proofErr w:type="spellStart"/>
      <w:r w:rsidRPr="007862DF">
        <w:rPr>
          <w:rFonts w:eastAsia="Times New Roman" w:cstheme="minorHAnsi"/>
          <w:lang w:val="en-GB" w:eastAsia="en-GB"/>
        </w:rPr>
        <w:t>nouă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abordare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w:t>
      </w:r>
      <w:proofErr w:type="gramStart"/>
      <w:r w:rsidRPr="007862DF">
        <w:rPr>
          <w:rFonts w:eastAsia="Times New Roman" w:cstheme="minorHAnsi"/>
          <w:lang w:val="en-GB" w:eastAsia="en-GB"/>
        </w:rPr>
        <w:t>a</w:t>
      </w:r>
      <w:proofErr w:type="gram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optimiza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sinergiile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comune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a </w:t>
      </w:r>
      <w:proofErr w:type="spellStart"/>
      <w:r w:rsidRPr="007862DF">
        <w:rPr>
          <w:rFonts w:eastAsia="Times New Roman" w:cstheme="minorHAnsi"/>
          <w:lang w:val="en-GB" w:eastAsia="en-GB"/>
        </w:rPr>
        <w:t>minimiza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conflictele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dintre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ele</w:t>
      </w:r>
      <w:proofErr w:type="spellEnd"/>
      <w:r w:rsidRPr="007862DF">
        <w:rPr>
          <w:rFonts w:eastAsia="Times New Roman" w:cstheme="minorHAnsi"/>
          <w:lang w:val="en-GB" w:eastAsia="en-GB"/>
        </w:rPr>
        <w:t xml:space="preserve">. </w:t>
      </w:r>
    </w:p>
    <w:p w14:paraId="0DA05320" w14:textId="77777777" w:rsidR="00051C90" w:rsidRPr="007862DF" w:rsidRDefault="00051C90" w:rsidP="00DC0931">
      <w:pPr>
        <w:spacing w:after="0" w:line="240" w:lineRule="auto"/>
        <w:jc w:val="both"/>
        <w:rPr>
          <w:rFonts w:eastAsia="Times New Roman" w:cstheme="minorHAnsi"/>
          <w:lang w:val="en-GB" w:eastAsia="en-GB"/>
        </w:rPr>
      </w:pPr>
    </w:p>
    <w:p w14:paraId="4C0A59D5" w14:textId="6DD73E54" w:rsidR="008214E4" w:rsidRPr="007862DF" w:rsidRDefault="008214E4" w:rsidP="00DC0931">
      <w:pPr>
        <w:spacing w:after="0" w:line="240" w:lineRule="auto"/>
        <w:jc w:val="both"/>
        <w:rPr>
          <w:rFonts w:eastAsia="Times New Roman" w:cstheme="minorHAnsi"/>
          <w:b/>
          <w:lang w:val="en-GB" w:eastAsia="en-GB"/>
        </w:rPr>
      </w:pPr>
      <w:proofErr w:type="spellStart"/>
      <w:r w:rsidRPr="007862DF">
        <w:rPr>
          <w:rFonts w:eastAsia="Times New Roman" w:cstheme="minorHAnsi"/>
          <w:b/>
          <w:lang w:val="en-GB" w:eastAsia="en-GB"/>
        </w:rPr>
        <w:t>Avand</w:t>
      </w:r>
      <w:proofErr w:type="spellEnd"/>
      <w:r w:rsidRPr="007862DF">
        <w:rPr>
          <w:rFonts w:eastAsia="Times New Roman" w:cstheme="minorHAnsi"/>
          <w:b/>
          <w:lang w:val="en-GB" w:eastAsia="en-GB"/>
        </w:rPr>
        <w:t xml:space="preserve"> in </w:t>
      </w:r>
      <w:proofErr w:type="spellStart"/>
      <w:r w:rsidRPr="007862DF">
        <w:rPr>
          <w:rFonts w:eastAsia="Times New Roman" w:cstheme="minorHAnsi"/>
          <w:b/>
          <w:lang w:val="en-GB" w:eastAsia="en-GB"/>
        </w:rPr>
        <w:t>vedere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considerentele</w:t>
      </w:r>
      <w:proofErr w:type="spellEnd"/>
      <w:r w:rsidRPr="007862DF">
        <w:rPr>
          <w:rFonts w:eastAsia="Times New Roman" w:cstheme="minorHAnsi"/>
          <w:b/>
          <w:lang w:val="en-GB" w:eastAsia="en-GB"/>
        </w:rPr>
        <w:t xml:space="preserve"> de </w:t>
      </w:r>
      <w:proofErr w:type="spellStart"/>
      <w:r w:rsidRPr="007862DF">
        <w:rPr>
          <w:rFonts w:eastAsia="Times New Roman" w:cstheme="minorHAnsi"/>
          <w:b/>
          <w:lang w:val="en-GB" w:eastAsia="en-GB"/>
        </w:rPr>
        <w:t>mai</w:t>
      </w:r>
      <w:proofErr w:type="spellEnd"/>
      <w:r w:rsidRPr="007862DF">
        <w:rPr>
          <w:rFonts w:eastAsia="Times New Roman" w:cstheme="minorHAnsi"/>
          <w:b/>
          <w:lang w:val="en-GB" w:eastAsia="en-GB"/>
        </w:rPr>
        <w:t xml:space="preserve"> sus, se </w:t>
      </w:r>
      <w:proofErr w:type="spellStart"/>
      <w:r w:rsidRPr="007862DF">
        <w:rPr>
          <w:rFonts w:eastAsia="Times New Roman" w:cstheme="minorHAnsi"/>
          <w:b/>
          <w:lang w:val="en-GB" w:eastAsia="en-GB"/>
        </w:rPr>
        <w:t>propune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modificarea</w:t>
      </w:r>
      <w:proofErr w:type="spellEnd"/>
      <w:r w:rsidRPr="007862DF">
        <w:rPr>
          <w:rFonts w:eastAsia="Times New Roman" w:cstheme="minorHAnsi"/>
          <w:b/>
          <w:lang w:val="en-GB" w:eastAsia="en-GB"/>
        </w:rPr>
        <w:t xml:space="preserve"> OM 863/2002 in </w:t>
      </w:r>
      <w:proofErr w:type="spellStart"/>
      <w:r w:rsidRPr="007862DF">
        <w:rPr>
          <w:rFonts w:eastAsia="Times New Roman" w:cstheme="minorHAnsi"/>
          <w:b/>
          <w:lang w:val="en-GB" w:eastAsia="en-GB"/>
        </w:rPr>
        <w:t>sensul</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includerii</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obligativitatii</w:t>
      </w:r>
      <w:proofErr w:type="spellEnd"/>
      <w:r w:rsidRPr="007862DF">
        <w:rPr>
          <w:rFonts w:eastAsia="Times New Roman" w:cstheme="minorHAnsi"/>
          <w:b/>
          <w:lang w:val="en-GB" w:eastAsia="en-GB"/>
        </w:rPr>
        <w:t xml:space="preserve"> ca, </w:t>
      </w:r>
      <w:proofErr w:type="spellStart"/>
      <w:r w:rsidRPr="007862DF">
        <w:rPr>
          <w:rFonts w:eastAsia="Times New Roman" w:cstheme="minorHAnsi"/>
          <w:b/>
          <w:lang w:val="en-GB" w:eastAsia="en-GB"/>
        </w:rPr>
        <w:t>etapa</w:t>
      </w:r>
      <w:proofErr w:type="spellEnd"/>
      <w:r w:rsidRPr="007862DF">
        <w:rPr>
          <w:rFonts w:eastAsia="Times New Roman" w:cstheme="minorHAnsi"/>
          <w:b/>
          <w:lang w:val="en-GB" w:eastAsia="en-GB"/>
        </w:rPr>
        <w:t xml:space="preserve"> de </w:t>
      </w:r>
      <w:proofErr w:type="spellStart"/>
      <w:r w:rsidRPr="007862DF">
        <w:rPr>
          <w:rFonts w:eastAsia="Times New Roman" w:cstheme="minorHAnsi"/>
          <w:b/>
          <w:lang w:val="en-GB" w:eastAsia="en-GB"/>
        </w:rPr>
        <w:t>incadrare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sa</w:t>
      </w:r>
      <w:proofErr w:type="spellEnd"/>
      <w:r w:rsidRPr="007862DF">
        <w:rPr>
          <w:rFonts w:eastAsia="Times New Roman" w:cstheme="minorHAnsi"/>
          <w:b/>
          <w:lang w:val="en-GB" w:eastAsia="en-GB"/>
        </w:rPr>
        <w:t xml:space="preserve"> se </w:t>
      </w:r>
      <w:proofErr w:type="spellStart"/>
      <w:r w:rsidRPr="007862DF">
        <w:rPr>
          <w:rFonts w:eastAsia="Times New Roman" w:cstheme="minorHAnsi"/>
          <w:b/>
          <w:lang w:val="en-GB" w:eastAsia="en-GB"/>
        </w:rPr>
        <w:t>deruleze</w:t>
      </w:r>
      <w:proofErr w:type="spellEnd"/>
      <w:r w:rsidRPr="007862DF">
        <w:rPr>
          <w:rFonts w:eastAsia="Times New Roman" w:cstheme="minorHAnsi"/>
          <w:b/>
          <w:lang w:val="en-GB" w:eastAsia="en-GB"/>
        </w:rPr>
        <w:t xml:space="preserve"> in </w:t>
      </w:r>
      <w:proofErr w:type="spellStart"/>
      <w:r w:rsidRPr="007862DF">
        <w:rPr>
          <w:rFonts w:eastAsia="Times New Roman" w:cstheme="minorHAnsi"/>
          <w:b/>
          <w:lang w:val="en-GB" w:eastAsia="en-GB"/>
        </w:rPr>
        <w:t>paralel</w:t>
      </w:r>
      <w:proofErr w:type="spellEnd"/>
      <w:r w:rsidRPr="007862DF">
        <w:rPr>
          <w:rFonts w:eastAsia="Times New Roman" w:cstheme="minorHAnsi"/>
          <w:b/>
          <w:lang w:val="en-GB" w:eastAsia="en-GB"/>
        </w:rPr>
        <w:t xml:space="preserve"> cu </w:t>
      </w:r>
      <w:proofErr w:type="spellStart"/>
      <w:r w:rsidRPr="007862DF">
        <w:rPr>
          <w:rFonts w:eastAsia="Times New Roman" w:cstheme="minorHAnsi"/>
          <w:b/>
          <w:lang w:val="en-GB" w:eastAsia="en-GB"/>
        </w:rPr>
        <w:t>procedura</w:t>
      </w:r>
      <w:proofErr w:type="spellEnd"/>
      <w:r w:rsidRPr="007862DF">
        <w:rPr>
          <w:rFonts w:eastAsia="Times New Roman" w:cstheme="minorHAnsi"/>
          <w:b/>
          <w:lang w:val="en-GB" w:eastAsia="en-GB"/>
        </w:rPr>
        <w:t xml:space="preserve"> de </w:t>
      </w:r>
      <w:proofErr w:type="spellStart"/>
      <w:r w:rsidRPr="007862DF">
        <w:rPr>
          <w:rFonts w:eastAsia="Times New Roman" w:cstheme="minorHAnsi"/>
          <w:b/>
          <w:lang w:val="en-GB" w:eastAsia="en-GB"/>
        </w:rPr>
        <w:t>emitere</w:t>
      </w:r>
      <w:proofErr w:type="spellEnd"/>
      <w:r w:rsidRPr="007862DF">
        <w:rPr>
          <w:rFonts w:eastAsia="Times New Roman" w:cstheme="minorHAnsi"/>
          <w:b/>
          <w:lang w:val="en-GB" w:eastAsia="en-GB"/>
        </w:rPr>
        <w:t xml:space="preserve"> a </w:t>
      </w:r>
      <w:proofErr w:type="spellStart"/>
      <w:r w:rsidRPr="007862DF">
        <w:rPr>
          <w:rFonts w:eastAsia="Times New Roman" w:cstheme="minorHAnsi"/>
          <w:b/>
          <w:lang w:val="en-GB" w:eastAsia="en-GB"/>
        </w:rPr>
        <w:t>avizului</w:t>
      </w:r>
      <w:proofErr w:type="spellEnd"/>
      <w:r w:rsidRPr="007862DF">
        <w:rPr>
          <w:rFonts w:eastAsia="Times New Roman" w:cstheme="minorHAnsi"/>
          <w:b/>
          <w:lang w:val="en-GB" w:eastAsia="en-GB"/>
        </w:rPr>
        <w:t xml:space="preserve"> de </w:t>
      </w:r>
      <w:proofErr w:type="spellStart"/>
      <w:r w:rsidRPr="007862DF">
        <w:rPr>
          <w:rFonts w:eastAsia="Times New Roman" w:cstheme="minorHAnsi"/>
          <w:b/>
          <w:lang w:val="en-GB" w:eastAsia="en-GB"/>
        </w:rPr>
        <w:t>gospodarire</w:t>
      </w:r>
      <w:proofErr w:type="spellEnd"/>
      <w:r w:rsidRPr="007862DF">
        <w:rPr>
          <w:rFonts w:eastAsia="Times New Roman" w:cstheme="minorHAnsi"/>
          <w:b/>
          <w:lang w:val="en-GB" w:eastAsia="en-GB"/>
        </w:rPr>
        <w:t xml:space="preserve"> a </w:t>
      </w:r>
      <w:proofErr w:type="spellStart"/>
      <w:r w:rsidRPr="007862DF">
        <w:rPr>
          <w:rFonts w:eastAsia="Times New Roman" w:cstheme="minorHAnsi"/>
          <w:b/>
          <w:lang w:val="en-GB" w:eastAsia="en-GB"/>
        </w:rPr>
        <w:t>apelor</w:t>
      </w:r>
      <w:proofErr w:type="spellEnd"/>
      <w:r w:rsidRPr="007862DF">
        <w:rPr>
          <w:rFonts w:eastAsia="Times New Roman" w:cstheme="minorHAnsi"/>
          <w:b/>
          <w:lang w:val="en-GB" w:eastAsia="en-GB"/>
        </w:rPr>
        <w:t xml:space="preserve"> de </w:t>
      </w:r>
      <w:proofErr w:type="spellStart"/>
      <w:r w:rsidRPr="007862DF">
        <w:rPr>
          <w:rFonts w:eastAsia="Times New Roman" w:cstheme="minorHAnsi"/>
          <w:b/>
          <w:lang w:val="en-GB" w:eastAsia="en-GB"/>
        </w:rPr>
        <w:t>catre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Administratia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Nationala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Apele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Romane</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sau</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Administratia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Bazinala</w:t>
      </w:r>
      <w:proofErr w:type="spellEnd"/>
      <w:r w:rsidRPr="007862DF">
        <w:rPr>
          <w:rFonts w:eastAsia="Times New Roman" w:cstheme="minorHAnsi"/>
          <w:b/>
          <w:lang w:val="en-GB" w:eastAsia="en-GB"/>
        </w:rPr>
        <w:t xml:space="preserve"> direct implicate, </w:t>
      </w:r>
      <w:proofErr w:type="spellStart"/>
      <w:r w:rsidRPr="007862DF">
        <w:rPr>
          <w:rFonts w:eastAsia="Times New Roman" w:cstheme="minorHAnsi"/>
          <w:b/>
          <w:lang w:val="en-GB" w:eastAsia="en-GB"/>
        </w:rPr>
        <w:t>reprezentantul</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acesteia</w:t>
      </w:r>
      <w:proofErr w:type="spellEnd"/>
      <w:r w:rsidRPr="007862DF">
        <w:rPr>
          <w:rFonts w:eastAsia="Times New Roman" w:cstheme="minorHAnsi"/>
          <w:b/>
          <w:lang w:val="en-GB" w:eastAsia="en-GB"/>
        </w:rPr>
        <w:t xml:space="preserve"> in CAT </w:t>
      </w:r>
      <w:proofErr w:type="spellStart"/>
      <w:r w:rsidRPr="007862DF">
        <w:rPr>
          <w:rFonts w:eastAsia="Times New Roman" w:cstheme="minorHAnsi"/>
          <w:b/>
          <w:lang w:val="en-GB" w:eastAsia="en-GB"/>
        </w:rPr>
        <w:t>avand</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rolul</w:t>
      </w:r>
      <w:proofErr w:type="spellEnd"/>
      <w:r w:rsidRPr="007862DF">
        <w:rPr>
          <w:rFonts w:eastAsia="Times New Roman" w:cstheme="minorHAnsi"/>
          <w:b/>
          <w:lang w:val="en-GB" w:eastAsia="en-GB"/>
        </w:rPr>
        <w:t xml:space="preserve"> de a </w:t>
      </w:r>
      <w:proofErr w:type="spellStart"/>
      <w:r w:rsidRPr="007862DF">
        <w:rPr>
          <w:rFonts w:eastAsia="Times New Roman" w:cstheme="minorHAnsi"/>
          <w:b/>
          <w:lang w:val="en-GB" w:eastAsia="en-GB"/>
        </w:rPr>
        <w:t>informa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Autoritatea</w:t>
      </w:r>
      <w:proofErr w:type="spellEnd"/>
      <w:r w:rsidRPr="007862DF">
        <w:rPr>
          <w:rFonts w:eastAsia="Times New Roman" w:cstheme="minorHAnsi"/>
          <w:b/>
          <w:lang w:val="en-GB" w:eastAsia="en-GB"/>
        </w:rPr>
        <w:t xml:space="preserve"> de </w:t>
      </w:r>
      <w:proofErr w:type="spellStart"/>
      <w:r w:rsidRPr="007862DF">
        <w:rPr>
          <w:rFonts w:eastAsia="Times New Roman" w:cstheme="minorHAnsi"/>
          <w:b/>
          <w:lang w:val="en-GB" w:eastAsia="en-GB"/>
        </w:rPr>
        <w:t>mediu</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competenta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asupra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concluziilor</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s</w:t>
      </w:r>
      <w:r w:rsidR="00051C90" w:rsidRPr="007862DF">
        <w:rPr>
          <w:rFonts w:eastAsia="Times New Roman" w:cstheme="minorHAnsi"/>
          <w:b/>
          <w:lang w:val="en-GB" w:eastAsia="en-GB"/>
        </w:rPr>
        <w:t>i</w:t>
      </w:r>
      <w:proofErr w:type="spellEnd"/>
      <w:r w:rsidR="00051C90" w:rsidRPr="007862DF">
        <w:rPr>
          <w:rFonts w:eastAsia="Times New Roman" w:cstheme="minorHAnsi"/>
          <w:b/>
          <w:lang w:val="en-GB" w:eastAsia="en-GB"/>
        </w:rPr>
        <w:t xml:space="preserve"> </w:t>
      </w:r>
      <w:proofErr w:type="spellStart"/>
      <w:r w:rsidR="00051C90" w:rsidRPr="007862DF">
        <w:rPr>
          <w:rFonts w:eastAsia="Times New Roman" w:cstheme="minorHAnsi"/>
          <w:b/>
          <w:lang w:val="en-GB" w:eastAsia="en-GB"/>
        </w:rPr>
        <w:t>masurilor</w:t>
      </w:r>
      <w:proofErr w:type="spellEnd"/>
      <w:r w:rsidR="00051C90" w:rsidRPr="007862DF">
        <w:rPr>
          <w:rFonts w:eastAsia="Times New Roman" w:cstheme="minorHAnsi"/>
          <w:b/>
          <w:lang w:val="en-GB" w:eastAsia="en-GB"/>
        </w:rPr>
        <w:t xml:space="preserve"> </w:t>
      </w:r>
      <w:proofErr w:type="spellStart"/>
      <w:r w:rsidR="00051C90" w:rsidRPr="007862DF">
        <w:rPr>
          <w:rFonts w:eastAsia="Times New Roman" w:cstheme="minorHAnsi"/>
          <w:b/>
          <w:lang w:val="en-GB" w:eastAsia="en-GB"/>
        </w:rPr>
        <w:t>ce</w:t>
      </w:r>
      <w:proofErr w:type="spellEnd"/>
      <w:r w:rsidR="00051C90" w:rsidRPr="007862DF">
        <w:rPr>
          <w:rFonts w:eastAsia="Times New Roman" w:cstheme="minorHAnsi"/>
          <w:b/>
          <w:lang w:val="en-GB" w:eastAsia="en-GB"/>
        </w:rPr>
        <w:t xml:space="preserve"> se </w:t>
      </w:r>
      <w:proofErr w:type="spellStart"/>
      <w:r w:rsidR="00051C90" w:rsidRPr="007862DF">
        <w:rPr>
          <w:rFonts w:eastAsia="Times New Roman" w:cstheme="minorHAnsi"/>
          <w:b/>
          <w:lang w:val="en-GB" w:eastAsia="en-GB"/>
        </w:rPr>
        <w:t>impun</w:t>
      </w:r>
      <w:proofErr w:type="spellEnd"/>
      <w:r w:rsidR="00051C90" w:rsidRPr="007862DF">
        <w:rPr>
          <w:rFonts w:eastAsia="Times New Roman" w:cstheme="minorHAnsi"/>
          <w:b/>
          <w:lang w:val="en-GB" w:eastAsia="en-GB"/>
        </w:rPr>
        <w:t xml:space="preserve">, </w:t>
      </w:r>
      <w:proofErr w:type="spellStart"/>
      <w:r w:rsidR="00051C90" w:rsidRPr="007862DF">
        <w:rPr>
          <w:rFonts w:eastAsia="Times New Roman" w:cstheme="minorHAnsi"/>
          <w:b/>
          <w:lang w:val="en-GB" w:eastAsia="en-GB"/>
        </w:rPr>
        <w:t>astfel</w:t>
      </w:r>
      <w:proofErr w:type="spellEnd"/>
      <w:r w:rsidR="00051C90"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incat</w:t>
      </w:r>
      <w:proofErr w:type="spellEnd"/>
      <w:r w:rsidRPr="007862DF">
        <w:rPr>
          <w:rFonts w:eastAsia="Times New Roman" w:cstheme="minorHAnsi"/>
          <w:b/>
          <w:lang w:val="en-GB" w:eastAsia="en-GB"/>
        </w:rPr>
        <w:t xml:space="preserve">, in </w:t>
      </w:r>
      <w:proofErr w:type="spellStart"/>
      <w:r w:rsidRPr="007862DF">
        <w:rPr>
          <w:rFonts w:eastAsia="Times New Roman" w:cstheme="minorHAnsi"/>
          <w:b/>
          <w:lang w:val="en-GB" w:eastAsia="en-GB"/>
        </w:rPr>
        <w:t>elaborarea</w:t>
      </w:r>
      <w:proofErr w:type="spellEnd"/>
      <w:r w:rsidRPr="007862DF">
        <w:rPr>
          <w:rFonts w:eastAsia="Times New Roman" w:cstheme="minorHAnsi"/>
          <w:b/>
          <w:lang w:val="en-GB" w:eastAsia="en-GB"/>
        </w:rPr>
        <w:t xml:space="preserve"> </w:t>
      </w:r>
      <w:r w:rsidR="00051C90" w:rsidRPr="007862DF">
        <w:rPr>
          <w:rFonts w:eastAsia="Times New Roman" w:cstheme="minorHAnsi"/>
          <w:b/>
          <w:lang w:val="en-GB" w:eastAsia="en-GB"/>
        </w:rPr>
        <w:t>RIM</w:t>
      </w:r>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titularul</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s</w:t>
      </w:r>
      <w:r w:rsidR="00051C90" w:rsidRPr="007862DF">
        <w:rPr>
          <w:rFonts w:eastAsia="Times New Roman" w:cstheme="minorHAnsi"/>
          <w:b/>
          <w:lang w:val="en-GB" w:eastAsia="en-GB"/>
        </w:rPr>
        <w:t>i</w:t>
      </w:r>
      <w:proofErr w:type="spellEnd"/>
      <w:r w:rsidR="00051C90" w:rsidRPr="007862DF">
        <w:rPr>
          <w:rFonts w:eastAsia="Times New Roman" w:cstheme="minorHAnsi"/>
          <w:b/>
          <w:lang w:val="en-GB" w:eastAsia="en-GB"/>
        </w:rPr>
        <w:t xml:space="preserve"> </w:t>
      </w:r>
      <w:proofErr w:type="spellStart"/>
      <w:r w:rsidR="00051C90" w:rsidRPr="007862DF">
        <w:rPr>
          <w:rFonts w:eastAsia="Times New Roman" w:cstheme="minorHAnsi"/>
          <w:b/>
          <w:lang w:val="en-GB" w:eastAsia="en-GB"/>
        </w:rPr>
        <w:t>expertii</w:t>
      </w:r>
      <w:proofErr w:type="spellEnd"/>
      <w:r w:rsidR="00051C90" w:rsidRPr="007862DF">
        <w:rPr>
          <w:rFonts w:eastAsia="Times New Roman" w:cstheme="minorHAnsi"/>
          <w:b/>
          <w:lang w:val="en-GB" w:eastAsia="en-GB"/>
        </w:rPr>
        <w:t xml:space="preserve"> </w:t>
      </w:r>
      <w:proofErr w:type="spellStart"/>
      <w:r w:rsidR="00051C90" w:rsidRPr="007862DF">
        <w:rPr>
          <w:rFonts w:eastAsia="Times New Roman" w:cstheme="minorHAnsi"/>
          <w:b/>
          <w:lang w:val="en-GB" w:eastAsia="en-GB"/>
        </w:rPr>
        <w:t>competenti</w:t>
      </w:r>
      <w:proofErr w:type="spellEnd"/>
      <w:r w:rsidR="00051C90" w:rsidRPr="007862DF">
        <w:rPr>
          <w:rFonts w:eastAsia="Times New Roman" w:cstheme="minorHAnsi"/>
          <w:b/>
          <w:lang w:val="en-GB" w:eastAsia="en-GB"/>
        </w:rPr>
        <w:t xml:space="preserve"> </w:t>
      </w:r>
      <w:proofErr w:type="spellStart"/>
      <w:r w:rsidR="00051C90" w:rsidRPr="007862DF">
        <w:rPr>
          <w:rFonts w:eastAsia="Times New Roman" w:cstheme="minorHAnsi"/>
          <w:b/>
          <w:lang w:val="en-GB" w:eastAsia="en-GB"/>
        </w:rPr>
        <w:t>implicați</w:t>
      </w:r>
      <w:proofErr w:type="spellEnd"/>
      <w:r w:rsidR="00051C90"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sa</w:t>
      </w:r>
      <w:proofErr w:type="spellEnd"/>
      <w:r w:rsidRPr="007862DF">
        <w:rPr>
          <w:rFonts w:eastAsia="Times New Roman" w:cstheme="minorHAnsi"/>
          <w:b/>
          <w:lang w:val="en-GB" w:eastAsia="en-GB"/>
        </w:rPr>
        <w:t xml:space="preserve"> </w:t>
      </w:r>
      <w:proofErr w:type="spellStart"/>
      <w:r w:rsidRPr="007862DF">
        <w:rPr>
          <w:rFonts w:eastAsia="Times New Roman" w:cstheme="minorHAnsi"/>
          <w:b/>
          <w:lang w:val="en-GB" w:eastAsia="en-GB"/>
        </w:rPr>
        <w:t>aiba</w:t>
      </w:r>
      <w:proofErr w:type="spellEnd"/>
      <w:r w:rsidRPr="007862DF">
        <w:rPr>
          <w:rFonts w:eastAsia="Times New Roman" w:cstheme="minorHAnsi"/>
          <w:b/>
          <w:lang w:val="en-GB" w:eastAsia="en-GB"/>
        </w:rPr>
        <w:t xml:space="preserve"> la </w:t>
      </w:r>
      <w:proofErr w:type="spellStart"/>
      <w:r w:rsidRPr="007862DF">
        <w:rPr>
          <w:rFonts w:eastAsia="Times New Roman" w:cstheme="minorHAnsi"/>
          <w:b/>
          <w:lang w:val="en-GB" w:eastAsia="en-GB"/>
        </w:rPr>
        <w:t>dispozit</w:t>
      </w:r>
      <w:r w:rsidR="00051C90" w:rsidRPr="007862DF">
        <w:rPr>
          <w:rFonts w:eastAsia="Times New Roman" w:cstheme="minorHAnsi"/>
          <w:b/>
          <w:lang w:val="en-GB" w:eastAsia="en-GB"/>
        </w:rPr>
        <w:t>ie</w:t>
      </w:r>
      <w:proofErr w:type="spellEnd"/>
      <w:r w:rsidR="00051C90" w:rsidRPr="007862DF">
        <w:rPr>
          <w:rFonts w:eastAsia="Times New Roman" w:cstheme="minorHAnsi"/>
          <w:b/>
          <w:lang w:val="en-GB" w:eastAsia="en-GB"/>
        </w:rPr>
        <w:t xml:space="preserve"> </w:t>
      </w:r>
      <w:proofErr w:type="spellStart"/>
      <w:r w:rsidR="00051C90" w:rsidRPr="007862DF">
        <w:rPr>
          <w:rFonts w:eastAsia="Times New Roman" w:cstheme="minorHAnsi"/>
          <w:b/>
          <w:lang w:val="en-GB" w:eastAsia="en-GB"/>
        </w:rPr>
        <w:t>toate</w:t>
      </w:r>
      <w:proofErr w:type="spellEnd"/>
      <w:r w:rsidR="00051C90" w:rsidRPr="007862DF">
        <w:rPr>
          <w:rFonts w:eastAsia="Times New Roman" w:cstheme="minorHAnsi"/>
          <w:b/>
          <w:lang w:val="en-GB" w:eastAsia="en-GB"/>
        </w:rPr>
        <w:t xml:space="preserve"> </w:t>
      </w:r>
      <w:proofErr w:type="spellStart"/>
      <w:r w:rsidR="00051C90" w:rsidRPr="007862DF">
        <w:rPr>
          <w:rFonts w:eastAsia="Times New Roman" w:cstheme="minorHAnsi"/>
          <w:b/>
          <w:lang w:val="en-GB" w:eastAsia="en-GB"/>
        </w:rPr>
        <w:t>informatiile</w:t>
      </w:r>
      <w:proofErr w:type="spellEnd"/>
      <w:r w:rsidR="00051C90" w:rsidRPr="007862DF">
        <w:rPr>
          <w:rFonts w:eastAsia="Times New Roman" w:cstheme="minorHAnsi"/>
          <w:b/>
          <w:lang w:val="en-GB" w:eastAsia="en-GB"/>
        </w:rPr>
        <w:t xml:space="preserve"> </w:t>
      </w:r>
      <w:proofErr w:type="spellStart"/>
      <w:r w:rsidR="00051C90" w:rsidRPr="007862DF">
        <w:rPr>
          <w:rFonts w:eastAsia="Times New Roman" w:cstheme="minorHAnsi"/>
          <w:b/>
          <w:lang w:val="en-GB" w:eastAsia="en-GB"/>
        </w:rPr>
        <w:t>necesare</w:t>
      </w:r>
      <w:proofErr w:type="spellEnd"/>
      <w:r w:rsidR="00051C90" w:rsidRPr="007862DF">
        <w:rPr>
          <w:rFonts w:eastAsia="Times New Roman" w:cstheme="minorHAnsi"/>
          <w:b/>
          <w:lang w:val="en-GB" w:eastAsia="en-GB"/>
        </w:rPr>
        <w:t>.</w:t>
      </w:r>
    </w:p>
    <w:p w14:paraId="44250B62" w14:textId="77777777" w:rsidR="008214E4" w:rsidRPr="007862DF" w:rsidRDefault="008214E4" w:rsidP="00DC0931">
      <w:pPr>
        <w:spacing w:after="0" w:line="240" w:lineRule="auto"/>
        <w:jc w:val="both"/>
        <w:rPr>
          <w:rFonts w:eastAsia="Times New Roman" w:cstheme="minorHAnsi"/>
          <w:b/>
          <w:lang w:val="en-GB" w:eastAsia="en-GB"/>
        </w:rPr>
      </w:pPr>
    </w:p>
    <w:p w14:paraId="5C32819F" w14:textId="77777777" w:rsidR="008214E4" w:rsidRPr="007862DF" w:rsidRDefault="008214E4" w:rsidP="00DC0931">
      <w:pPr>
        <w:numPr>
          <w:ilvl w:val="2"/>
          <w:numId w:val="4"/>
        </w:numPr>
        <w:shd w:val="clear" w:color="auto" w:fill="FFFFFF"/>
        <w:spacing w:after="0" w:line="240" w:lineRule="auto"/>
        <w:ind w:left="1080"/>
        <w:jc w:val="both"/>
        <w:rPr>
          <w:rFonts w:eastAsia="Times New Roman" w:cstheme="minorHAnsi"/>
          <w:b/>
          <w:lang w:val="ro-RO" w:eastAsia="en-GB"/>
        </w:rPr>
      </w:pPr>
      <w:r w:rsidRPr="007862DF">
        <w:rPr>
          <w:rFonts w:eastAsia="Times New Roman" w:cstheme="minorHAnsi"/>
          <w:b/>
          <w:lang w:val="ro-RO" w:eastAsia="en-GB"/>
        </w:rPr>
        <w:t>Directiva 2010/75/UE privind emisiile industriale transpusă prin Legea nr. 278/2013</w:t>
      </w:r>
    </w:p>
    <w:p w14:paraId="18A3947E" w14:textId="200A94BA" w:rsidR="008214E4" w:rsidRPr="007862DF" w:rsidRDefault="008214E4" w:rsidP="00DC0931">
      <w:pPr>
        <w:shd w:val="clear" w:color="auto" w:fill="FFFFFF"/>
        <w:spacing w:after="0" w:line="240" w:lineRule="auto"/>
        <w:jc w:val="both"/>
        <w:rPr>
          <w:rFonts w:eastAsia="Times New Roman" w:cstheme="minorHAnsi"/>
          <w:lang w:val="en-GB" w:eastAsia="en-GB"/>
        </w:rPr>
      </w:pPr>
      <w:proofErr w:type="spellStart"/>
      <w:proofErr w:type="gramStart"/>
      <w:r w:rsidRPr="007862DF">
        <w:rPr>
          <w:rFonts w:eastAsia="Times New Roman" w:cstheme="minorHAnsi"/>
          <w:lang w:val="en-GB" w:eastAsia="en-GB"/>
        </w:rPr>
        <w:t>Directiva</w:t>
      </w:r>
      <w:proofErr w:type="spellEnd"/>
      <w:r w:rsidRPr="007862DF">
        <w:rPr>
          <w:rFonts w:eastAsia="Times New Roman" w:cstheme="minorHAnsi"/>
          <w:lang w:val="en-GB" w:eastAsia="en-GB"/>
        </w:rPr>
        <w:t xml:space="preserve">  </w:t>
      </w:r>
      <w:r w:rsidRPr="007862DF">
        <w:rPr>
          <w:rFonts w:eastAsia="Times New Roman" w:cstheme="minorHAnsi"/>
          <w:lang w:val="ro-RO" w:eastAsia="en-GB"/>
        </w:rPr>
        <w:t>2010</w:t>
      </w:r>
      <w:proofErr w:type="gramEnd"/>
      <w:r w:rsidRPr="007862DF">
        <w:rPr>
          <w:rFonts w:eastAsia="Times New Roman" w:cstheme="minorHAnsi"/>
          <w:lang w:val="ro-RO" w:eastAsia="en-GB"/>
        </w:rPr>
        <w:t xml:space="preserve">/75/UE privind emisiile industriale transpusă prin Legea nr. 278/2013 </w:t>
      </w:r>
      <w:r w:rsidRPr="007862DF">
        <w:rPr>
          <w:rFonts w:eastAsia="Times New Roman" w:cstheme="minorHAnsi"/>
          <w:lang w:val="en-GB" w:eastAsia="en-GB"/>
        </w:rPr>
        <w:t xml:space="preserve">are ca </w:t>
      </w:r>
      <w:proofErr w:type="spellStart"/>
      <w:r w:rsidRPr="007862DF">
        <w:rPr>
          <w:rFonts w:eastAsia="Times New Roman" w:cstheme="minorHAnsi"/>
          <w:lang w:val="en-GB" w:eastAsia="en-GB"/>
        </w:rPr>
        <w:t>scop</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prevenirea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şi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controlul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integrat</w:t>
      </w:r>
      <w:proofErr w:type="spellEnd"/>
      <w:r w:rsidRPr="007862DF">
        <w:rPr>
          <w:rFonts w:eastAsia="Times New Roman" w:cstheme="minorHAnsi"/>
          <w:lang w:val="en-GB" w:eastAsia="en-GB"/>
        </w:rPr>
        <w:t xml:space="preserve"> al </w:t>
      </w:r>
      <w:proofErr w:type="spellStart"/>
      <w:r w:rsidRPr="007862DF">
        <w:rPr>
          <w:rFonts w:eastAsia="Times New Roman" w:cstheme="minorHAnsi"/>
          <w:lang w:val="en-GB" w:eastAsia="en-GB"/>
        </w:rPr>
        <w:t>poluării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rezultate</w:t>
      </w:r>
      <w:proofErr w:type="spellEnd"/>
      <w:r w:rsidRPr="007862DF">
        <w:rPr>
          <w:rFonts w:eastAsia="Times New Roman" w:cstheme="minorHAnsi"/>
          <w:lang w:val="en-GB" w:eastAsia="en-GB"/>
        </w:rPr>
        <w:t xml:space="preserve"> din </w:t>
      </w:r>
      <w:proofErr w:type="spellStart"/>
      <w:r w:rsidRPr="007862DF">
        <w:rPr>
          <w:rFonts w:eastAsia="Times New Roman" w:cstheme="minorHAnsi"/>
          <w:lang w:val="en-GB" w:eastAsia="en-GB"/>
        </w:rPr>
        <w:t>activităţile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industriale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stabilind</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condiţiile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prevenirea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sau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cazul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care nu </w:t>
      </w:r>
      <w:proofErr w:type="spellStart"/>
      <w:r w:rsidRPr="007862DF">
        <w:rPr>
          <w:rFonts w:eastAsia="Times New Roman" w:cstheme="minorHAnsi"/>
          <w:lang w:val="en-GB" w:eastAsia="en-GB"/>
        </w:rPr>
        <w:t>este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posibil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reducerea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emisiilor</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aer</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apă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şi</w:t>
      </w:r>
      <w:proofErr w:type="spellEnd"/>
      <w:r w:rsidRPr="007862DF">
        <w:rPr>
          <w:rFonts w:eastAsia="Times New Roman" w:cstheme="minorHAnsi"/>
          <w:lang w:val="en-GB" w:eastAsia="en-GB"/>
        </w:rPr>
        <w:t xml:space="preserve"> sol, precum </w:t>
      </w:r>
      <w:proofErr w:type="spellStart"/>
      <w:r w:rsidRPr="007862DF">
        <w:rPr>
          <w:rFonts w:eastAsia="Times New Roman" w:cstheme="minorHAnsi"/>
          <w:lang w:val="en-GB" w:eastAsia="en-GB"/>
        </w:rPr>
        <w:t>şi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prevenirea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generării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deşeurilor</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astfel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încât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se </w:t>
      </w:r>
      <w:proofErr w:type="spellStart"/>
      <w:r w:rsidRPr="007862DF">
        <w:rPr>
          <w:rFonts w:eastAsia="Times New Roman" w:cstheme="minorHAnsi"/>
          <w:lang w:val="en-GB" w:eastAsia="en-GB"/>
        </w:rPr>
        <w:t>atingă</w:t>
      </w:r>
      <w:proofErr w:type="spellEnd"/>
      <w:r w:rsidRPr="007862DF">
        <w:rPr>
          <w:rFonts w:eastAsia="Times New Roman" w:cstheme="minorHAnsi"/>
          <w:lang w:val="en-GB" w:eastAsia="en-GB"/>
        </w:rPr>
        <w:t xml:space="preserve"> un </w:t>
      </w:r>
      <w:proofErr w:type="spellStart"/>
      <w:r w:rsidRPr="007862DF">
        <w:rPr>
          <w:rFonts w:eastAsia="Times New Roman" w:cstheme="minorHAnsi"/>
          <w:lang w:val="en-GB" w:eastAsia="en-GB"/>
        </w:rPr>
        <w:t>nivel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ridicat</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protecţie</w:t>
      </w:r>
      <w:proofErr w:type="spellEnd"/>
      <w:r w:rsidRPr="007862DF">
        <w:rPr>
          <w:rFonts w:eastAsia="Times New Roman" w:cstheme="minorHAnsi"/>
          <w:lang w:val="en-GB" w:eastAsia="en-GB"/>
        </w:rPr>
        <w:t xml:space="preserve"> a </w:t>
      </w:r>
      <w:proofErr w:type="spellStart"/>
      <w:r w:rsidRPr="007862DF">
        <w:rPr>
          <w:rFonts w:eastAsia="Times New Roman" w:cstheme="minorHAnsi"/>
          <w:lang w:val="en-GB" w:eastAsia="en-GB"/>
        </w:rPr>
        <w:t>mediului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considerat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întregul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său</w:t>
      </w:r>
      <w:proofErr w:type="spellEnd"/>
      <w:r w:rsidRPr="007862DF">
        <w:rPr>
          <w:rFonts w:eastAsia="Times New Roman" w:cstheme="minorHAnsi"/>
          <w:lang w:val="en-GB" w:eastAsia="en-GB"/>
        </w:rPr>
        <w:t xml:space="preserve">. </w:t>
      </w:r>
    </w:p>
    <w:p w14:paraId="50F8735E" w14:textId="77777777" w:rsidR="00051C90" w:rsidRPr="007862DF" w:rsidRDefault="00051C90" w:rsidP="00DC0931">
      <w:pPr>
        <w:shd w:val="clear" w:color="auto" w:fill="FFFFFF"/>
        <w:spacing w:after="0" w:line="240" w:lineRule="auto"/>
        <w:jc w:val="both"/>
        <w:rPr>
          <w:rFonts w:eastAsia="Times New Roman" w:cstheme="minorHAnsi"/>
          <w:lang w:val="en-GB" w:eastAsia="en-GB"/>
        </w:rPr>
      </w:pPr>
    </w:p>
    <w:p w14:paraId="5684768C" w14:textId="0CD51AC0" w:rsidR="008214E4" w:rsidRPr="007862DF" w:rsidRDefault="008214E4" w:rsidP="00DC0931">
      <w:pPr>
        <w:spacing w:after="0" w:line="240" w:lineRule="auto"/>
        <w:contextualSpacing/>
        <w:jc w:val="both"/>
        <w:rPr>
          <w:rFonts w:eastAsia="Calibri" w:cstheme="minorHAnsi"/>
          <w:lang w:val="ro-RO"/>
        </w:rPr>
      </w:pPr>
      <w:r w:rsidRPr="007862DF">
        <w:rPr>
          <w:rFonts w:eastAsia="Calibri" w:cstheme="minorHAnsi"/>
          <w:lang w:val="ro-RO"/>
        </w:rPr>
        <w:t>Directiva</w:t>
      </w:r>
      <w:r w:rsidR="00051C90" w:rsidRPr="007862DF">
        <w:rPr>
          <w:rFonts w:eastAsia="Calibri" w:cstheme="minorHAnsi"/>
          <w:lang w:val="ro-RO"/>
        </w:rPr>
        <w:t xml:space="preserve"> EIM </w:t>
      </w:r>
      <w:r w:rsidRPr="007862DF">
        <w:rPr>
          <w:rFonts w:eastAsia="Calibri" w:cstheme="minorHAnsi"/>
          <w:lang w:val="ro-RO"/>
        </w:rPr>
        <w:t>și Directiva p</w:t>
      </w:r>
      <w:r w:rsidR="00051C90" w:rsidRPr="007862DF">
        <w:rPr>
          <w:rFonts w:eastAsia="Calibri" w:cstheme="minorHAnsi"/>
          <w:lang w:val="ro-RO"/>
        </w:rPr>
        <w:t>rivind Emisiile Industriale (DEI</w:t>
      </w:r>
      <w:r w:rsidRPr="007862DF">
        <w:rPr>
          <w:rFonts w:eastAsia="Calibri" w:cstheme="minorHAnsi"/>
          <w:lang w:val="ro-RO"/>
        </w:rPr>
        <w:t>) se referă uneori la același tip de activități. Cu toate acestea, este important să fim conștienți de diferențele ce există între obiectivul, scopul, sistemele de clasificare și pragurile celor două directive.</w:t>
      </w:r>
    </w:p>
    <w:p w14:paraId="7B89DB77" w14:textId="77777777" w:rsidR="00051C90" w:rsidRPr="007862DF" w:rsidRDefault="00051C90" w:rsidP="00DC0931">
      <w:pPr>
        <w:spacing w:after="0" w:line="240" w:lineRule="auto"/>
        <w:contextualSpacing/>
        <w:jc w:val="both"/>
        <w:rPr>
          <w:rFonts w:eastAsia="Calibri" w:cstheme="minorHAnsi"/>
          <w:lang w:val="ro-RO"/>
        </w:rPr>
      </w:pPr>
    </w:p>
    <w:p w14:paraId="32C4AB5B" w14:textId="240D99E4" w:rsidR="008214E4" w:rsidRPr="007862DF" w:rsidRDefault="00051C90" w:rsidP="00DC0931">
      <w:pPr>
        <w:spacing w:after="0" w:line="240" w:lineRule="auto"/>
        <w:contextualSpacing/>
        <w:jc w:val="both"/>
        <w:rPr>
          <w:rFonts w:eastAsia="Calibri" w:cstheme="minorHAnsi"/>
          <w:lang w:val="ro-RO"/>
        </w:rPr>
      </w:pPr>
      <w:r w:rsidRPr="007862DF">
        <w:rPr>
          <w:rFonts w:eastAsia="Calibri" w:cstheme="minorHAnsi"/>
          <w:lang w:val="ro-RO"/>
        </w:rPr>
        <w:t>DEI</w:t>
      </w:r>
      <w:r w:rsidR="008214E4" w:rsidRPr="007862DF">
        <w:rPr>
          <w:rFonts w:eastAsia="Calibri" w:cstheme="minorHAnsi"/>
          <w:lang w:val="ro-RO"/>
        </w:rPr>
        <w:t xml:space="preserve"> stabilește reguli privind prevenirea și controlul integrat al poluării ce rezultă din activitățile industriale. Stabilește de asemenea reguli destinate prevenirii sau, în cazul în care nu este posibil, reducerii emisiilor din aer, apă și sol și prevenirii producerii de deșeuri pentru a atinge un nivel ridicat de protecție a mediului ca întreg (Articolul 1 al </w:t>
      </w:r>
      <w:r w:rsidRPr="007862DF">
        <w:rPr>
          <w:rFonts w:eastAsia="Calibri" w:cstheme="minorHAnsi"/>
          <w:lang w:val="ro-RO"/>
        </w:rPr>
        <w:t>DEI</w:t>
      </w:r>
      <w:r w:rsidR="008214E4" w:rsidRPr="007862DF">
        <w:rPr>
          <w:rFonts w:eastAsia="Calibri" w:cstheme="minorHAnsi"/>
          <w:lang w:val="ro-RO"/>
        </w:rPr>
        <w:t xml:space="preserve">). </w:t>
      </w:r>
    </w:p>
    <w:p w14:paraId="6081F185" w14:textId="77777777" w:rsidR="00051C90" w:rsidRPr="007862DF" w:rsidRDefault="00051C90" w:rsidP="00DC0931">
      <w:pPr>
        <w:spacing w:after="0" w:line="240" w:lineRule="auto"/>
        <w:contextualSpacing/>
        <w:jc w:val="both"/>
        <w:rPr>
          <w:rFonts w:eastAsia="Calibri" w:cstheme="minorHAnsi"/>
          <w:lang w:val="ro-RO"/>
        </w:rPr>
      </w:pPr>
    </w:p>
    <w:p w14:paraId="3DEE9B60" w14:textId="3E430722" w:rsidR="008214E4" w:rsidRPr="007862DF" w:rsidRDefault="008214E4" w:rsidP="00DC0931">
      <w:pPr>
        <w:spacing w:after="0" w:line="240" w:lineRule="auto"/>
        <w:contextualSpacing/>
        <w:jc w:val="both"/>
        <w:rPr>
          <w:rFonts w:eastAsia="Calibri" w:cstheme="minorHAnsi"/>
          <w:lang w:val="ro-RO"/>
        </w:rPr>
      </w:pPr>
      <w:r w:rsidRPr="007862DF">
        <w:rPr>
          <w:rFonts w:eastAsia="Calibri" w:cstheme="minorHAnsi"/>
          <w:lang w:val="ro-RO"/>
        </w:rPr>
        <w:lastRenderedPageBreak/>
        <w:t>În ceea ce privește partea sa, obiectivul Directivei</w:t>
      </w:r>
      <w:r w:rsidR="00051C90" w:rsidRPr="007862DF">
        <w:rPr>
          <w:rFonts w:eastAsia="Calibri" w:cstheme="minorHAnsi"/>
          <w:lang w:val="ro-RO"/>
        </w:rPr>
        <w:t xml:space="preserve"> EIM </w:t>
      </w:r>
      <w:r w:rsidRPr="007862DF">
        <w:rPr>
          <w:rFonts w:eastAsia="Calibri" w:cstheme="minorHAnsi"/>
          <w:lang w:val="ro-RO"/>
        </w:rPr>
        <w:t>este de a identifica, descrie și evalua în mod adecvat, în lumina fiecărui caz individual, efectele directe și indirecte ale proiectului asupra ființelor umane, faunei și florei; solului, apei, aerului, climatului și cadrului natural; bunurilor materiale și patrimoniului cultural; și interacțiunii dintre toți acești factori (Articolul 3 al Directivei</w:t>
      </w:r>
      <w:r w:rsidR="00051C90" w:rsidRPr="007862DF">
        <w:rPr>
          <w:rFonts w:eastAsia="Calibri" w:cstheme="minorHAnsi"/>
          <w:lang w:val="ro-RO"/>
        </w:rPr>
        <w:t xml:space="preserve"> EIM </w:t>
      </w:r>
      <w:r w:rsidRPr="007862DF">
        <w:rPr>
          <w:rFonts w:eastAsia="Calibri" w:cstheme="minorHAnsi"/>
          <w:lang w:val="ro-RO"/>
        </w:rPr>
        <w:t xml:space="preserve">). </w:t>
      </w:r>
    </w:p>
    <w:p w14:paraId="2C758A28" w14:textId="77777777" w:rsidR="00051C90" w:rsidRPr="007862DF" w:rsidRDefault="00051C90" w:rsidP="00DC0931">
      <w:pPr>
        <w:spacing w:after="0" w:line="240" w:lineRule="auto"/>
        <w:contextualSpacing/>
        <w:jc w:val="both"/>
        <w:rPr>
          <w:rFonts w:eastAsia="Calibri" w:cstheme="minorHAnsi"/>
          <w:lang w:val="ro-RO"/>
        </w:rPr>
      </w:pPr>
    </w:p>
    <w:p w14:paraId="05CB7923" w14:textId="3253DE99" w:rsidR="008214E4" w:rsidRPr="007862DF" w:rsidRDefault="008214E4" w:rsidP="00DC0931">
      <w:pPr>
        <w:spacing w:after="0" w:line="240" w:lineRule="auto"/>
        <w:contextualSpacing/>
        <w:jc w:val="both"/>
        <w:rPr>
          <w:rFonts w:eastAsia="Calibri" w:cstheme="minorHAnsi"/>
          <w:lang w:val="ro-RO"/>
        </w:rPr>
      </w:pPr>
      <w:r w:rsidRPr="007862DF">
        <w:rPr>
          <w:rFonts w:eastAsia="Calibri" w:cstheme="minorHAnsi"/>
          <w:lang w:val="ro-RO"/>
        </w:rPr>
        <w:t>I</w:t>
      </w:r>
      <w:proofErr w:type="spellStart"/>
      <w:r w:rsidRPr="007862DF">
        <w:rPr>
          <w:rFonts w:eastAsia="Calibri" w:cstheme="minorHAnsi"/>
          <w:lang w:val="en-GB"/>
        </w:rPr>
        <w:t>nstalaţie</w:t>
      </w:r>
      <w:proofErr w:type="spellEnd"/>
      <w:r w:rsidRPr="007862DF">
        <w:rPr>
          <w:rFonts w:eastAsia="Calibri" w:cstheme="minorHAnsi"/>
          <w:lang w:val="en-GB"/>
        </w:rPr>
        <w:t xml:space="preserve"> , in </w:t>
      </w:r>
      <w:proofErr w:type="spellStart"/>
      <w:r w:rsidRPr="007862DF">
        <w:rPr>
          <w:rFonts w:eastAsia="Calibri" w:cstheme="minorHAnsi"/>
          <w:lang w:val="en-GB"/>
        </w:rPr>
        <w:t>sensul</w:t>
      </w:r>
      <w:proofErr w:type="spellEnd"/>
      <w:r w:rsidRPr="007862DF">
        <w:rPr>
          <w:rFonts w:eastAsia="Calibri" w:cstheme="minorHAnsi"/>
          <w:lang w:val="en-GB"/>
        </w:rPr>
        <w:t xml:space="preserve"> DEI</w:t>
      </w:r>
      <w:r w:rsidR="00051C90" w:rsidRPr="007862DF">
        <w:rPr>
          <w:rFonts w:eastAsia="Calibri" w:cstheme="minorHAnsi"/>
          <w:lang w:val="en-GB"/>
        </w:rPr>
        <w:t xml:space="preserve"> </w:t>
      </w:r>
      <w:proofErr w:type="spellStart"/>
      <w:r w:rsidR="00051C90" w:rsidRPr="007862DF">
        <w:rPr>
          <w:rFonts w:eastAsia="Calibri" w:cstheme="minorHAnsi"/>
          <w:lang w:val="en-GB"/>
        </w:rPr>
        <w:t>si</w:t>
      </w:r>
      <w:proofErr w:type="spellEnd"/>
      <w:r w:rsidR="00051C90" w:rsidRPr="007862DF">
        <w:rPr>
          <w:rFonts w:eastAsia="Calibri" w:cstheme="minorHAnsi"/>
          <w:lang w:val="en-GB"/>
        </w:rPr>
        <w:t xml:space="preserve"> a </w:t>
      </w:r>
      <w:proofErr w:type="spellStart"/>
      <w:r w:rsidR="00051C90" w:rsidRPr="007862DF">
        <w:rPr>
          <w:rFonts w:eastAsia="Calibri" w:cstheme="minorHAnsi"/>
          <w:lang w:val="en-GB"/>
        </w:rPr>
        <w:t>legii</w:t>
      </w:r>
      <w:proofErr w:type="spellEnd"/>
      <w:r w:rsidR="00051C90" w:rsidRPr="007862DF">
        <w:rPr>
          <w:rFonts w:eastAsia="Calibri" w:cstheme="minorHAnsi"/>
          <w:lang w:val="en-GB"/>
        </w:rPr>
        <w:t xml:space="preserve"> 278/2013 </w:t>
      </w:r>
      <w:proofErr w:type="spellStart"/>
      <w:r w:rsidR="00051C90" w:rsidRPr="007862DF">
        <w:rPr>
          <w:rFonts w:eastAsia="Calibri" w:cstheme="minorHAnsi"/>
          <w:lang w:val="en-GB"/>
        </w:rPr>
        <w:t>inseamna</w:t>
      </w:r>
      <w:proofErr w:type="spellEnd"/>
      <w:r w:rsidR="00051C90" w:rsidRPr="007862DF">
        <w:rPr>
          <w:rFonts w:eastAsia="Calibri" w:cstheme="minorHAnsi"/>
          <w:lang w:val="en-GB"/>
        </w:rPr>
        <w:t xml:space="preserve"> “</w:t>
      </w:r>
      <w:r w:rsidRPr="007862DF">
        <w:rPr>
          <w:rFonts w:eastAsia="Calibri" w:cstheme="minorHAnsi"/>
          <w:lang w:val="en-GB"/>
        </w:rPr>
        <w:t xml:space="preserve">o </w:t>
      </w:r>
      <w:proofErr w:type="spellStart"/>
      <w:r w:rsidRPr="007862DF">
        <w:rPr>
          <w:rFonts w:eastAsia="Calibri" w:cstheme="minorHAnsi"/>
          <w:lang w:val="en-GB"/>
        </w:rPr>
        <w:t>unitate</w:t>
      </w:r>
      <w:proofErr w:type="spellEnd"/>
      <w:r w:rsidRPr="007862DF">
        <w:rPr>
          <w:rFonts w:eastAsia="Calibri" w:cstheme="minorHAnsi"/>
          <w:lang w:val="en-GB"/>
        </w:rPr>
        <w:t xml:space="preserve"> </w:t>
      </w:r>
      <w:proofErr w:type="spellStart"/>
      <w:r w:rsidRPr="007862DF">
        <w:rPr>
          <w:rFonts w:eastAsia="Calibri" w:cstheme="minorHAnsi"/>
          <w:lang w:val="en-GB"/>
        </w:rPr>
        <w:t>tehnică</w:t>
      </w:r>
      <w:proofErr w:type="spellEnd"/>
      <w:r w:rsidRPr="007862DF">
        <w:rPr>
          <w:rFonts w:eastAsia="Calibri" w:cstheme="minorHAnsi"/>
          <w:lang w:val="en-GB"/>
        </w:rPr>
        <w:t xml:space="preserve"> </w:t>
      </w:r>
      <w:proofErr w:type="spellStart"/>
      <w:r w:rsidRPr="007862DF">
        <w:rPr>
          <w:rFonts w:eastAsia="Calibri" w:cstheme="minorHAnsi"/>
          <w:lang w:val="en-GB"/>
        </w:rPr>
        <w:t>staţionară</w:t>
      </w:r>
      <w:proofErr w:type="spellEnd"/>
      <w:r w:rsidRPr="007862DF">
        <w:rPr>
          <w:rFonts w:eastAsia="Calibri" w:cstheme="minorHAnsi"/>
          <w:lang w:val="en-GB"/>
        </w:rPr>
        <w:t xml:space="preserve">, </w:t>
      </w:r>
      <w:proofErr w:type="spellStart"/>
      <w:r w:rsidRPr="007862DF">
        <w:rPr>
          <w:rFonts w:eastAsia="Calibri" w:cstheme="minorHAnsi"/>
          <w:lang w:val="en-GB"/>
        </w:rPr>
        <w:t>în</w:t>
      </w:r>
      <w:proofErr w:type="spellEnd"/>
      <w:r w:rsidRPr="007862DF">
        <w:rPr>
          <w:rFonts w:eastAsia="Calibri" w:cstheme="minorHAnsi"/>
          <w:lang w:val="en-GB"/>
        </w:rPr>
        <w:t xml:space="preserve"> care se </w:t>
      </w:r>
      <w:proofErr w:type="spellStart"/>
      <w:r w:rsidRPr="007862DF">
        <w:rPr>
          <w:rFonts w:eastAsia="Calibri" w:cstheme="minorHAnsi"/>
          <w:lang w:val="en-GB"/>
        </w:rPr>
        <w:t>desfăşoară</w:t>
      </w:r>
      <w:proofErr w:type="spellEnd"/>
      <w:r w:rsidRPr="007862DF">
        <w:rPr>
          <w:rFonts w:eastAsia="Calibri" w:cstheme="minorHAnsi"/>
          <w:lang w:val="en-GB"/>
        </w:rPr>
        <w:t xml:space="preserve"> una </w:t>
      </w:r>
      <w:proofErr w:type="spellStart"/>
      <w:r w:rsidRPr="007862DF">
        <w:rPr>
          <w:rFonts w:eastAsia="Calibri" w:cstheme="minorHAnsi"/>
          <w:lang w:val="en-GB"/>
        </w:rPr>
        <w:t>sau</w:t>
      </w:r>
      <w:proofErr w:type="spellEnd"/>
      <w:r w:rsidRPr="007862DF">
        <w:rPr>
          <w:rFonts w:eastAsia="Calibri" w:cstheme="minorHAnsi"/>
          <w:lang w:val="en-GB"/>
        </w:rPr>
        <w:t xml:space="preserve"> </w:t>
      </w:r>
      <w:proofErr w:type="spellStart"/>
      <w:r w:rsidRPr="007862DF">
        <w:rPr>
          <w:rFonts w:eastAsia="Calibri" w:cstheme="minorHAnsi"/>
          <w:lang w:val="en-GB"/>
        </w:rPr>
        <w:t>mai</w:t>
      </w:r>
      <w:proofErr w:type="spellEnd"/>
      <w:r w:rsidRPr="007862DF">
        <w:rPr>
          <w:rFonts w:eastAsia="Calibri" w:cstheme="minorHAnsi"/>
          <w:lang w:val="en-GB"/>
        </w:rPr>
        <w:t xml:space="preserve"> </w:t>
      </w:r>
      <w:proofErr w:type="spellStart"/>
      <w:r w:rsidRPr="007862DF">
        <w:rPr>
          <w:rFonts w:eastAsia="Calibri" w:cstheme="minorHAnsi"/>
          <w:lang w:val="en-GB"/>
        </w:rPr>
        <w:t>multe</w:t>
      </w:r>
      <w:proofErr w:type="spellEnd"/>
      <w:r w:rsidRPr="007862DF">
        <w:rPr>
          <w:rFonts w:eastAsia="Calibri" w:cstheme="minorHAnsi"/>
          <w:lang w:val="en-GB"/>
        </w:rPr>
        <w:t xml:space="preserve"> </w:t>
      </w:r>
      <w:proofErr w:type="spellStart"/>
      <w:r w:rsidRPr="007862DF">
        <w:rPr>
          <w:rFonts w:eastAsia="Calibri" w:cstheme="minorHAnsi"/>
          <w:lang w:val="en-GB"/>
        </w:rPr>
        <w:t>activităţi</w:t>
      </w:r>
      <w:proofErr w:type="spellEnd"/>
      <w:r w:rsidRPr="007862DF">
        <w:rPr>
          <w:rFonts w:eastAsia="Calibri" w:cstheme="minorHAnsi"/>
          <w:lang w:val="en-GB"/>
        </w:rPr>
        <w:t xml:space="preserve"> </w:t>
      </w:r>
      <w:proofErr w:type="spellStart"/>
      <w:r w:rsidRPr="007862DF">
        <w:rPr>
          <w:rFonts w:eastAsia="Calibri" w:cstheme="minorHAnsi"/>
          <w:lang w:val="en-GB"/>
        </w:rPr>
        <w:t>prevăzute</w:t>
      </w:r>
      <w:proofErr w:type="spellEnd"/>
      <w:r w:rsidRPr="007862DF">
        <w:rPr>
          <w:rFonts w:eastAsia="Calibri" w:cstheme="minorHAnsi"/>
          <w:lang w:val="en-GB"/>
        </w:rPr>
        <w:t xml:space="preserve"> </w:t>
      </w:r>
      <w:proofErr w:type="spellStart"/>
      <w:r w:rsidRPr="007862DF">
        <w:rPr>
          <w:rFonts w:eastAsia="Calibri" w:cstheme="minorHAnsi"/>
          <w:lang w:val="en-GB"/>
        </w:rPr>
        <w:t>în</w:t>
      </w:r>
      <w:proofErr w:type="spellEnd"/>
      <w:r w:rsidRPr="007862DF">
        <w:rPr>
          <w:rFonts w:eastAsia="Calibri" w:cstheme="minorHAnsi"/>
          <w:lang w:val="en-GB"/>
        </w:rPr>
        <w:t xml:space="preserve"> </w:t>
      </w:r>
      <w:proofErr w:type="spellStart"/>
      <w:r w:rsidRPr="007862DF">
        <w:rPr>
          <w:rFonts w:eastAsia="Calibri" w:cstheme="minorHAnsi"/>
          <w:lang w:val="en-GB"/>
        </w:rPr>
        <w:t>anexa</w:t>
      </w:r>
      <w:proofErr w:type="spellEnd"/>
      <w:r w:rsidRPr="007862DF">
        <w:rPr>
          <w:rFonts w:eastAsia="Calibri" w:cstheme="minorHAnsi"/>
          <w:lang w:val="en-GB"/>
        </w:rPr>
        <w:t xml:space="preserve"> nr. 1 </w:t>
      </w:r>
      <w:proofErr w:type="spellStart"/>
      <w:r w:rsidRPr="007862DF">
        <w:rPr>
          <w:rFonts w:eastAsia="Calibri" w:cstheme="minorHAnsi"/>
          <w:lang w:val="en-GB"/>
        </w:rPr>
        <w:t>sau</w:t>
      </w:r>
      <w:proofErr w:type="spellEnd"/>
      <w:r w:rsidRPr="007862DF">
        <w:rPr>
          <w:rFonts w:eastAsia="Calibri" w:cstheme="minorHAnsi"/>
          <w:lang w:val="en-GB"/>
        </w:rPr>
        <w:t xml:space="preserve"> </w:t>
      </w:r>
      <w:proofErr w:type="spellStart"/>
      <w:r w:rsidRPr="007862DF">
        <w:rPr>
          <w:rFonts w:eastAsia="Calibri" w:cstheme="minorHAnsi"/>
          <w:lang w:val="en-GB"/>
        </w:rPr>
        <w:t>în</w:t>
      </w:r>
      <w:proofErr w:type="spellEnd"/>
      <w:r w:rsidRPr="007862DF">
        <w:rPr>
          <w:rFonts w:eastAsia="Calibri" w:cstheme="minorHAnsi"/>
          <w:lang w:val="en-GB"/>
        </w:rPr>
        <w:t xml:space="preserve"> </w:t>
      </w:r>
      <w:proofErr w:type="spellStart"/>
      <w:r w:rsidRPr="007862DF">
        <w:rPr>
          <w:rFonts w:eastAsia="Calibri" w:cstheme="minorHAnsi"/>
          <w:lang w:val="en-GB"/>
        </w:rPr>
        <w:t>anexa</w:t>
      </w:r>
      <w:proofErr w:type="spellEnd"/>
      <w:r w:rsidRPr="007862DF">
        <w:rPr>
          <w:rFonts w:eastAsia="Calibri" w:cstheme="minorHAnsi"/>
          <w:lang w:val="en-GB"/>
        </w:rPr>
        <w:t xml:space="preserve"> nr. 7 </w:t>
      </w:r>
      <w:proofErr w:type="spellStart"/>
      <w:r w:rsidRPr="007862DF">
        <w:rPr>
          <w:rFonts w:eastAsia="Calibri" w:cstheme="minorHAnsi"/>
          <w:lang w:val="en-GB"/>
        </w:rPr>
        <w:t>partea</w:t>
      </w:r>
      <w:proofErr w:type="spellEnd"/>
      <w:r w:rsidRPr="007862DF">
        <w:rPr>
          <w:rFonts w:eastAsia="Calibri" w:cstheme="minorHAnsi"/>
          <w:lang w:val="en-GB"/>
        </w:rPr>
        <w:t xml:space="preserve"> 1, precum </w:t>
      </w:r>
      <w:proofErr w:type="spellStart"/>
      <w:r w:rsidRPr="007862DF">
        <w:rPr>
          <w:rFonts w:eastAsia="Calibri" w:cstheme="minorHAnsi"/>
          <w:lang w:val="en-GB"/>
        </w:rPr>
        <w:t>şi</w:t>
      </w:r>
      <w:proofErr w:type="spellEnd"/>
      <w:r w:rsidRPr="007862DF">
        <w:rPr>
          <w:rFonts w:eastAsia="Calibri" w:cstheme="minorHAnsi"/>
          <w:lang w:val="en-GB"/>
        </w:rPr>
        <w:t xml:space="preserve"> </w:t>
      </w:r>
      <w:proofErr w:type="spellStart"/>
      <w:r w:rsidRPr="007862DF">
        <w:rPr>
          <w:rFonts w:eastAsia="Calibri" w:cstheme="minorHAnsi"/>
          <w:lang w:val="en-GB"/>
        </w:rPr>
        <w:t>orice</w:t>
      </w:r>
      <w:proofErr w:type="spellEnd"/>
      <w:r w:rsidRPr="007862DF">
        <w:rPr>
          <w:rFonts w:eastAsia="Calibri" w:cstheme="minorHAnsi"/>
          <w:lang w:val="en-GB"/>
        </w:rPr>
        <w:t xml:space="preserve"> </w:t>
      </w:r>
      <w:proofErr w:type="spellStart"/>
      <w:r w:rsidRPr="007862DF">
        <w:rPr>
          <w:rFonts w:eastAsia="Calibri" w:cstheme="minorHAnsi"/>
          <w:lang w:val="en-GB"/>
        </w:rPr>
        <w:t>alte</w:t>
      </w:r>
      <w:proofErr w:type="spellEnd"/>
      <w:r w:rsidRPr="007862DF">
        <w:rPr>
          <w:rFonts w:eastAsia="Calibri" w:cstheme="minorHAnsi"/>
          <w:lang w:val="en-GB"/>
        </w:rPr>
        <w:t xml:space="preserve"> </w:t>
      </w:r>
      <w:proofErr w:type="spellStart"/>
      <w:r w:rsidRPr="007862DF">
        <w:rPr>
          <w:rFonts w:eastAsia="Calibri" w:cstheme="minorHAnsi"/>
          <w:lang w:val="en-GB"/>
        </w:rPr>
        <w:t>activităţi</w:t>
      </w:r>
      <w:proofErr w:type="spellEnd"/>
      <w:r w:rsidRPr="007862DF">
        <w:rPr>
          <w:rFonts w:eastAsia="Calibri" w:cstheme="minorHAnsi"/>
          <w:lang w:val="en-GB"/>
        </w:rPr>
        <w:t xml:space="preserve"> direct </w:t>
      </w:r>
      <w:proofErr w:type="spellStart"/>
      <w:r w:rsidRPr="007862DF">
        <w:rPr>
          <w:rFonts w:eastAsia="Calibri" w:cstheme="minorHAnsi"/>
          <w:lang w:val="en-GB"/>
        </w:rPr>
        <w:t>asociate</w:t>
      </w:r>
      <w:proofErr w:type="spellEnd"/>
      <w:r w:rsidRPr="007862DF">
        <w:rPr>
          <w:rFonts w:eastAsia="Calibri" w:cstheme="minorHAnsi"/>
          <w:lang w:val="en-GB"/>
        </w:rPr>
        <w:t xml:space="preserve"> </w:t>
      </w:r>
      <w:proofErr w:type="spellStart"/>
      <w:r w:rsidRPr="007862DF">
        <w:rPr>
          <w:rFonts w:eastAsia="Calibri" w:cstheme="minorHAnsi"/>
          <w:lang w:val="en-GB"/>
        </w:rPr>
        <w:t>desfăşurate</w:t>
      </w:r>
      <w:proofErr w:type="spellEnd"/>
      <w:r w:rsidRPr="007862DF">
        <w:rPr>
          <w:rFonts w:eastAsia="Calibri" w:cstheme="minorHAnsi"/>
          <w:lang w:val="en-GB"/>
        </w:rPr>
        <w:t xml:space="preserve"> pe </w:t>
      </w:r>
      <w:proofErr w:type="spellStart"/>
      <w:r w:rsidRPr="007862DF">
        <w:rPr>
          <w:rFonts w:eastAsia="Calibri" w:cstheme="minorHAnsi"/>
          <w:lang w:val="en-GB"/>
        </w:rPr>
        <w:t>acelaşi</w:t>
      </w:r>
      <w:proofErr w:type="spellEnd"/>
      <w:r w:rsidRPr="007862DF">
        <w:rPr>
          <w:rFonts w:eastAsia="Calibri" w:cstheme="minorHAnsi"/>
          <w:lang w:val="en-GB"/>
        </w:rPr>
        <w:t xml:space="preserve"> </w:t>
      </w:r>
      <w:proofErr w:type="spellStart"/>
      <w:r w:rsidRPr="007862DF">
        <w:rPr>
          <w:rFonts w:eastAsia="Calibri" w:cstheme="minorHAnsi"/>
          <w:lang w:val="en-GB"/>
        </w:rPr>
        <w:t>amplasament</w:t>
      </w:r>
      <w:proofErr w:type="spellEnd"/>
      <w:r w:rsidRPr="007862DF">
        <w:rPr>
          <w:rFonts w:eastAsia="Calibri" w:cstheme="minorHAnsi"/>
          <w:lang w:val="en-GB"/>
        </w:rPr>
        <w:t xml:space="preserve">, care au o </w:t>
      </w:r>
      <w:proofErr w:type="spellStart"/>
      <w:r w:rsidRPr="007862DF">
        <w:rPr>
          <w:rFonts w:eastAsia="Calibri" w:cstheme="minorHAnsi"/>
          <w:lang w:val="en-GB"/>
        </w:rPr>
        <w:t>conexiune</w:t>
      </w:r>
      <w:proofErr w:type="spellEnd"/>
      <w:r w:rsidRPr="007862DF">
        <w:rPr>
          <w:rFonts w:eastAsia="Calibri" w:cstheme="minorHAnsi"/>
          <w:lang w:val="en-GB"/>
        </w:rPr>
        <w:t xml:space="preserve"> </w:t>
      </w:r>
      <w:proofErr w:type="spellStart"/>
      <w:r w:rsidRPr="007862DF">
        <w:rPr>
          <w:rFonts w:eastAsia="Calibri" w:cstheme="minorHAnsi"/>
          <w:lang w:val="en-GB"/>
        </w:rPr>
        <w:t>tehnică</w:t>
      </w:r>
      <w:proofErr w:type="spellEnd"/>
      <w:r w:rsidRPr="007862DF">
        <w:rPr>
          <w:rFonts w:eastAsia="Calibri" w:cstheme="minorHAnsi"/>
          <w:lang w:val="en-GB"/>
        </w:rPr>
        <w:t xml:space="preserve"> cu </w:t>
      </w:r>
      <w:proofErr w:type="spellStart"/>
      <w:r w:rsidRPr="007862DF">
        <w:rPr>
          <w:rFonts w:eastAsia="Calibri" w:cstheme="minorHAnsi"/>
          <w:lang w:val="en-GB"/>
        </w:rPr>
        <w:t>activităţile</w:t>
      </w:r>
      <w:proofErr w:type="spellEnd"/>
      <w:r w:rsidRPr="007862DF">
        <w:rPr>
          <w:rFonts w:eastAsia="Calibri" w:cstheme="minorHAnsi"/>
          <w:lang w:val="en-GB"/>
        </w:rPr>
        <w:t xml:space="preserve"> </w:t>
      </w:r>
      <w:proofErr w:type="spellStart"/>
      <w:r w:rsidRPr="007862DF">
        <w:rPr>
          <w:rFonts w:eastAsia="Calibri" w:cstheme="minorHAnsi"/>
          <w:lang w:val="en-GB"/>
        </w:rPr>
        <w:t>prevăzute</w:t>
      </w:r>
      <w:proofErr w:type="spellEnd"/>
      <w:r w:rsidRPr="007862DF">
        <w:rPr>
          <w:rFonts w:eastAsia="Calibri" w:cstheme="minorHAnsi"/>
          <w:lang w:val="en-GB"/>
        </w:rPr>
        <w:t xml:space="preserve"> </w:t>
      </w:r>
      <w:proofErr w:type="spellStart"/>
      <w:r w:rsidRPr="007862DF">
        <w:rPr>
          <w:rFonts w:eastAsia="Calibri" w:cstheme="minorHAnsi"/>
          <w:lang w:val="en-GB"/>
        </w:rPr>
        <w:t>în</w:t>
      </w:r>
      <w:proofErr w:type="spellEnd"/>
      <w:r w:rsidRPr="007862DF">
        <w:rPr>
          <w:rFonts w:eastAsia="Calibri" w:cstheme="minorHAnsi"/>
          <w:lang w:val="en-GB"/>
        </w:rPr>
        <w:t xml:space="preserve"> </w:t>
      </w:r>
      <w:proofErr w:type="spellStart"/>
      <w:r w:rsidRPr="007862DF">
        <w:rPr>
          <w:rFonts w:eastAsia="Calibri" w:cstheme="minorHAnsi"/>
          <w:lang w:val="en-GB"/>
        </w:rPr>
        <w:t>anexele</w:t>
      </w:r>
      <w:proofErr w:type="spellEnd"/>
      <w:r w:rsidRPr="007862DF">
        <w:rPr>
          <w:rFonts w:eastAsia="Calibri" w:cstheme="minorHAnsi"/>
          <w:lang w:val="en-GB"/>
        </w:rPr>
        <w:t xml:space="preserve"> respective </w:t>
      </w:r>
      <w:proofErr w:type="spellStart"/>
      <w:r w:rsidRPr="007862DF">
        <w:rPr>
          <w:rFonts w:eastAsia="Calibri" w:cstheme="minorHAnsi"/>
          <w:lang w:val="en-GB"/>
        </w:rPr>
        <w:t>şi</w:t>
      </w:r>
      <w:proofErr w:type="spellEnd"/>
      <w:r w:rsidRPr="007862DF">
        <w:rPr>
          <w:rFonts w:eastAsia="Calibri" w:cstheme="minorHAnsi"/>
          <w:lang w:val="en-GB"/>
        </w:rPr>
        <w:t xml:space="preserve"> care pot genera </w:t>
      </w:r>
      <w:proofErr w:type="spellStart"/>
      <w:r w:rsidRPr="007862DF">
        <w:rPr>
          <w:rFonts w:eastAsia="Calibri" w:cstheme="minorHAnsi"/>
          <w:lang w:val="en-GB"/>
        </w:rPr>
        <w:t>emisii</w:t>
      </w:r>
      <w:proofErr w:type="spellEnd"/>
      <w:r w:rsidRPr="007862DF">
        <w:rPr>
          <w:rFonts w:eastAsia="Calibri" w:cstheme="minorHAnsi"/>
          <w:lang w:val="en-GB"/>
        </w:rPr>
        <w:t xml:space="preserve"> </w:t>
      </w:r>
      <w:proofErr w:type="spellStart"/>
      <w:r w:rsidRPr="007862DF">
        <w:rPr>
          <w:rFonts w:eastAsia="Calibri" w:cstheme="minorHAnsi"/>
          <w:lang w:val="en-GB"/>
        </w:rPr>
        <w:t>şi</w:t>
      </w:r>
      <w:proofErr w:type="spellEnd"/>
      <w:r w:rsidRPr="007862DF">
        <w:rPr>
          <w:rFonts w:eastAsia="Calibri" w:cstheme="minorHAnsi"/>
          <w:lang w:val="en-GB"/>
        </w:rPr>
        <w:t xml:space="preserve"> </w:t>
      </w:r>
      <w:proofErr w:type="spellStart"/>
      <w:r w:rsidRPr="007862DF">
        <w:rPr>
          <w:rFonts w:eastAsia="Calibri" w:cstheme="minorHAnsi"/>
          <w:lang w:val="en-GB"/>
        </w:rPr>
        <w:t>poluare</w:t>
      </w:r>
      <w:proofErr w:type="spellEnd"/>
      <w:r w:rsidRPr="007862DF">
        <w:rPr>
          <w:rFonts w:eastAsia="Calibri" w:cstheme="minorHAnsi"/>
          <w:lang w:val="en-GB"/>
        </w:rPr>
        <w:t xml:space="preserve">”. </w:t>
      </w:r>
      <w:proofErr w:type="spellStart"/>
      <w:r w:rsidRPr="007862DF">
        <w:rPr>
          <w:rFonts w:eastAsia="Calibri" w:cstheme="minorHAnsi"/>
          <w:lang w:val="en-GB"/>
        </w:rPr>
        <w:t>Prin</w:t>
      </w:r>
      <w:proofErr w:type="spellEnd"/>
      <w:r w:rsidRPr="007862DF">
        <w:rPr>
          <w:rFonts w:eastAsia="Calibri" w:cstheme="minorHAnsi"/>
          <w:lang w:val="en-GB"/>
        </w:rPr>
        <w:t xml:space="preserve"> </w:t>
      </w:r>
      <w:proofErr w:type="spellStart"/>
      <w:r w:rsidRPr="007862DF">
        <w:rPr>
          <w:rFonts w:eastAsia="Calibri" w:cstheme="minorHAnsi"/>
          <w:lang w:val="en-GB"/>
        </w:rPr>
        <w:t>comparatie</w:t>
      </w:r>
      <w:proofErr w:type="spellEnd"/>
      <w:r w:rsidRPr="007862DF">
        <w:rPr>
          <w:rFonts w:eastAsia="Calibri" w:cstheme="minorHAnsi"/>
          <w:lang w:val="en-GB"/>
        </w:rPr>
        <w:t xml:space="preserve">, </w:t>
      </w:r>
      <w:proofErr w:type="spellStart"/>
      <w:r w:rsidRPr="007862DF">
        <w:rPr>
          <w:rFonts w:eastAsia="Calibri" w:cstheme="minorHAnsi"/>
          <w:lang w:val="en-GB"/>
        </w:rPr>
        <w:t>prin</w:t>
      </w:r>
      <w:proofErr w:type="spellEnd"/>
      <w:r w:rsidRPr="007862DF">
        <w:rPr>
          <w:rFonts w:eastAsia="Calibri" w:cstheme="minorHAnsi"/>
          <w:lang w:val="en-GB"/>
        </w:rPr>
        <w:t xml:space="preserve"> </w:t>
      </w:r>
      <w:proofErr w:type="spellStart"/>
      <w:r w:rsidRPr="007862DF">
        <w:rPr>
          <w:rFonts w:eastAsia="Calibri" w:cstheme="minorHAnsi"/>
          <w:lang w:val="en-GB"/>
        </w:rPr>
        <w:t>prisma</w:t>
      </w:r>
      <w:proofErr w:type="spellEnd"/>
      <w:r w:rsidRPr="007862DF">
        <w:rPr>
          <w:rFonts w:eastAsia="Calibri" w:cstheme="minorHAnsi"/>
          <w:lang w:val="en-GB"/>
        </w:rPr>
        <w:t xml:space="preserve"> </w:t>
      </w:r>
      <w:proofErr w:type="spellStart"/>
      <w:r w:rsidRPr="007862DF">
        <w:rPr>
          <w:rFonts w:eastAsia="Calibri" w:cstheme="minorHAnsi"/>
          <w:lang w:val="en-GB"/>
        </w:rPr>
        <w:t>Directivei</w:t>
      </w:r>
      <w:proofErr w:type="spellEnd"/>
      <w:r w:rsidR="00051C90" w:rsidRPr="007862DF">
        <w:rPr>
          <w:rFonts w:eastAsia="Calibri" w:cstheme="minorHAnsi"/>
          <w:lang w:val="en-GB"/>
        </w:rPr>
        <w:t xml:space="preserve"> EIM</w:t>
      </w:r>
      <w:r w:rsidRPr="007862DF">
        <w:rPr>
          <w:rFonts w:eastAsia="Calibri" w:cstheme="minorHAnsi"/>
          <w:lang w:val="en-GB"/>
        </w:rPr>
        <w:t xml:space="preserve">, desi </w:t>
      </w:r>
      <w:proofErr w:type="spellStart"/>
      <w:r w:rsidRPr="007862DF">
        <w:rPr>
          <w:rFonts w:eastAsia="Calibri" w:cstheme="minorHAnsi"/>
          <w:lang w:val="en-GB"/>
        </w:rPr>
        <w:t>aceasta</w:t>
      </w:r>
      <w:proofErr w:type="spellEnd"/>
      <w:r w:rsidRPr="007862DF">
        <w:rPr>
          <w:rFonts w:eastAsia="Calibri" w:cstheme="minorHAnsi"/>
          <w:lang w:val="en-GB"/>
        </w:rPr>
        <w:t xml:space="preserve"> nu le </w:t>
      </w:r>
      <w:proofErr w:type="spellStart"/>
      <w:r w:rsidRPr="007862DF">
        <w:rPr>
          <w:rFonts w:eastAsia="Calibri" w:cstheme="minorHAnsi"/>
          <w:lang w:val="en-GB"/>
        </w:rPr>
        <w:t>mentioneaza</w:t>
      </w:r>
      <w:proofErr w:type="spellEnd"/>
      <w:r w:rsidRPr="007862DF">
        <w:rPr>
          <w:rFonts w:eastAsia="Calibri" w:cstheme="minorHAnsi"/>
          <w:lang w:val="en-GB"/>
        </w:rPr>
        <w:t xml:space="preserve"> explicit, </w:t>
      </w:r>
      <w:proofErr w:type="spellStart"/>
      <w:r w:rsidRPr="007862DF">
        <w:rPr>
          <w:rFonts w:eastAsia="Calibri" w:cstheme="minorHAnsi"/>
          <w:lang w:val="en-GB"/>
        </w:rPr>
        <w:t>instalatiile</w:t>
      </w:r>
      <w:proofErr w:type="spellEnd"/>
      <w:r w:rsidRPr="007862DF">
        <w:rPr>
          <w:rFonts w:eastAsia="Calibri" w:cstheme="minorHAnsi"/>
          <w:lang w:val="en-GB"/>
        </w:rPr>
        <w:t xml:space="preserve"> mobile se </w:t>
      </w:r>
      <w:proofErr w:type="spellStart"/>
      <w:r w:rsidRPr="007862DF">
        <w:rPr>
          <w:rFonts w:eastAsia="Calibri" w:cstheme="minorHAnsi"/>
          <w:lang w:val="en-GB"/>
        </w:rPr>
        <w:t>considera</w:t>
      </w:r>
      <w:proofErr w:type="spellEnd"/>
      <w:r w:rsidRPr="007862DF">
        <w:rPr>
          <w:rFonts w:eastAsia="Calibri" w:cstheme="minorHAnsi"/>
          <w:lang w:val="en-GB"/>
        </w:rPr>
        <w:t xml:space="preserve"> ca </w:t>
      </w:r>
      <w:proofErr w:type="spellStart"/>
      <w:r w:rsidRPr="007862DF">
        <w:rPr>
          <w:rFonts w:eastAsia="Calibri" w:cstheme="minorHAnsi"/>
          <w:lang w:val="en-GB"/>
        </w:rPr>
        <w:t>fiind</w:t>
      </w:r>
      <w:proofErr w:type="spellEnd"/>
      <w:r w:rsidRPr="007862DF">
        <w:rPr>
          <w:rFonts w:eastAsia="Calibri" w:cstheme="minorHAnsi"/>
          <w:lang w:val="en-GB"/>
        </w:rPr>
        <w:t xml:space="preserve"> </w:t>
      </w:r>
      <w:proofErr w:type="spellStart"/>
      <w:r w:rsidRPr="007862DF">
        <w:rPr>
          <w:rFonts w:eastAsia="Calibri" w:cstheme="minorHAnsi"/>
          <w:lang w:val="en-GB"/>
        </w:rPr>
        <w:t>acoperite</w:t>
      </w:r>
      <w:proofErr w:type="spellEnd"/>
      <w:r w:rsidRPr="007862DF">
        <w:rPr>
          <w:rFonts w:eastAsia="Calibri" w:cstheme="minorHAnsi"/>
          <w:lang w:val="en-GB"/>
        </w:rPr>
        <w:t xml:space="preserve"> de </w:t>
      </w:r>
      <w:proofErr w:type="spellStart"/>
      <w:r w:rsidRPr="007862DF">
        <w:rPr>
          <w:rFonts w:eastAsia="Calibri" w:cstheme="minorHAnsi"/>
          <w:lang w:val="en-GB"/>
        </w:rPr>
        <w:t>prevederile</w:t>
      </w:r>
      <w:proofErr w:type="spellEnd"/>
      <w:r w:rsidRPr="007862DF">
        <w:rPr>
          <w:rFonts w:eastAsia="Calibri" w:cstheme="minorHAnsi"/>
          <w:lang w:val="en-GB"/>
        </w:rPr>
        <w:t xml:space="preserve"> </w:t>
      </w:r>
      <w:proofErr w:type="spellStart"/>
      <w:r w:rsidRPr="007862DF">
        <w:rPr>
          <w:rFonts w:eastAsia="Calibri" w:cstheme="minorHAnsi"/>
          <w:lang w:val="en-GB"/>
        </w:rPr>
        <w:t>acesteia</w:t>
      </w:r>
      <w:proofErr w:type="spellEnd"/>
      <w:r w:rsidRPr="007862DF">
        <w:rPr>
          <w:rFonts w:eastAsia="Calibri" w:cstheme="minorHAnsi"/>
          <w:lang w:val="en-GB"/>
        </w:rPr>
        <w:t xml:space="preserve"> </w:t>
      </w:r>
      <w:proofErr w:type="spellStart"/>
      <w:r w:rsidRPr="007862DF">
        <w:rPr>
          <w:rFonts w:eastAsia="Calibri" w:cstheme="minorHAnsi"/>
          <w:lang w:val="en-GB"/>
        </w:rPr>
        <w:t>atata</w:t>
      </w:r>
      <w:proofErr w:type="spellEnd"/>
      <w:r w:rsidRPr="007862DF">
        <w:rPr>
          <w:rFonts w:eastAsia="Calibri" w:cstheme="minorHAnsi"/>
          <w:lang w:val="en-GB"/>
        </w:rPr>
        <w:t xml:space="preserve"> </w:t>
      </w:r>
      <w:proofErr w:type="spellStart"/>
      <w:r w:rsidRPr="007862DF">
        <w:rPr>
          <w:rFonts w:eastAsia="Calibri" w:cstheme="minorHAnsi"/>
          <w:lang w:val="en-GB"/>
        </w:rPr>
        <w:t>vreme</w:t>
      </w:r>
      <w:proofErr w:type="spellEnd"/>
      <w:r w:rsidRPr="007862DF">
        <w:rPr>
          <w:rFonts w:eastAsia="Calibri" w:cstheme="minorHAnsi"/>
          <w:lang w:val="en-GB"/>
        </w:rPr>
        <w:t xml:space="preserve"> cat sunt </w:t>
      </w:r>
      <w:proofErr w:type="spellStart"/>
      <w:r w:rsidRPr="007862DF">
        <w:rPr>
          <w:rFonts w:eastAsia="Calibri" w:cstheme="minorHAnsi"/>
          <w:lang w:val="en-GB"/>
        </w:rPr>
        <w:t>temporare</w:t>
      </w:r>
      <w:proofErr w:type="spellEnd"/>
      <w:r w:rsidRPr="007862DF">
        <w:rPr>
          <w:rFonts w:eastAsia="Calibri" w:cstheme="minorHAnsi"/>
          <w:lang w:val="en-GB"/>
        </w:rPr>
        <w:t xml:space="preserve">. In </w:t>
      </w:r>
      <w:proofErr w:type="spellStart"/>
      <w:r w:rsidRPr="007862DF">
        <w:rPr>
          <w:rFonts w:eastAsia="Calibri" w:cstheme="minorHAnsi"/>
          <w:lang w:val="en-GB"/>
        </w:rPr>
        <w:t>situatia</w:t>
      </w:r>
      <w:proofErr w:type="spellEnd"/>
      <w:r w:rsidRPr="007862DF">
        <w:rPr>
          <w:rFonts w:eastAsia="Calibri" w:cstheme="minorHAnsi"/>
          <w:lang w:val="en-GB"/>
        </w:rPr>
        <w:t xml:space="preserve"> in care </w:t>
      </w:r>
      <w:proofErr w:type="spellStart"/>
      <w:r w:rsidRPr="007862DF">
        <w:rPr>
          <w:rFonts w:eastAsia="Calibri" w:cstheme="minorHAnsi"/>
          <w:lang w:val="en-GB"/>
        </w:rPr>
        <w:t>instalatiile</w:t>
      </w:r>
      <w:proofErr w:type="spellEnd"/>
      <w:r w:rsidRPr="007862DF">
        <w:rPr>
          <w:rFonts w:eastAsia="Calibri" w:cstheme="minorHAnsi"/>
          <w:lang w:val="en-GB"/>
        </w:rPr>
        <w:t xml:space="preserve"> </w:t>
      </w:r>
      <w:proofErr w:type="spellStart"/>
      <w:r w:rsidR="00051C90" w:rsidRPr="007862DF">
        <w:rPr>
          <w:rFonts w:eastAsia="Calibri" w:cstheme="minorHAnsi"/>
          <w:lang w:val="en-GB"/>
        </w:rPr>
        <w:t>temporare</w:t>
      </w:r>
      <w:proofErr w:type="spellEnd"/>
      <w:r w:rsidR="00051C90" w:rsidRPr="007862DF">
        <w:rPr>
          <w:rFonts w:eastAsia="Calibri" w:cstheme="minorHAnsi"/>
          <w:lang w:val="en-GB"/>
        </w:rPr>
        <w:t xml:space="preserve"> au </w:t>
      </w:r>
      <w:proofErr w:type="spellStart"/>
      <w:r w:rsidR="00051C90" w:rsidRPr="007862DF">
        <w:rPr>
          <w:rFonts w:eastAsia="Calibri" w:cstheme="minorHAnsi"/>
          <w:lang w:val="en-GB"/>
        </w:rPr>
        <w:t>caracteristicile</w:t>
      </w:r>
      <w:proofErr w:type="spellEnd"/>
      <w:r w:rsidR="00051C90" w:rsidRPr="007862DF">
        <w:rPr>
          <w:rFonts w:eastAsia="Calibri" w:cstheme="minorHAnsi"/>
          <w:lang w:val="en-GB"/>
        </w:rPr>
        <w:t xml:space="preserve"> (</w:t>
      </w:r>
      <w:proofErr w:type="spellStart"/>
      <w:r w:rsidRPr="007862DF">
        <w:rPr>
          <w:rFonts w:eastAsia="Calibri" w:cstheme="minorHAnsi"/>
          <w:lang w:val="en-GB"/>
        </w:rPr>
        <w:t>si</w:t>
      </w:r>
      <w:proofErr w:type="spellEnd"/>
      <w:r w:rsidRPr="007862DF">
        <w:rPr>
          <w:rFonts w:eastAsia="Calibri" w:cstheme="minorHAnsi"/>
          <w:lang w:val="en-GB"/>
        </w:rPr>
        <w:t xml:space="preserve"> </w:t>
      </w:r>
      <w:proofErr w:type="spellStart"/>
      <w:r w:rsidRPr="007862DF">
        <w:rPr>
          <w:rFonts w:eastAsia="Calibri" w:cstheme="minorHAnsi"/>
          <w:lang w:val="en-GB"/>
        </w:rPr>
        <w:t>impacturi</w:t>
      </w:r>
      <w:proofErr w:type="spellEnd"/>
      <w:r w:rsidRPr="007862DF">
        <w:rPr>
          <w:rFonts w:eastAsia="Calibri" w:cstheme="minorHAnsi"/>
          <w:lang w:val="en-GB"/>
        </w:rPr>
        <w:t xml:space="preserve"> </w:t>
      </w:r>
      <w:proofErr w:type="spellStart"/>
      <w:r w:rsidRPr="007862DF">
        <w:rPr>
          <w:rFonts w:eastAsia="Calibri" w:cstheme="minorHAnsi"/>
          <w:lang w:val="en-GB"/>
        </w:rPr>
        <w:t>asociate</w:t>
      </w:r>
      <w:proofErr w:type="spellEnd"/>
      <w:r w:rsidRPr="007862DF">
        <w:rPr>
          <w:rFonts w:eastAsia="Calibri" w:cstheme="minorHAnsi"/>
          <w:lang w:val="en-GB"/>
        </w:rPr>
        <w:t xml:space="preserve">) </w:t>
      </w:r>
      <w:proofErr w:type="spellStart"/>
      <w:r w:rsidRPr="007862DF">
        <w:rPr>
          <w:rFonts w:eastAsia="Calibri" w:cstheme="minorHAnsi"/>
          <w:lang w:val="en-GB"/>
        </w:rPr>
        <w:t>asociate</w:t>
      </w:r>
      <w:proofErr w:type="spellEnd"/>
      <w:r w:rsidRPr="007862DF">
        <w:rPr>
          <w:rFonts w:eastAsia="Calibri" w:cstheme="minorHAnsi"/>
          <w:lang w:val="en-GB"/>
        </w:rPr>
        <w:t xml:space="preserve"> cu </w:t>
      </w:r>
      <w:proofErr w:type="spellStart"/>
      <w:r w:rsidRPr="007862DF">
        <w:rPr>
          <w:rFonts w:eastAsia="Calibri" w:cstheme="minorHAnsi"/>
          <w:lang w:val="en-GB"/>
        </w:rPr>
        <w:t>cele</w:t>
      </w:r>
      <w:proofErr w:type="spellEnd"/>
      <w:r w:rsidRPr="007862DF">
        <w:rPr>
          <w:rFonts w:eastAsia="Calibri" w:cstheme="minorHAnsi"/>
          <w:lang w:val="en-GB"/>
        </w:rPr>
        <w:t xml:space="preserve"> ale </w:t>
      </w:r>
      <w:proofErr w:type="spellStart"/>
      <w:r w:rsidRPr="007862DF">
        <w:rPr>
          <w:rFonts w:eastAsia="Calibri" w:cstheme="minorHAnsi"/>
          <w:lang w:val="en-GB"/>
        </w:rPr>
        <w:t>proiectelor</w:t>
      </w:r>
      <w:proofErr w:type="spellEnd"/>
      <w:r w:rsidRPr="007862DF">
        <w:rPr>
          <w:rFonts w:eastAsia="Calibri" w:cstheme="minorHAnsi"/>
          <w:lang w:val="en-GB"/>
        </w:rPr>
        <w:t xml:space="preserve"> </w:t>
      </w:r>
      <w:proofErr w:type="spellStart"/>
      <w:r w:rsidRPr="007862DF">
        <w:rPr>
          <w:rFonts w:eastAsia="Calibri" w:cstheme="minorHAnsi"/>
          <w:lang w:val="en-GB"/>
        </w:rPr>
        <w:t>incluse</w:t>
      </w:r>
      <w:proofErr w:type="spellEnd"/>
      <w:r w:rsidRPr="007862DF">
        <w:rPr>
          <w:rFonts w:eastAsia="Calibri" w:cstheme="minorHAnsi"/>
          <w:lang w:val="en-GB"/>
        </w:rPr>
        <w:t xml:space="preserve"> in </w:t>
      </w:r>
      <w:proofErr w:type="spellStart"/>
      <w:r w:rsidRPr="007862DF">
        <w:rPr>
          <w:rFonts w:eastAsia="Calibri" w:cstheme="minorHAnsi"/>
          <w:lang w:val="en-GB"/>
        </w:rPr>
        <w:t>Anexele</w:t>
      </w:r>
      <w:proofErr w:type="spellEnd"/>
      <w:r w:rsidRPr="007862DF">
        <w:rPr>
          <w:rFonts w:eastAsia="Calibri" w:cstheme="minorHAnsi"/>
          <w:lang w:val="en-GB"/>
        </w:rPr>
        <w:t xml:space="preserve"> I </w:t>
      </w:r>
      <w:proofErr w:type="spellStart"/>
      <w:r w:rsidRPr="007862DF">
        <w:rPr>
          <w:rFonts w:eastAsia="Calibri" w:cstheme="minorHAnsi"/>
          <w:lang w:val="en-GB"/>
        </w:rPr>
        <w:t>si</w:t>
      </w:r>
      <w:proofErr w:type="spellEnd"/>
      <w:r w:rsidRPr="007862DF">
        <w:rPr>
          <w:rFonts w:eastAsia="Calibri" w:cstheme="minorHAnsi"/>
          <w:lang w:val="en-GB"/>
        </w:rPr>
        <w:t xml:space="preserve"> II ale </w:t>
      </w:r>
      <w:proofErr w:type="spellStart"/>
      <w:r w:rsidRPr="007862DF">
        <w:rPr>
          <w:rFonts w:eastAsia="Calibri" w:cstheme="minorHAnsi"/>
          <w:lang w:val="en-GB"/>
        </w:rPr>
        <w:t>Directivei</w:t>
      </w:r>
      <w:proofErr w:type="spellEnd"/>
      <w:r w:rsidR="00051C90" w:rsidRPr="007862DF">
        <w:rPr>
          <w:rFonts w:eastAsia="Calibri" w:cstheme="minorHAnsi"/>
          <w:lang w:val="en-GB"/>
        </w:rPr>
        <w:t xml:space="preserve"> EIM</w:t>
      </w:r>
      <w:r w:rsidRPr="007862DF">
        <w:rPr>
          <w:rFonts w:eastAsia="Calibri" w:cstheme="minorHAnsi"/>
          <w:lang w:val="en-GB"/>
        </w:rPr>
        <w:t xml:space="preserve">, </w:t>
      </w:r>
      <w:proofErr w:type="spellStart"/>
      <w:r w:rsidRPr="007862DF">
        <w:rPr>
          <w:rFonts w:eastAsia="Calibri" w:cstheme="minorHAnsi"/>
          <w:lang w:val="en-GB"/>
        </w:rPr>
        <w:t>acestea</w:t>
      </w:r>
      <w:proofErr w:type="spellEnd"/>
      <w:r w:rsidRPr="007862DF">
        <w:rPr>
          <w:rFonts w:eastAsia="Calibri" w:cstheme="minorHAnsi"/>
          <w:lang w:val="en-GB"/>
        </w:rPr>
        <w:t xml:space="preserve"> </w:t>
      </w:r>
      <w:proofErr w:type="spellStart"/>
      <w:r w:rsidRPr="007862DF">
        <w:rPr>
          <w:rFonts w:eastAsia="Calibri" w:cstheme="minorHAnsi"/>
          <w:lang w:val="en-GB"/>
        </w:rPr>
        <w:t>trebuie</w:t>
      </w:r>
      <w:proofErr w:type="spellEnd"/>
      <w:r w:rsidRPr="007862DF">
        <w:rPr>
          <w:rFonts w:eastAsia="Calibri" w:cstheme="minorHAnsi"/>
          <w:lang w:val="en-GB"/>
        </w:rPr>
        <w:t xml:space="preserve"> </w:t>
      </w:r>
      <w:proofErr w:type="spellStart"/>
      <w:r w:rsidRPr="007862DF">
        <w:rPr>
          <w:rFonts w:eastAsia="Calibri" w:cstheme="minorHAnsi"/>
          <w:lang w:val="en-GB"/>
        </w:rPr>
        <w:t>sa</w:t>
      </w:r>
      <w:proofErr w:type="spellEnd"/>
      <w:r w:rsidRPr="007862DF">
        <w:rPr>
          <w:rFonts w:eastAsia="Calibri" w:cstheme="minorHAnsi"/>
          <w:lang w:val="en-GB"/>
        </w:rPr>
        <w:t xml:space="preserve"> se </w:t>
      </w:r>
      <w:proofErr w:type="spellStart"/>
      <w:r w:rsidRPr="007862DF">
        <w:rPr>
          <w:rFonts w:eastAsia="Calibri" w:cstheme="minorHAnsi"/>
          <w:lang w:val="en-GB"/>
        </w:rPr>
        <w:t>supuna</w:t>
      </w:r>
      <w:proofErr w:type="spellEnd"/>
      <w:r w:rsidRPr="007862DF">
        <w:rPr>
          <w:rFonts w:eastAsia="Calibri" w:cstheme="minorHAnsi"/>
          <w:lang w:val="en-GB"/>
        </w:rPr>
        <w:t xml:space="preserve"> </w:t>
      </w:r>
      <w:proofErr w:type="spellStart"/>
      <w:r w:rsidRPr="007862DF">
        <w:rPr>
          <w:rFonts w:eastAsia="Calibri" w:cstheme="minorHAnsi"/>
          <w:lang w:val="en-GB"/>
        </w:rPr>
        <w:t>prevederilor</w:t>
      </w:r>
      <w:proofErr w:type="spellEnd"/>
      <w:r w:rsidRPr="007862DF">
        <w:rPr>
          <w:rFonts w:eastAsia="Calibri" w:cstheme="minorHAnsi"/>
          <w:lang w:val="en-GB"/>
        </w:rPr>
        <w:t xml:space="preserve"> </w:t>
      </w:r>
      <w:proofErr w:type="spellStart"/>
      <w:r w:rsidRPr="007862DF">
        <w:rPr>
          <w:rFonts w:eastAsia="Calibri" w:cstheme="minorHAnsi"/>
          <w:lang w:val="en-GB"/>
        </w:rPr>
        <w:t>acesteia</w:t>
      </w:r>
      <w:proofErr w:type="spellEnd"/>
      <w:r w:rsidRPr="007862DF">
        <w:rPr>
          <w:rFonts w:eastAsia="Calibri" w:cstheme="minorHAnsi"/>
          <w:lang w:val="en-GB"/>
        </w:rPr>
        <w:t xml:space="preserve">. </w:t>
      </w:r>
      <w:proofErr w:type="spellStart"/>
      <w:r w:rsidRPr="007862DF">
        <w:rPr>
          <w:rFonts w:eastAsia="Calibri" w:cstheme="minorHAnsi"/>
          <w:lang w:val="en-GB"/>
        </w:rPr>
        <w:t>Anexa</w:t>
      </w:r>
      <w:proofErr w:type="spellEnd"/>
      <w:r w:rsidRPr="007862DF">
        <w:rPr>
          <w:rFonts w:eastAsia="Calibri" w:cstheme="minorHAnsi"/>
          <w:lang w:val="en-GB"/>
        </w:rPr>
        <w:t xml:space="preserve"> </w:t>
      </w:r>
      <w:proofErr w:type="gramStart"/>
      <w:r w:rsidRPr="007862DF">
        <w:rPr>
          <w:rFonts w:eastAsia="Calibri" w:cstheme="minorHAnsi"/>
          <w:lang w:val="en-GB"/>
        </w:rPr>
        <w:t>II(</w:t>
      </w:r>
      <w:proofErr w:type="gramEnd"/>
      <w:r w:rsidRPr="007862DF">
        <w:rPr>
          <w:rFonts w:eastAsia="Calibri" w:cstheme="minorHAnsi"/>
          <w:lang w:val="en-GB"/>
        </w:rPr>
        <w:t xml:space="preserve">13), </w:t>
      </w:r>
      <w:proofErr w:type="spellStart"/>
      <w:r w:rsidRPr="007862DF">
        <w:rPr>
          <w:rFonts w:eastAsia="Calibri" w:cstheme="minorHAnsi"/>
          <w:lang w:val="en-GB"/>
        </w:rPr>
        <w:t>paragraful</w:t>
      </w:r>
      <w:proofErr w:type="spellEnd"/>
      <w:r w:rsidRPr="007862DF">
        <w:rPr>
          <w:rFonts w:eastAsia="Calibri" w:cstheme="minorHAnsi"/>
          <w:lang w:val="en-GB"/>
        </w:rPr>
        <w:t xml:space="preserve"> al 2lea, in mod explicit, include </w:t>
      </w:r>
      <w:proofErr w:type="spellStart"/>
      <w:r w:rsidRPr="007862DF">
        <w:rPr>
          <w:rFonts w:eastAsia="Calibri" w:cstheme="minorHAnsi"/>
          <w:lang w:val="en-GB"/>
        </w:rPr>
        <w:t>proiectele</w:t>
      </w:r>
      <w:proofErr w:type="spellEnd"/>
      <w:r w:rsidRPr="007862DF">
        <w:rPr>
          <w:rFonts w:eastAsia="Calibri" w:cstheme="minorHAnsi"/>
          <w:lang w:val="en-GB"/>
        </w:rPr>
        <w:t xml:space="preserve"> din </w:t>
      </w:r>
      <w:proofErr w:type="spellStart"/>
      <w:r w:rsidRPr="007862DF">
        <w:rPr>
          <w:rFonts w:eastAsia="Calibri" w:cstheme="minorHAnsi"/>
          <w:lang w:val="en-GB"/>
        </w:rPr>
        <w:t>Anexa</w:t>
      </w:r>
      <w:proofErr w:type="spellEnd"/>
      <w:r w:rsidRPr="007862DF">
        <w:rPr>
          <w:rFonts w:eastAsia="Calibri" w:cstheme="minorHAnsi"/>
          <w:lang w:val="en-GB"/>
        </w:rPr>
        <w:t xml:space="preserve"> I considerate </w:t>
      </w:r>
      <w:proofErr w:type="spellStart"/>
      <w:r w:rsidRPr="007862DF">
        <w:rPr>
          <w:rFonts w:eastAsia="Calibri" w:cstheme="minorHAnsi"/>
          <w:lang w:val="en-GB"/>
        </w:rPr>
        <w:t>exclusiv</w:t>
      </w:r>
      <w:proofErr w:type="spellEnd"/>
      <w:r w:rsidRPr="007862DF">
        <w:rPr>
          <w:rFonts w:eastAsia="Calibri" w:cstheme="minorHAnsi"/>
          <w:lang w:val="en-GB"/>
        </w:rPr>
        <w:t xml:space="preserve"> </w:t>
      </w:r>
      <w:proofErr w:type="spellStart"/>
      <w:r w:rsidRPr="007862DF">
        <w:rPr>
          <w:rFonts w:eastAsia="Calibri" w:cstheme="minorHAnsi"/>
          <w:lang w:val="en-GB"/>
        </w:rPr>
        <w:t>pentru</w:t>
      </w:r>
      <w:proofErr w:type="spellEnd"/>
      <w:r w:rsidRPr="007862DF">
        <w:rPr>
          <w:rFonts w:eastAsia="Calibri" w:cstheme="minorHAnsi"/>
          <w:lang w:val="en-GB"/>
        </w:rPr>
        <w:t xml:space="preserve"> /</w:t>
      </w:r>
      <w:proofErr w:type="spellStart"/>
      <w:r w:rsidRPr="007862DF">
        <w:rPr>
          <w:rFonts w:eastAsia="Calibri" w:cstheme="minorHAnsi"/>
          <w:lang w:val="en-GB"/>
        </w:rPr>
        <w:t>sau</w:t>
      </w:r>
      <w:proofErr w:type="spellEnd"/>
      <w:r w:rsidRPr="007862DF">
        <w:rPr>
          <w:rFonts w:eastAsia="Calibri" w:cstheme="minorHAnsi"/>
          <w:lang w:val="en-GB"/>
        </w:rPr>
        <w:t xml:space="preserve"> in principal, </w:t>
      </w:r>
      <w:proofErr w:type="spellStart"/>
      <w:r w:rsidRPr="007862DF">
        <w:rPr>
          <w:rFonts w:eastAsia="Calibri" w:cstheme="minorHAnsi"/>
          <w:lang w:val="en-GB"/>
        </w:rPr>
        <w:t>pentru</w:t>
      </w:r>
      <w:proofErr w:type="spellEnd"/>
      <w:r w:rsidRPr="007862DF">
        <w:rPr>
          <w:rFonts w:eastAsia="Calibri" w:cstheme="minorHAnsi"/>
          <w:lang w:val="en-GB"/>
        </w:rPr>
        <w:t xml:space="preserve"> </w:t>
      </w:r>
      <w:proofErr w:type="spellStart"/>
      <w:r w:rsidRPr="007862DF">
        <w:rPr>
          <w:rFonts w:eastAsia="Calibri" w:cstheme="minorHAnsi"/>
          <w:lang w:val="en-GB"/>
        </w:rPr>
        <w:t>dezvoltarea</w:t>
      </w:r>
      <w:proofErr w:type="spellEnd"/>
      <w:r w:rsidRPr="007862DF">
        <w:rPr>
          <w:rFonts w:eastAsia="Calibri" w:cstheme="minorHAnsi"/>
          <w:lang w:val="en-GB"/>
        </w:rPr>
        <w:t xml:space="preserve"> </w:t>
      </w:r>
      <w:proofErr w:type="spellStart"/>
      <w:r w:rsidRPr="007862DF">
        <w:rPr>
          <w:rFonts w:eastAsia="Calibri" w:cstheme="minorHAnsi"/>
          <w:lang w:val="en-GB"/>
        </w:rPr>
        <w:t>si</w:t>
      </w:r>
      <w:proofErr w:type="spellEnd"/>
      <w:r w:rsidRPr="007862DF">
        <w:rPr>
          <w:rFonts w:eastAsia="Calibri" w:cstheme="minorHAnsi"/>
          <w:lang w:val="en-GB"/>
        </w:rPr>
        <w:t xml:space="preserve"> </w:t>
      </w:r>
      <w:proofErr w:type="spellStart"/>
      <w:r w:rsidRPr="007862DF">
        <w:rPr>
          <w:rFonts w:eastAsia="Calibri" w:cstheme="minorHAnsi"/>
          <w:lang w:val="en-GB"/>
        </w:rPr>
        <w:t>testarea</w:t>
      </w:r>
      <w:proofErr w:type="spellEnd"/>
      <w:r w:rsidRPr="007862DF">
        <w:rPr>
          <w:rFonts w:eastAsia="Calibri" w:cstheme="minorHAnsi"/>
          <w:lang w:val="en-GB"/>
        </w:rPr>
        <w:t xml:space="preserve"> a </w:t>
      </w:r>
      <w:proofErr w:type="spellStart"/>
      <w:r w:rsidRPr="007862DF">
        <w:rPr>
          <w:rFonts w:eastAsia="Calibri" w:cstheme="minorHAnsi"/>
          <w:lang w:val="en-GB"/>
        </w:rPr>
        <w:t>noi</w:t>
      </w:r>
      <w:proofErr w:type="spellEnd"/>
      <w:r w:rsidRPr="007862DF">
        <w:rPr>
          <w:rFonts w:eastAsia="Calibri" w:cstheme="minorHAnsi"/>
          <w:lang w:val="en-GB"/>
        </w:rPr>
        <w:t xml:space="preserve"> </w:t>
      </w:r>
      <w:proofErr w:type="spellStart"/>
      <w:r w:rsidRPr="007862DF">
        <w:rPr>
          <w:rFonts w:eastAsia="Calibri" w:cstheme="minorHAnsi"/>
          <w:lang w:val="en-GB"/>
        </w:rPr>
        <w:t>metode</w:t>
      </w:r>
      <w:proofErr w:type="spellEnd"/>
      <w:r w:rsidRPr="007862DF">
        <w:rPr>
          <w:rFonts w:eastAsia="Calibri" w:cstheme="minorHAnsi"/>
          <w:lang w:val="en-GB"/>
        </w:rPr>
        <w:t xml:space="preserve"> </w:t>
      </w:r>
      <w:proofErr w:type="spellStart"/>
      <w:r w:rsidRPr="007862DF">
        <w:rPr>
          <w:rFonts w:eastAsia="Calibri" w:cstheme="minorHAnsi"/>
          <w:lang w:val="en-GB"/>
        </w:rPr>
        <w:t>sau</w:t>
      </w:r>
      <w:proofErr w:type="spellEnd"/>
      <w:r w:rsidRPr="007862DF">
        <w:rPr>
          <w:rFonts w:eastAsia="Calibri" w:cstheme="minorHAnsi"/>
          <w:lang w:val="en-GB"/>
        </w:rPr>
        <w:t xml:space="preserve"> </w:t>
      </w:r>
      <w:proofErr w:type="spellStart"/>
      <w:r w:rsidRPr="007862DF">
        <w:rPr>
          <w:rFonts w:eastAsia="Calibri" w:cstheme="minorHAnsi"/>
          <w:lang w:val="en-GB"/>
        </w:rPr>
        <w:t>produse</w:t>
      </w:r>
      <w:proofErr w:type="spellEnd"/>
      <w:r w:rsidRPr="007862DF">
        <w:rPr>
          <w:rFonts w:eastAsia="Calibri" w:cstheme="minorHAnsi"/>
          <w:lang w:val="en-GB"/>
        </w:rPr>
        <w:t xml:space="preserve"> </w:t>
      </w:r>
      <w:proofErr w:type="spellStart"/>
      <w:r w:rsidRPr="007862DF">
        <w:rPr>
          <w:rFonts w:eastAsia="Calibri" w:cstheme="minorHAnsi"/>
          <w:lang w:val="en-GB"/>
        </w:rPr>
        <w:t>si</w:t>
      </w:r>
      <w:proofErr w:type="spellEnd"/>
      <w:r w:rsidRPr="007862DF">
        <w:rPr>
          <w:rFonts w:eastAsia="Calibri" w:cstheme="minorHAnsi"/>
          <w:lang w:val="en-GB"/>
        </w:rPr>
        <w:t xml:space="preserve"> </w:t>
      </w:r>
      <w:proofErr w:type="spellStart"/>
      <w:r w:rsidRPr="007862DF">
        <w:rPr>
          <w:rFonts w:eastAsia="Calibri" w:cstheme="minorHAnsi"/>
          <w:lang w:val="en-GB"/>
        </w:rPr>
        <w:t>sa</w:t>
      </w:r>
      <w:proofErr w:type="spellEnd"/>
      <w:r w:rsidRPr="007862DF">
        <w:rPr>
          <w:rFonts w:eastAsia="Calibri" w:cstheme="minorHAnsi"/>
          <w:lang w:val="en-GB"/>
        </w:rPr>
        <w:t xml:space="preserve"> nu fie </w:t>
      </w:r>
      <w:proofErr w:type="spellStart"/>
      <w:r w:rsidRPr="007862DF">
        <w:rPr>
          <w:rFonts w:eastAsia="Calibri" w:cstheme="minorHAnsi"/>
          <w:lang w:val="en-GB"/>
        </w:rPr>
        <w:t>folosite</w:t>
      </w:r>
      <w:proofErr w:type="spellEnd"/>
      <w:r w:rsidRPr="007862DF">
        <w:rPr>
          <w:rFonts w:eastAsia="Calibri" w:cstheme="minorHAnsi"/>
          <w:lang w:val="en-GB"/>
        </w:rPr>
        <w:t xml:space="preserve"> </w:t>
      </w:r>
      <w:proofErr w:type="spellStart"/>
      <w:r w:rsidRPr="007862DF">
        <w:rPr>
          <w:rFonts w:eastAsia="Calibri" w:cstheme="minorHAnsi"/>
          <w:lang w:val="en-GB"/>
        </w:rPr>
        <w:t>pentru</w:t>
      </w:r>
      <w:proofErr w:type="spellEnd"/>
      <w:r w:rsidRPr="007862DF">
        <w:rPr>
          <w:rFonts w:eastAsia="Calibri" w:cstheme="minorHAnsi"/>
          <w:lang w:val="en-GB"/>
        </w:rPr>
        <w:t xml:space="preserve"> </w:t>
      </w:r>
      <w:proofErr w:type="spellStart"/>
      <w:r w:rsidRPr="007862DF">
        <w:rPr>
          <w:rFonts w:eastAsia="Calibri" w:cstheme="minorHAnsi"/>
          <w:lang w:val="en-GB"/>
        </w:rPr>
        <w:t>mai</w:t>
      </w:r>
      <w:proofErr w:type="spellEnd"/>
      <w:r w:rsidRPr="007862DF">
        <w:rPr>
          <w:rFonts w:eastAsia="Calibri" w:cstheme="minorHAnsi"/>
          <w:lang w:val="en-GB"/>
        </w:rPr>
        <w:t xml:space="preserve"> </w:t>
      </w:r>
      <w:proofErr w:type="spellStart"/>
      <w:r w:rsidRPr="007862DF">
        <w:rPr>
          <w:rFonts w:eastAsia="Calibri" w:cstheme="minorHAnsi"/>
          <w:lang w:val="en-GB"/>
        </w:rPr>
        <w:t>mult</w:t>
      </w:r>
      <w:proofErr w:type="spellEnd"/>
      <w:r w:rsidRPr="007862DF">
        <w:rPr>
          <w:rFonts w:eastAsia="Calibri" w:cstheme="minorHAnsi"/>
          <w:lang w:val="en-GB"/>
        </w:rPr>
        <w:t xml:space="preserve"> de </w:t>
      </w:r>
      <w:proofErr w:type="spellStart"/>
      <w:r w:rsidRPr="007862DF">
        <w:rPr>
          <w:rFonts w:eastAsia="Calibri" w:cstheme="minorHAnsi"/>
          <w:lang w:val="en-GB"/>
        </w:rPr>
        <w:t>doi</w:t>
      </w:r>
      <w:proofErr w:type="spellEnd"/>
      <w:r w:rsidRPr="007862DF">
        <w:rPr>
          <w:rFonts w:eastAsia="Calibri" w:cstheme="minorHAnsi"/>
          <w:lang w:val="en-GB"/>
        </w:rPr>
        <w:t xml:space="preserve"> ani. </w:t>
      </w:r>
      <w:proofErr w:type="spellStart"/>
      <w:r w:rsidRPr="007862DF">
        <w:rPr>
          <w:rFonts w:eastAsia="Calibri" w:cstheme="minorHAnsi"/>
          <w:lang w:val="en-GB"/>
        </w:rPr>
        <w:t>Instalatiile</w:t>
      </w:r>
      <w:proofErr w:type="spellEnd"/>
      <w:r w:rsidRPr="007862DF">
        <w:rPr>
          <w:rFonts w:eastAsia="Calibri" w:cstheme="minorHAnsi"/>
          <w:lang w:val="en-GB"/>
        </w:rPr>
        <w:t xml:space="preserve"> mobile </w:t>
      </w:r>
      <w:proofErr w:type="spellStart"/>
      <w:r w:rsidRPr="007862DF">
        <w:rPr>
          <w:rFonts w:eastAsia="Calibri" w:cstheme="minorHAnsi"/>
          <w:lang w:val="en-GB"/>
        </w:rPr>
        <w:t>trebuie</w:t>
      </w:r>
      <w:proofErr w:type="spellEnd"/>
      <w:r w:rsidRPr="007862DF">
        <w:rPr>
          <w:rFonts w:eastAsia="Calibri" w:cstheme="minorHAnsi"/>
          <w:lang w:val="en-GB"/>
        </w:rPr>
        <w:t xml:space="preserve"> </w:t>
      </w:r>
      <w:proofErr w:type="spellStart"/>
      <w:r w:rsidRPr="007862DF">
        <w:rPr>
          <w:rFonts w:eastAsia="Calibri" w:cstheme="minorHAnsi"/>
          <w:lang w:val="en-GB"/>
        </w:rPr>
        <w:t>sa</w:t>
      </w:r>
      <w:proofErr w:type="spellEnd"/>
      <w:r w:rsidRPr="007862DF">
        <w:rPr>
          <w:rFonts w:eastAsia="Calibri" w:cstheme="minorHAnsi"/>
          <w:lang w:val="en-GB"/>
        </w:rPr>
        <w:t xml:space="preserve"> fie considerate </w:t>
      </w:r>
      <w:proofErr w:type="spellStart"/>
      <w:r w:rsidRPr="007862DF">
        <w:rPr>
          <w:rFonts w:eastAsia="Calibri" w:cstheme="minorHAnsi"/>
          <w:lang w:val="en-GB"/>
        </w:rPr>
        <w:t>pentru</w:t>
      </w:r>
      <w:proofErr w:type="spellEnd"/>
      <w:r w:rsidRPr="007862DF">
        <w:rPr>
          <w:rFonts w:eastAsia="Calibri" w:cstheme="minorHAnsi"/>
          <w:lang w:val="en-GB"/>
        </w:rPr>
        <w:t xml:space="preserve"> </w:t>
      </w:r>
      <w:proofErr w:type="spellStart"/>
      <w:r w:rsidRPr="007862DF">
        <w:rPr>
          <w:rFonts w:eastAsia="Calibri" w:cstheme="minorHAnsi"/>
          <w:lang w:val="en-GB"/>
        </w:rPr>
        <w:t>scopul</w:t>
      </w:r>
      <w:proofErr w:type="spellEnd"/>
      <w:r w:rsidRPr="007862DF">
        <w:rPr>
          <w:rFonts w:eastAsia="Calibri" w:cstheme="minorHAnsi"/>
          <w:lang w:val="en-GB"/>
        </w:rPr>
        <w:t xml:space="preserve"> </w:t>
      </w:r>
      <w:proofErr w:type="spellStart"/>
      <w:r w:rsidRPr="007862DF">
        <w:rPr>
          <w:rFonts w:eastAsia="Calibri" w:cstheme="minorHAnsi"/>
          <w:lang w:val="en-GB"/>
        </w:rPr>
        <w:t>Directivei</w:t>
      </w:r>
      <w:proofErr w:type="spellEnd"/>
      <w:r w:rsidR="00051C90" w:rsidRPr="007862DF">
        <w:rPr>
          <w:rFonts w:eastAsia="Calibri" w:cstheme="minorHAnsi"/>
          <w:lang w:val="en-GB"/>
        </w:rPr>
        <w:t xml:space="preserve"> EIM</w:t>
      </w:r>
      <w:r w:rsidRPr="007862DF">
        <w:rPr>
          <w:rFonts w:eastAsia="Calibri" w:cstheme="minorHAnsi"/>
          <w:lang w:val="en-GB"/>
        </w:rPr>
        <w:t xml:space="preserve">, </w:t>
      </w:r>
      <w:proofErr w:type="spellStart"/>
      <w:r w:rsidRPr="007862DF">
        <w:rPr>
          <w:rFonts w:eastAsia="Calibri" w:cstheme="minorHAnsi"/>
          <w:lang w:val="en-GB"/>
        </w:rPr>
        <w:t>printre</w:t>
      </w:r>
      <w:proofErr w:type="spellEnd"/>
      <w:r w:rsidRPr="007862DF">
        <w:rPr>
          <w:rFonts w:eastAsia="Calibri" w:cstheme="minorHAnsi"/>
          <w:lang w:val="en-GB"/>
        </w:rPr>
        <w:t xml:space="preserve"> </w:t>
      </w:r>
      <w:proofErr w:type="spellStart"/>
      <w:r w:rsidRPr="007862DF">
        <w:rPr>
          <w:rFonts w:eastAsia="Calibri" w:cstheme="minorHAnsi"/>
          <w:lang w:val="en-GB"/>
        </w:rPr>
        <w:t>altele</w:t>
      </w:r>
      <w:proofErr w:type="spellEnd"/>
      <w:r w:rsidRPr="007862DF">
        <w:rPr>
          <w:rFonts w:eastAsia="Calibri" w:cstheme="minorHAnsi"/>
          <w:lang w:val="en-GB"/>
        </w:rPr>
        <w:t xml:space="preserve">, in special </w:t>
      </w:r>
      <w:proofErr w:type="spellStart"/>
      <w:r w:rsidRPr="007862DF">
        <w:rPr>
          <w:rFonts w:eastAsia="Calibri" w:cstheme="minorHAnsi"/>
          <w:lang w:val="en-GB"/>
        </w:rPr>
        <w:t>referitor</w:t>
      </w:r>
      <w:proofErr w:type="spellEnd"/>
      <w:r w:rsidRPr="007862DF">
        <w:rPr>
          <w:rFonts w:eastAsia="Calibri" w:cstheme="minorHAnsi"/>
          <w:lang w:val="en-GB"/>
        </w:rPr>
        <w:t xml:space="preserve"> la </w:t>
      </w:r>
      <w:proofErr w:type="spellStart"/>
      <w:r w:rsidRPr="007862DF">
        <w:rPr>
          <w:rFonts w:eastAsia="Calibri" w:cstheme="minorHAnsi"/>
          <w:lang w:val="en-GB"/>
        </w:rPr>
        <w:t>locatie</w:t>
      </w:r>
      <w:proofErr w:type="spellEnd"/>
      <w:r w:rsidRPr="007862DF">
        <w:rPr>
          <w:rFonts w:eastAsia="Calibri" w:cstheme="minorHAnsi"/>
          <w:lang w:val="en-GB"/>
        </w:rPr>
        <w:t xml:space="preserve">, </w:t>
      </w:r>
      <w:proofErr w:type="spellStart"/>
      <w:r w:rsidRPr="007862DF">
        <w:rPr>
          <w:rFonts w:eastAsia="Calibri" w:cstheme="minorHAnsi"/>
          <w:lang w:val="en-GB"/>
        </w:rPr>
        <w:t>astfel</w:t>
      </w:r>
      <w:proofErr w:type="spellEnd"/>
      <w:r w:rsidRPr="007862DF">
        <w:rPr>
          <w:rFonts w:eastAsia="Calibri" w:cstheme="minorHAnsi"/>
          <w:lang w:val="en-GB"/>
        </w:rPr>
        <w:t xml:space="preserve"> </w:t>
      </w:r>
      <w:proofErr w:type="spellStart"/>
      <w:r w:rsidRPr="007862DF">
        <w:rPr>
          <w:rFonts w:eastAsia="Calibri" w:cstheme="minorHAnsi"/>
          <w:lang w:val="en-GB"/>
        </w:rPr>
        <w:t>incat</w:t>
      </w:r>
      <w:proofErr w:type="spellEnd"/>
      <w:r w:rsidRPr="007862DF">
        <w:rPr>
          <w:rFonts w:eastAsia="Calibri" w:cstheme="minorHAnsi"/>
          <w:lang w:val="en-GB"/>
        </w:rPr>
        <w:t xml:space="preserve"> un </w:t>
      </w:r>
      <w:proofErr w:type="spellStart"/>
      <w:r w:rsidRPr="007862DF">
        <w:rPr>
          <w:rFonts w:eastAsia="Calibri" w:cstheme="minorHAnsi"/>
          <w:lang w:val="en-GB"/>
        </w:rPr>
        <w:t>proiect</w:t>
      </w:r>
      <w:proofErr w:type="spellEnd"/>
      <w:r w:rsidRPr="007862DF">
        <w:rPr>
          <w:rFonts w:eastAsia="Calibri" w:cstheme="minorHAnsi"/>
          <w:lang w:val="en-GB"/>
        </w:rPr>
        <w:t xml:space="preserve"> </w:t>
      </w:r>
      <w:proofErr w:type="spellStart"/>
      <w:r w:rsidRPr="007862DF">
        <w:rPr>
          <w:rFonts w:eastAsia="Calibri" w:cstheme="minorHAnsi"/>
          <w:lang w:val="en-GB"/>
        </w:rPr>
        <w:t>ce</w:t>
      </w:r>
      <w:proofErr w:type="spellEnd"/>
      <w:r w:rsidRPr="007862DF">
        <w:rPr>
          <w:rFonts w:eastAsia="Calibri" w:cstheme="minorHAnsi"/>
          <w:lang w:val="en-GB"/>
        </w:rPr>
        <w:t xml:space="preserve"> include o </w:t>
      </w:r>
      <w:proofErr w:type="spellStart"/>
      <w:r w:rsidRPr="007862DF">
        <w:rPr>
          <w:rFonts w:eastAsia="Calibri" w:cstheme="minorHAnsi"/>
          <w:lang w:val="en-GB"/>
        </w:rPr>
        <w:t>instalatie</w:t>
      </w:r>
      <w:proofErr w:type="spellEnd"/>
      <w:r w:rsidRPr="007862DF">
        <w:rPr>
          <w:rFonts w:eastAsia="Calibri" w:cstheme="minorHAnsi"/>
          <w:lang w:val="en-GB"/>
        </w:rPr>
        <w:t xml:space="preserve"> </w:t>
      </w:r>
      <w:proofErr w:type="spellStart"/>
      <w:r w:rsidRPr="007862DF">
        <w:rPr>
          <w:rFonts w:eastAsia="Calibri" w:cstheme="minorHAnsi"/>
          <w:lang w:val="en-GB"/>
        </w:rPr>
        <w:t>mobila</w:t>
      </w:r>
      <w:proofErr w:type="spellEnd"/>
      <w:r w:rsidRPr="007862DF">
        <w:rPr>
          <w:rFonts w:eastAsia="Calibri" w:cstheme="minorHAnsi"/>
          <w:lang w:val="en-GB"/>
        </w:rPr>
        <w:t xml:space="preserve"> care </w:t>
      </w:r>
      <w:proofErr w:type="spellStart"/>
      <w:r w:rsidRPr="007862DF">
        <w:rPr>
          <w:rFonts w:eastAsia="Calibri" w:cstheme="minorHAnsi"/>
          <w:lang w:val="en-GB"/>
        </w:rPr>
        <w:t>poate</w:t>
      </w:r>
      <w:proofErr w:type="spellEnd"/>
      <w:r w:rsidRPr="007862DF">
        <w:rPr>
          <w:rFonts w:eastAsia="Calibri" w:cstheme="minorHAnsi"/>
          <w:lang w:val="en-GB"/>
        </w:rPr>
        <w:t xml:space="preserve"> fi </w:t>
      </w:r>
      <w:proofErr w:type="spellStart"/>
      <w:r w:rsidRPr="007862DF">
        <w:rPr>
          <w:rFonts w:eastAsia="Calibri" w:cstheme="minorHAnsi"/>
          <w:lang w:val="en-GB"/>
        </w:rPr>
        <w:t>mutata</w:t>
      </w:r>
      <w:proofErr w:type="spellEnd"/>
      <w:r w:rsidRPr="007862DF">
        <w:rPr>
          <w:rFonts w:eastAsia="Calibri" w:cstheme="minorHAnsi"/>
          <w:lang w:val="en-GB"/>
        </w:rPr>
        <w:t xml:space="preserve"> </w:t>
      </w:r>
      <w:proofErr w:type="spellStart"/>
      <w:r w:rsidRPr="007862DF">
        <w:rPr>
          <w:rFonts w:eastAsia="Calibri" w:cstheme="minorHAnsi"/>
          <w:lang w:val="en-GB"/>
        </w:rPr>
        <w:t>oriunde</w:t>
      </w:r>
      <w:proofErr w:type="spellEnd"/>
      <w:r w:rsidRPr="007862DF">
        <w:rPr>
          <w:rFonts w:eastAsia="Calibri" w:cstheme="minorHAnsi"/>
          <w:lang w:val="en-GB"/>
        </w:rPr>
        <w:t xml:space="preserve">, </w:t>
      </w:r>
      <w:proofErr w:type="spellStart"/>
      <w:r w:rsidRPr="007862DF">
        <w:rPr>
          <w:rFonts w:eastAsia="Calibri" w:cstheme="minorHAnsi"/>
          <w:lang w:val="en-GB"/>
        </w:rPr>
        <w:t>necesitatea</w:t>
      </w:r>
      <w:proofErr w:type="spellEnd"/>
      <w:r w:rsidRPr="007862DF">
        <w:rPr>
          <w:rFonts w:eastAsia="Calibri" w:cstheme="minorHAnsi"/>
          <w:lang w:val="en-GB"/>
        </w:rPr>
        <w:t xml:space="preserve"> </w:t>
      </w:r>
      <w:proofErr w:type="spellStart"/>
      <w:r w:rsidRPr="007862DF">
        <w:rPr>
          <w:rFonts w:eastAsia="Calibri" w:cstheme="minorHAnsi"/>
          <w:lang w:val="en-GB"/>
        </w:rPr>
        <w:t>pentru</w:t>
      </w:r>
      <w:proofErr w:type="spellEnd"/>
      <w:r w:rsidRPr="007862DF">
        <w:rPr>
          <w:rFonts w:eastAsia="Calibri" w:cstheme="minorHAnsi"/>
          <w:lang w:val="en-GB"/>
        </w:rPr>
        <w:t xml:space="preserve"> </w:t>
      </w:r>
      <w:proofErr w:type="spellStart"/>
      <w:r w:rsidRPr="007862DF">
        <w:rPr>
          <w:rFonts w:eastAsia="Calibri" w:cstheme="minorHAnsi"/>
          <w:lang w:val="en-GB"/>
        </w:rPr>
        <w:t>fiecare</w:t>
      </w:r>
      <w:proofErr w:type="spellEnd"/>
      <w:r w:rsidRPr="007862DF">
        <w:rPr>
          <w:rFonts w:eastAsia="Calibri" w:cstheme="minorHAnsi"/>
          <w:lang w:val="en-GB"/>
        </w:rPr>
        <w:t xml:space="preserve"> </w:t>
      </w:r>
      <w:proofErr w:type="spellStart"/>
      <w:r w:rsidRPr="007862DF">
        <w:rPr>
          <w:rFonts w:eastAsia="Calibri" w:cstheme="minorHAnsi"/>
          <w:lang w:val="en-GB"/>
        </w:rPr>
        <w:t>locatie</w:t>
      </w:r>
      <w:proofErr w:type="spellEnd"/>
      <w:r w:rsidRPr="007862DF">
        <w:rPr>
          <w:rFonts w:eastAsia="Calibri" w:cstheme="minorHAnsi"/>
          <w:lang w:val="en-GB"/>
        </w:rPr>
        <w:t xml:space="preserve"> </w:t>
      </w:r>
      <w:proofErr w:type="gramStart"/>
      <w:r w:rsidRPr="007862DF">
        <w:rPr>
          <w:rFonts w:eastAsia="Calibri" w:cstheme="minorHAnsi"/>
          <w:lang w:val="en-GB"/>
        </w:rPr>
        <w:t>a</w:t>
      </w:r>
      <w:proofErr w:type="gramEnd"/>
      <w:r w:rsidRPr="007862DF">
        <w:rPr>
          <w:rFonts w:eastAsia="Calibri" w:cstheme="minorHAnsi"/>
          <w:lang w:val="en-GB"/>
        </w:rPr>
        <w:t xml:space="preserve"> </w:t>
      </w:r>
      <w:proofErr w:type="spellStart"/>
      <w:r w:rsidRPr="007862DF">
        <w:rPr>
          <w:rFonts w:eastAsia="Calibri" w:cstheme="minorHAnsi"/>
          <w:lang w:val="en-GB"/>
        </w:rPr>
        <w:t>evaluarii</w:t>
      </w:r>
      <w:proofErr w:type="spellEnd"/>
      <w:r w:rsidRPr="007862DF">
        <w:rPr>
          <w:rFonts w:eastAsia="Calibri" w:cstheme="minorHAnsi"/>
          <w:lang w:val="en-GB"/>
        </w:rPr>
        <w:t xml:space="preserve"> </w:t>
      </w:r>
      <w:proofErr w:type="spellStart"/>
      <w:r w:rsidRPr="007862DF">
        <w:rPr>
          <w:rFonts w:eastAsia="Calibri" w:cstheme="minorHAnsi"/>
          <w:lang w:val="en-GB"/>
        </w:rPr>
        <w:t>impactului</w:t>
      </w:r>
      <w:proofErr w:type="spellEnd"/>
      <w:r w:rsidRPr="007862DF">
        <w:rPr>
          <w:rFonts w:eastAsia="Calibri" w:cstheme="minorHAnsi"/>
          <w:lang w:val="en-GB"/>
        </w:rPr>
        <w:t xml:space="preserve"> </w:t>
      </w:r>
      <w:proofErr w:type="spellStart"/>
      <w:r w:rsidRPr="007862DF">
        <w:rPr>
          <w:rFonts w:eastAsia="Calibri" w:cstheme="minorHAnsi"/>
          <w:lang w:val="en-GB"/>
        </w:rPr>
        <w:t>asupra</w:t>
      </w:r>
      <w:proofErr w:type="spellEnd"/>
      <w:r w:rsidRPr="007862DF">
        <w:rPr>
          <w:rFonts w:eastAsia="Calibri" w:cstheme="minorHAnsi"/>
          <w:lang w:val="en-GB"/>
        </w:rPr>
        <w:t xml:space="preserve"> </w:t>
      </w:r>
      <w:proofErr w:type="spellStart"/>
      <w:r w:rsidRPr="007862DF">
        <w:rPr>
          <w:rFonts w:eastAsia="Calibri" w:cstheme="minorHAnsi"/>
          <w:lang w:val="en-GB"/>
        </w:rPr>
        <w:t>mediului</w:t>
      </w:r>
      <w:proofErr w:type="spellEnd"/>
      <w:r w:rsidRPr="007862DF">
        <w:rPr>
          <w:rFonts w:eastAsia="Calibri" w:cstheme="minorHAnsi"/>
          <w:lang w:val="en-GB"/>
        </w:rPr>
        <w:t xml:space="preserve"> </w:t>
      </w:r>
      <w:proofErr w:type="spellStart"/>
      <w:r w:rsidRPr="007862DF">
        <w:rPr>
          <w:rFonts w:eastAsia="Calibri" w:cstheme="minorHAnsi"/>
          <w:lang w:val="en-GB"/>
        </w:rPr>
        <w:t>va</w:t>
      </w:r>
      <w:proofErr w:type="spellEnd"/>
      <w:r w:rsidRPr="007862DF">
        <w:rPr>
          <w:rFonts w:eastAsia="Calibri" w:cstheme="minorHAnsi"/>
          <w:lang w:val="en-GB"/>
        </w:rPr>
        <w:t xml:space="preserve"> fi </w:t>
      </w:r>
      <w:proofErr w:type="spellStart"/>
      <w:r w:rsidRPr="007862DF">
        <w:rPr>
          <w:rFonts w:eastAsia="Calibri" w:cstheme="minorHAnsi"/>
          <w:lang w:val="en-GB"/>
        </w:rPr>
        <w:t>luata</w:t>
      </w:r>
      <w:proofErr w:type="spellEnd"/>
      <w:r w:rsidRPr="007862DF">
        <w:rPr>
          <w:rFonts w:eastAsia="Calibri" w:cstheme="minorHAnsi"/>
          <w:lang w:val="en-GB"/>
        </w:rPr>
        <w:t xml:space="preserve"> in </w:t>
      </w:r>
      <w:proofErr w:type="spellStart"/>
      <w:r w:rsidRPr="007862DF">
        <w:rPr>
          <w:rFonts w:eastAsia="Calibri" w:cstheme="minorHAnsi"/>
          <w:lang w:val="en-GB"/>
        </w:rPr>
        <w:t>considerare</w:t>
      </w:r>
      <w:proofErr w:type="spellEnd"/>
      <w:r w:rsidRPr="007862DF">
        <w:rPr>
          <w:rFonts w:eastAsia="Calibri" w:cstheme="minorHAnsi"/>
          <w:lang w:val="en-GB"/>
        </w:rPr>
        <w:t xml:space="preserve">. </w:t>
      </w:r>
    </w:p>
    <w:p w14:paraId="08338FF7" w14:textId="77777777" w:rsidR="00051C90" w:rsidRPr="007862DF" w:rsidRDefault="008214E4" w:rsidP="00DC0931">
      <w:pPr>
        <w:spacing w:after="0" w:line="240" w:lineRule="auto"/>
        <w:contextualSpacing/>
        <w:jc w:val="both"/>
        <w:rPr>
          <w:rFonts w:eastAsia="Calibri" w:cstheme="minorHAnsi"/>
          <w:b/>
          <w:lang w:val="ro-RO"/>
        </w:rPr>
      </w:pPr>
      <w:r w:rsidRPr="007862DF">
        <w:rPr>
          <w:rFonts w:eastAsia="Calibri" w:cstheme="minorHAnsi"/>
          <w:lang w:val="ro-RO"/>
        </w:rPr>
        <w:t>În cazul în care categoriile de proiecte din Directiva</w:t>
      </w:r>
      <w:r w:rsidR="00051C90" w:rsidRPr="007862DF">
        <w:rPr>
          <w:rFonts w:eastAsia="Calibri" w:cstheme="minorHAnsi"/>
          <w:lang w:val="ro-RO"/>
        </w:rPr>
        <w:t xml:space="preserve"> EIM </w:t>
      </w:r>
      <w:r w:rsidRPr="007862DF">
        <w:rPr>
          <w:rFonts w:eastAsia="Calibri" w:cstheme="minorHAnsi"/>
          <w:lang w:val="ro-RO"/>
        </w:rPr>
        <w:t xml:space="preserve">se suprapun cu categoriile de activități din Anexa I la </w:t>
      </w:r>
      <w:r w:rsidR="00051C90" w:rsidRPr="007862DF">
        <w:rPr>
          <w:rFonts w:eastAsia="Calibri" w:cstheme="minorHAnsi"/>
          <w:lang w:val="ro-RO"/>
        </w:rPr>
        <w:t>DEI</w:t>
      </w:r>
      <w:r w:rsidRPr="007862DF">
        <w:rPr>
          <w:rFonts w:eastAsia="Calibri" w:cstheme="minorHAnsi"/>
          <w:lang w:val="ro-RO"/>
        </w:rPr>
        <w:t>, acestea vor fi interpretate prin referire la scopul și schema generală de reguli ale Directivei</w:t>
      </w:r>
      <w:r w:rsidR="00051C90" w:rsidRPr="007862DF">
        <w:rPr>
          <w:rFonts w:eastAsia="Calibri" w:cstheme="minorHAnsi"/>
          <w:lang w:val="ro-RO"/>
        </w:rPr>
        <w:t xml:space="preserve"> EIM</w:t>
      </w:r>
      <w:r w:rsidRPr="007862DF">
        <w:rPr>
          <w:rFonts w:eastAsia="Calibri" w:cstheme="minorHAnsi"/>
          <w:lang w:val="ro-RO"/>
        </w:rPr>
        <w:t xml:space="preserve">. Statele Membre au libertatea de a utiliza pragurile stabilite de Anexa I la </w:t>
      </w:r>
      <w:r w:rsidR="00051C90" w:rsidRPr="007862DF">
        <w:rPr>
          <w:rFonts w:eastAsia="Calibri" w:cstheme="minorHAnsi"/>
          <w:lang w:val="ro-RO"/>
        </w:rPr>
        <w:t>DEI</w:t>
      </w:r>
      <w:r w:rsidRPr="007862DF">
        <w:rPr>
          <w:rFonts w:eastAsia="Calibri" w:cstheme="minorHAnsi"/>
          <w:lang w:val="ro-RO"/>
        </w:rPr>
        <w:t xml:space="preserve"> în contextul Directivei</w:t>
      </w:r>
      <w:r w:rsidR="00051C90" w:rsidRPr="007862DF">
        <w:rPr>
          <w:rFonts w:eastAsia="Calibri" w:cstheme="minorHAnsi"/>
          <w:lang w:val="ro-RO"/>
        </w:rPr>
        <w:t xml:space="preserve"> EIM </w:t>
      </w:r>
      <w:r w:rsidRPr="007862DF">
        <w:rPr>
          <w:rFonts w:eastAsia="Calibri" w:cstheme="minorHAnsi"/>
          <w:lang w:val="ro-RO"/>
        </w:rPr>
        <w:t>, atât timp cât acestea acționează în limita stabilită în Articolul 2(1) al Directivei</w:t>
      </w:r>
      <w:r w:rsidR="00051C90" w:rsidRPr="007862DF">
        <w:rPr>
          <w:rFonts w:eastAsia="Calibri" w:cstheme="minorHAnsi"/>
          <w:lang w:val="ro-RO"/>
        </w:rPr>
        <w:t xml:space="preserve"> EIM</w:t>
      </w:r>
      <w:r w:rsidRPr="007862DF">
        <w:rPr>
          <w:rFonts w:eastAsia="Calibri" w:cstheme="minorHAnsi"/>
          <w:lang w:val="ro-RO"/>
        </w:rPr>
        <w:t xml:space="preserve">. Acest lucru necesită ca proiectele să fie supuse evaluării impactului în cazul în care este posibil, printre altele, prin însăși natura, amploarea sau amplasarea acestora, să aibă efecte semnificative asupra mediului. </w:t>
      </w:r>
      <w:r w:rsidRPr="007862DF">
        <w:rPr>
          <w:rFonts w:eastAsia="Calibri" w:cstheme="minorHAnsi"/>
          <w:b/>
          <w:lang w:val="ro-RO"/>
        </w:rPr>
        <w:t>In acest sens, se va face referire la astfel de situatii in propunerea de revizuire a Ordinului 863/2002, inclusiv a listelor de control ( a se vedea cap.6.3 din Anexa VI) In revizuirea documentelor mentionate se va avea in vedere si propunerea de Lege privind evaualarea impactului asupra mediului pentru proiecte, aflata la data elaborarii prezentului document in procedura legislativa.</w:t>
      </w:r>
    </w:p>
    <w:p w14:paraId="69F2DD39" w14:textId="6E5684DA" w:rsidR="008214E4" w:rsidRPr="007862DF" w:rsidRDefault="008214E4" w:rsidP="00DC0931">
      <w:pPr>
        <w:spacing w:after="0" w:line="240" w:lineRule="auto"/>
        <w:contextualSpacing/>
        <w:jc w:val="both"/>
        <w:rPr>
          <w:rFonts w:eastAsia="Calibri" w:cstheme="minorHAnsi"/>
          <w:b/>
          <w:lang w:val="ro-RO"/>
        </w:rPr>
      </w:pPr>
      <w:r w:rsidRPr="007862DF">
        <w:rPr>
          <w:rFonts w:eastAsia="Calibri" w:cstheme="minorHAnsi"/>
          <w:b/>
          <w:lang w:val="ro-RO"/>
        </w:rPr>
        <w:t xml:space="preserve">  </w:t>
      </w:r>
    </w:p>
    <w:p w14:paraId="251DC5AD" w14:textId="77777777" w:rsidR="008214E4" w:rsidRPr="007862DF" w:rsidRDefault="008214E4" w:rsidP="00DC0931">
      <w:pPr>
        <w:numPr>
          <w:ilvl w:val="0"/>
          <w:numId w:val="5"/>
        </w:numPr>
        <w:shd w:val="clear" w:color="auto" w:fill="FFFFFF"/>
        <w:spacing w:after="0" w:line="240" w:lineRule="auto"/>
        <w:jc w:val="both"/>
        <w:rPr>
          <w:rFonts w:eastAsia="Times New Roman" w:cstheme="minorHAnsi"/>
          <w:b/>
          <w:lang w:val="ro-RO" w:eastAsia="en-GB"/>
        </w:rPr>
      </w:pPr>
      <w:r w:rsidRPr="007862DF">
        <w:rPr>
          <w:rFonts w:eastAsia="Times New Roman" w:cstheme="minorHAnsi"/>
          <w:b/>
          <w:lang w:val="ro-RO" w:eastAsia="en-GB"/>
        </w:rPr>
        <w:t>Directiva 2008/50/CEE privind calitatea aerului înconjurător și un aer mai curat pentru Europa transpusă prin Legea 104/2011 privind calitatea aerului înconjurător</w:t>
      </w:r>
    </w:p>
    <w:p w14:paraId="02353BE4" w14:textId="77777777" w:rsidR="008214E4" w:rsidRPr="007862DF" w:rsidRDefault="008214E4" w:rsidP="00DC0931">
      <w:pPr>
        <w:spacing w:after="0" w:line="240" w:lineRule="auto"/>
        <w:jc w:val="both"/>
        <w:rPr>
          <w:rFonts w:eastAsia="Times New Roman" w:cstheme="minorHAnsi"/>
          <w:shd w:val="clear" w:color="auto" w:fill="FFFFFF"/>
          <w:lang w:val="en-GB" w:eastAsia="en-GB"/>
        </w:rPr>
      </w:pPr>
      <w:proofErr w:type="spellStart"/>
      <w:r w:rsidRPr="007862DF">
        <w:rPr>
          <w:rFonts w:eastAsia="Times New Roman" w:cstheme="minorHAnsi"/>
          <w:shd w:val="clear" w:color="auto" w:fill="FFFFFF"/>
          <w:lang w:val="en-GB" w:eastAsia="en-GB"/>
        </w:rPr>
        <w:t>Poluarea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aerului</w:t>
      </w:r>
      <w:proofErr w:type="spellEnd"/>
      <w:r w:rsidRPr="007862DF">
        <w:rPr>
          <w:rFonts w:eastAsia="Times New Roman" w:cstheme="minorHAnsi"/>
          <w:shd w:val="clear" w:color="auto" w:fill="FFFFFF"/>
          <w:lang w:val="en-GB" w:eastAsia="en-GB"/>
        </w:rPr>
        <w:t xml:space="preserve"> a </w:t>
      </w:r>
      <w:proofErr w:type="spellStart"/>
      <w:r w:rsidRPr="007862DF">
        <w:rPr>
          <w:rFonts w:eastAsia="Times New Roman" w:cstheme="minorHAnsi"/>
          <w:shd w:val="clear" w:color="auto" w:fill="FFFFFF"/>
          <w:lang w:val="en-GB" w:eastAsia="en-GB"/>
        </w:rPr>
        <w:t>fost</w:t>
      </w:r>
      <w:proofErr w:type="spellEnd"/>
      <w:r w:rsidRPr="007862DF">
        <w:rPr>
          <w:rFonts w:eastAsia="Times New Roman" w:cstheme="minorHAnsi"/>
          <w:shd w:val="clear" w:color="auto" w:fill="FFFFFF"/>
          <w:lang w:val="en-GB" w:eastAsia="en-GB"/>
        </w:rPr>
        <w:t xml:space="preserve"> una din </w:t>
      </w:r>
      <w:proofErr w:type="spellStart"/>
      <w:r w:rsidRPr="007862DF">
        <w:rPr>
          <w:rFonts w:eastAsia="Times New Roman" w:cstheme="minorHAnsi"/>
          <w:shd w:val="clear" w:color="auto" w:fill="FFFFFF"/>
          <w:lang w:val="en-GB" w:eastAsia="en-GB"/>
        </w:rPr>
        <w:t>principalele</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probleme</w:t>
      </w:r>
      <w:proofErr w:type="spellEnd"/>
      <w:r w:rsidRPr="007862DF">
        <w:rPr>
          <w:rFonts w:eastAsia="Times New Roman" w:cstheme="minorHAnsi"/>
          <w:shd w:val="clear" w:color="auto" w:fill="FFFFFF"/>
          <w:lang w:val="en-GB" w:eastAsia="en-GB"/>
        </w:rPr>
        <w:t xml:space="preserve"> la </w:t>
      </w:r>
      <w:proofErr w:type="spellStart"/>
      <w:r w:rsidRPr="007862DF">
        <w:rPr>
          <w:rFonts w:eastAsia="Times New Roman" w:cstheme="minorHAnsi"/>
          <w:shd w:val="clear" w:color="auto" w:fill="FFFFFF"/>
          <w:lang w:val="en-GB" w:eastAsia="en-GB"/>
        </w:rPr>
        <w:t>nivel</w:t>
      </w:r>
      <w:proofErr w:type="spellEnd"/>
      <w:r w:rsidRPr="007862DF">
        <w:rPr>
          <w:rFonts w:eastAsia="Times New Roman" w:cstheme="minorHAnsi"/>
          <w:shd w:val="clear" w:color="auto" w:fill="FFFFFF"/>
          <w:lang w:val="en-GB" w:eastAsia="en-GB"/>
        </w:rPr>
        <w:t xml:space="preserve"> European </w:t>
      </w:r>
      <w:proofErr w:type="spellStart"/>
      <w:r w:rsidRPr="007862DF">
        <w:rPr>
          <w:rFonts w:eastAsia="Times New Roman" w:cstheme="minorHAnsi"/>
          <w:shd w:val="clear" w:color="auto" w:fill="FFFFFF"/>
          <w:lang w:val="en-GB" w:eastAsia="en-GB"/>
        </w:rPr>
        <w:t>inca</w:t>
      </w:r>
      <w:proofErr w:type="spellEnd"/>
      <w:r w:rsidRPr="007862DF">
        <w:rPr>
          <w:rFonts w:eastAsia="Times New Roman" w:cstheme="minorHAnsi"/>
          <w:shd w:val="clear" w:color="auto" w:fill="FFFFFF"/>
          <w:lang w:val="en-GB" w:eastAsia="en-GB"/>
        </w:rPr>
        <w:t xml:space="preserve"> din </w:t>
      </w:r>
      <w:proofErr w:type="spellStart"/>
      <w:r w:rsidRPr="007862DF">
        <w:rPr>
          <w:rFonts w:eastAsia="Times New Roman" w:cstheme="minorHAnsi"/>
          <w:shd w:val="clear" w:color="auto" w:fill="FFFFFF"/>
          <w:lang w:val="en-GB" w:eastAsia="en-GB"/>
        </w:rPr>
        <w:t>anii</w:t>
      </w:r>
      <w:proofErr w:type="spellEnd"/>
      <w:r w:rsidRPr="007862DF">
        <w:rPr>
          <w:rFonts w:eastAsia="Times New Roman" w:cstheme="minorHAnsi"/>
          <w:shd w:val="clear" w:color="auto" w:fill="FFFFFF"/>
          <w:lang w:val="en-GB" w:eastAsia="en-GB"/>
        </w:rPr>
        <w:t xml:space="preserve"> ’70. </w:t>
      </w:r>
      <w:proofErr w:type="spellStart"/>
      <w:r w:rsidRPr="007862DF">
        <w:rPr>
          <w:rFonts w:eastAsia="Times New Roman" w:cstheme="minorHAnsi"/>
          <w:shd w:val="clear" w:color="auto" w:fill="FFFFFF"/>
          <w:lang w:val="en-GB" w:eastAsia="en-GB"/>
        </w:rPr>
        <w:t>Politica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Uniunii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Europene</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pentru</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calitatea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aerului</w:t>
      </w:r>
      <w:proofErr w:type="spellEnd"/>
      <w:r w:rsidRPr="007862DF">
        <w:rPr>
          <w:rFonts w:eastAsia="Times New Roman" w:cstheme="minorHAnsi"/>
          <w:shd w:val="clear" w:color="auto" w:fill="FFFFFF"/>
          <w:lang w:val="en-GB" w:eastAsia="en-GB"/>
        </w:rPr>
        <w:t xml:space="preserve"> are </w:t>
      </w:r>
      <w:proofErr w:type="spellStart"/>
      <w:r w:rsidRPr="007862DF">
        <w:rPr>
          <w:rFonts w:eastAsia="Times New Roman" w:cstheme="minorHAnsi"/>
          <w:shd w:val="clear" w:color="auto" w:fill="FFFFFF"/>
          <w:lang w:val="en-GB" w:eastAsia="en-GB"/>
        </w:rPr>
        <w:t>drept</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scop</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dezvoltarea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si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implementarea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instrumentelor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celor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mai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adecvate</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instrumente</w:t>
      </w:r>
      <w:proofErr w:type="spellEnd"/>
      <w:r w:rsidRPr="007862DF">
        <w:rPr>
          <w:rFonts w:eastAsia="Times New Roman" w:cstheme="minorHAnsi"/>
          <w:shd w:val="clear" w:color="auto" w:fill="FFFFFF"/>
          <w:lang w:val="en-GB" w:eastAsia="en-GB"/>
        </w:rPr>
        <w:t>/</w:t>
      </w:r>
      <w:proofErr w:type="spellStart"/>
      <w:r w:rsidRPr="007862DF">
        <w:rPr>
          <w:rFonts w:eastAsia="Times New Roman" w:cstheme="minorHAnsi"/>
          <w:shd w:val="clear" w:color="auto" w:fill="FFFFFF"/>
          <w:lang w:val="en-GB" w:eastAsia="en-GB"/>
        </w:rPr>
        <w:t>metode</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pentru</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imbunatatirea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calitatii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aerului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Principalele</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instrumente</w:t>
      </w:r>
      <w:proofErr w:type="spellEnd"/>
      <w:r w:rsidRPr="007862DF">
        <w:rPr>
          <w:rFonts w:eastAsia="Times New Roman" w:cstheme="minorHAnsi"/>
          <w:shd w:val="clear" w:color="auto" w:fill="FFFFFF"/>
          <w:lang w:val="en-GB" w:eastAsia="en-GB"/>
        </w:rPr>
        <w:t xml:space="preserve"> sunt </w:t>
      </w:r>
      <w:proofErr w:type="spellStart"/>
      <w:r w:rsidRPr="007862DF">
        <w:rPr>
          <w:rFonts w:eastAsia="Times New Roman" w:cstheme="minorHAnsi"/>
          <w:shd w:val="clear" w:color="auto" w:fill="FFFFFF"/>
          <w:lang w:val="en-GB" w:eastAsia="en-GB"/>
        </w:rPr>
        <w:t>reprezentate</w:t>
      </w:r>
      <w:proofErr w:type="spellEnd"/>
      <w:r w:rsidRPr="007862DF">
        <w:rPr>
          <w:rFonts w:eastAsia="Times New Roman" w:cstheme="minorHAnsi"/>
          <w:shd w:val="clear" w:color="auto" w:fill="FFFFFF"/>
          <w:lang w:val="en-GB" w:eastAsia="en-GB"/>
        </w:rPr>
        <w:t xml:space="preserve"> de o </w:t>
      </w:r>
      <w:proofErr w:type="spellStart"/>
      <w:r w:rsidRPr="007862DF">
        <w:rPr>
          <w:rFonts w:eastAsia="Times New Roman" w:cstheme="minorHAnsi"/>
          <w:shd w:val="clear" w:color="auto" w:fill="FFFFFF"/>
          <w:lang w:val="en-GB" w:eastAsia="en-GB"/>
        </w:rPr>
        <w:t>serie</w:t>
      </w:r>
      <w:proofErr w:type="spellEnd"/>
      <w:r w:rsidRPr="007862DF">
        <w:rPr>
          <w:rFonts w:eastAsia="Times New Roman" w:cstheme="minorHAnsi"/>
          <w:shd w:val="clear" w:color="auto" w:fill="FFFFFF"/>
          <w:lang w:val="en-GB" w:eastAsia="en-GB"/>
        </w:rPr>
        <w:t xml:space="preserve"> de Directive care </w:t>
      </w:r>
      <w:proofErr w:type="spellStart"/>
      <w:r w:rsidRPr="007862DF">
        <w:rPr>
          <w:rFonts w:eastAsia="Times New Roman" w:cstheme="minorHAnsi"/>
          <w:shd w:val="clear" w:color="auto" w:fill="FFFFFF"/>
          <w:lang w:val="en-GB" w:eastAsia="en-GB"/>
        </w:rPr>
        <w:t>stabilesc</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standarde</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pentru</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calitatea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aerului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inconjurator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pentru</w:t>
      </w:r>
      <w:proofErr w:type="spellEnd"/>
      <w:r w:rsidRPr="007862DF">
        <w:rPr>
          <w:rFonts w:eastAsia="Times New Roman" w:cstheme="minorHAnsi"/>
          <w:shd w:val="clear" w:color="auto" w:fill="FFFFFF"/>
          <w:lang w:val="en-GB" w:eastAsia="en-GB"/>
        </w:rPr>
        <w:t xml:space="preserve"> </w:t>
      </w:r>
      <w:proofErr w:type="gramStart"/>
      <w:r w:rsidRPr="007862DF">
        <w:rPr>
          <w:rFonts w:eastAsia="Times New Roman" w:cstheme="minorHAnsi"/>
          <w:shd w:val="clear" w:color="auto" w:fill="FFFFFF"/>
          <w:lang w:val="en-GB" w:eastAsia="en-GB"/>
        </w:rPr>
        <w:t>a</w:t>
      </w:r>
      <w:proofErr w:type="gram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oferi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protectie</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impotriva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concentratiilor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excesive</w:t>
      </w:r>
      <w:proofErr w:type="spellEnd"/>
      <w:r w:rsidRPr="007862DF">
        <w:rPr>
          <w:rFonts w:eastAsia="Times New Roman" w:cstheme="minorHAnsi"/>
          <w:shd w:val="clear" w:color="auto" w:fill="FFFFFF"/>
          <w:lang w:val="en-GB" w:eastAsia="en-GB"/>
        </w:rPr>
        <w:t xml:space="preserve"> de </w:t>
      </w:r>
      <w:proofErr w:type="spellStart"/>
      <w:r w:rsidRPr="007862DF">
        <w:rPr>
          <w:rFonts w:eastAsia="Times New Roman" w:cstheme="minorHAnsi"/>
          <w:shd w:val="clear" w:color="auto" w:fill="FFFFFF"/>
          <w:lang w:val="en-GB" w:eastAsia="en-GB"/>
        </w:rPr>
        <w:t>poluanti</w:t>
      </w:r>
      <w:proofErr w:type="spellEnd"/>
      <w:r w:rsidRPr="007862DF">
        <w:rPr>
          <w:rFonts w:eastAsia="Times New Roman" w:cstheme="minorHAnsi"/>
          <w:shd w:val="clear" w:color="auto" w:fill="FFFFFF"/>
          <w:lang w:val="en-GB" w:eastAsia="en-GB"/>
        </w:rPr>
        <w:t xml:space="preserve">, pe </w:t>
      </w:r>
      <w:proofErr w:type="spellStart"/>
      <w:r w:rsidRPr="007862DF">
        <w:rPr>
          <w:rFonts w:eastAsia="Times New Roman" w:cstheme="minorHAnsi"/>
          <w:shd w:val="clear" w:color="auto" w:fill="FFFFFF"/>
          <w:lang w:val="en-GB" w:eastAsia="en-GB"/>
        </w:rPr>
        <w:t>baza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ultimelor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cercetari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asupra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efectelor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cauzate</w:t>
      </w:r>
      <w:proofErr w:type="spellEnd"/>
      <w:r w:rsidRPr="007862DF">
        <w:rPr>
          <w:rFonts w:eastAsia="Times New Roman" w:cstheme="minorHAnsi"/>
          <w:shd w:val="clear" w:color="auto" w:fill="FFFFFF"/>
          <w:lang w:val="en-GB" w:eastAsia="en-GB"/>
        </w:rPr>
        <w:t xml:space="preserve"> de </w:t>
      </w:r>
      <w:proofErr w:type="spellStart"/>
      <w:r w:rsidRPr="007862DF">
        <w:rPr>
          <w:rFonts w:eastAsia="Times New Roman" w:cstheme="minorHAnsi"/>
          <w:shd w:val="clear" w:color="auto" w:fill="FFFFFF"/>
          <w:lang w:val="en-GB" w:eastAsia="en-GB"/>
        </w:rPr>
        <w:t>poluarea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aerului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asupra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sanatatii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umane</w:t>
      </w:r>
      <w:proofErr w:type="spellEnd"/>
      <w:r w:rsidRPr="007862DF">
        <w:rPr>
          <w:rFonts w:eastAsia="Times New Roman" w:cstheme="minorHAnsi"/>
          <w:shd w:val="clear" w:color="auto" w:fill="FFFFFF"/>
          <w:lang w:val="en-GB" w:eastAsia="en-GB"/>
        </w:rPr>
        <w:t xml:space="preserve">. </w:t>
      </w:r>
    </w:p>
    <w:p w14:paraId="74961501" w14:textId="77777777" w:rsidR="00051C90" w:rsidRPr="007862DF" w:rsidRDefault="00051C90" w:rsidP="00DC0931">
      <w:pPr>
        <w:spacing w:after="0" w:line="240" w:lineRule="auto"/>
        <w:jc w:val="both"/>
        <w:rPr>
          <w:rFonts w:eastAsia="Times New Roman" w:cstheme="minorHAnsi"/>
          <w:shd w:val="clear" w:color="auto" w:fill="FFFFFF"/>
          <w:lang w:val="en-GB" w:eastAsia="en-GB"/>
        </w:rPr>
      </w:pPr>
    </w:p>
    <w:p w14:paraId="4F475C97" w14:textId="30F8DDFC" w:rsidR="008214E4" w:rsidRPr="007862DF" w:rsidRDefault="008214E4" w:rsidP="00DC0931">
      <w:pPr>
        <w:spacing w:after="0" w:line="240" w:lineRule="auto"/>
        <w:jc w:val="both"/>
        <w:rPr>
          <w:rFonts w:eastAsia="Times New Roman" w:cstheme="minorHAnsi"/>
          <w:shd w:val="clear" w:color="auto" w:fill="FFFFFF"/>
          <w:lang w:val="en-GB" w:eastAsia="en-GB"/>
        </w:rPr>
      </w:pPr>
      <w:proofErr w:type="spellStart"/>
      <w:r w:rsidRPr="007862DF">
        <w:rPr>
          <w:rFonts w:eastAsia="Times New Roman" w:cstheme="minorHAnsi"/>
          <w:shd w:val="clear" w:color="auto" w:fill="FFFFFF"/>
          <w:lang w:val="en-GB" w:eastAsia="en-GB"/>
        </w:rPr>
        <w:t>Primul</w:t>
      </w:r>
      <w:proofErr w:type="spellEnd"/>
      <w:r w:rsidRPr="007862DF">
        <w:rPr>
          <w:rFonts w:eastAsia="Times New Roman" w:cstheme="minorHAnsi"/>
          <w:shd w:val="clear" w:color="auto" w:fill="FFFFFF"/>
          <w:lang w:val="en-GB" w:eastAsia="en-GB"/>
        </w:rPr>
        <w:t xml:space="preserve"> instrument major a </w:t>
      </w:r>
      <w:proofErr w:type="spellStart"/>
      <w:r w:rsidRPr="007862DF">
        <w:rPr>
          <w:rFonts w:eastAsia="Times New Roman" w:cstheme="minorHAnsi"/>
          <w:shd w:val="clear" w:color="auto" w:fill="FFFFFF"/>
          <w:lang w:val="en-GB" w:eastAsia="en-GB"/>
        </w:rPr>
        <w:t>fost</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Directiva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Cadru</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pentru</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Calitatea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Aerului</w:t>
      </w:r>
      <w:proofErr w:type="spellEnd"/>
      <w:r w:rsidRPr="007862DF">
        <w:rPr>
          <w:rFonts w:eastAsia="Times New Roman" w:cstheme="minorHAnsi"/>
          <w:shd w:val="clear" w:color="auto" w:fill="FFFFFF"/>
          <w:lang w:val="en-GB" w:eastAsia="en-GB"/>
        </w:rPr>
        <w:t xml:space="preserve"> 96/62/EC </w:t>
      </w:r>
      <w:proofErr w:type="spellStart"/>
      <w:r w:rsidRPr="007862DF">
        <w:rPr>
          <w:rFonts w:eastAsia="Times New Roman" w:cstheme="minorHAnsi"/>
          <w:shd w:val="clear" w:color="auto" w:fill="FFFFFF"/>
          <w:lang w:val="en-GB" w:eastAsia="en-GB"/>
        </w:rPr>
        <w:t>si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Directivele</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fiice</w:t>
      </w:r>
      <w:proofErr w:type="spellEnd"/>
      <w:r w:rsidRPr="007862DF">
        <w:rPr>
          <w:rFonts w:eastAsia="Times New Roman" w:cstheme="minorHAnsi"/>
          <w:shd w:val="clear" w:color="auto" w:fill="FFFFFF"/>
          <w:lang w:val="en-GB" w:eastAsia="en-GB"/>
        </w:rPr>
        <w:t xml:space="preserve">, care </w:t>
      </w:r>
      <w:proofErr w:type="spellStart"/>
      <w:r w:rsidRPr="007862DF">
        <w:rPr>
          <w:rFonts w:eastAsia="Times New Roman" w:cstheme="minorHAnsi"/>
          <w:shd w:val="clear" w:color="auto" w:fill="FFFFFF"/>
          <w:lang w:val="en-GB" w:eastAsia="en-GB"/>
        </w:rPr>
        <w:t>stabilesc</w:t>
      </w:r>
      <w:proofErr w:type="spellEnd"/>
      <w:r w:rsidRPr="007862DF">
        <w:rPr>
          <w:rFonts w:eastAsia="Times New Roman" w:cstheme="minorHAnsi"/>
          <w:shd w:val="clear" w:color="auto" w:fill="FFFFFF"/>
          <w:lang w:val="en-GB" w:eastAsia="en-GB"/>
        </w:rPr>
        <w:t xml:space="preserve"> standard </w:t>
      </w:r>
      <w:proofErr w:type="spellStart"/>
      <w:r w:rsidRPr="007862DF">
        <w:rPr>
          <w:rFonts w:eastAsia="Times New Roman" w:cstheme="minorHAnsi"/>
          <w:shd w:val="clear" w:color="auto" w:fill="FFFFFF"/>
          <w:lang w:val="en-GB" w:eastAsia="en-GB"/>
        </w:rPr>
        <w:t>pentru</w:t>
      </w:r>
      <w:proofErr w:type="spellEnd"/>
      <w:r w:rsidRPr="007862DF">
        <w:rPr>
          <w:rFonts w:eastAsia="Times New Roman" w:cstheme="minorHAnsi"/>
          <w:shd w:val="clear" w:color="auto" w:fill="FFFFFF"/>
          <w:lang w:val="en-GB" w:eastAsia="en-GB"/>
        </w:rPr>
        <w:t xml:space="preserve"> o </w:t>
      </w:r>
      <w:proofErr w:type="spellStart"/>
      <w:r w:rsidRPr="007862DF">
        <w:rPr>
          <w:rFonts w:eastAsia="Times New Roman" w:cstheme="minorHAnsi"/>
          <w:shd w:val="clear" w:color="auto" w:fill="FFFFFF"/>
          <w:lang w:val="en-GB" w:eastAsia="en-GB"/>
        </w:rPr>
        <w:t>serie</w:t>
      </w:r>
      <w:proofErr w:type="spellEnd"/>
      <w:r w:rsidRPr="007862DF">
        <w:rPr>
          <w:rFonts w:eastAsia="Times New Roman" w:cstheme="minorHAnsi"/>
          <w:shd w:val="clear" w:color="auto" w:fill="FFFFFF"/>
          <w:lang w:val="en-GB" w:eastAsia="en-GB"/>
        </w:rPr>
        <w:t xml:space="preserve"> de </w:t>
      </w:r>
      <w:proofErr w:type="spellStart"/>
      <w:r w:rsidRPr="007862DF">
        <w:rPr>
          <w:rFonts w:eastAsia="Times New Roman" w:cstheme="minorHAnsi"/>
          <w:shd w:val="clear" w:color="auto" w:fill="FFFFFF"/>
          <w:lang w:val="en-GB" w:eastAsia="en-GB"/>
        </w:rPr>
        <w:t>po</w:t>
      </w:r>
      <w:r w:rsidR="00051C90" w:rsidRPr="007862DF">
        <w:rPr>
          <w:rFonts w:eastAsia="Times New Roman" w:cstheme="minorHAnsi"/>
          <w:shd w:val="clear" w:color="auto" w:fill="FFFFFF"/>
          <w:lang w:val="en-GB" w:eastAsia="en-GB"/>
        </w:rPr>
        <w:t>luan</w:t>
      </w:r>
      <w:r w:rsidR="00A57970" w:rsidRPr="007862DF">
        <w:rPr>
          <w:rFonts w:eastAsia="Times New Roman" w:cstheme="minorHAnsi"/>
          <w:shd w:val="clear" w:color="auto" w:fill="FFFFFF"/>
          <w:lang w:val="en-GB" w:eastAsia="en-GB"/>
        </w:rPr>
        <w:t>ț</w:t>
      </w:r>
      <w:r w:rsidR="00051C90" w:rsidRPr="007862DF">
        <w:rPr>
          <w:rFonts w:eastAsia="Times New Roman" w:cstheme="minorHAnsi"/>
          <w:shd w:val="clear" w:color="auto" w:fill="FFFFFF"/>
          <w:lang w:val="en-GB" w:eastAsia="en-GB"/>
        </w:rPr>
        <w:t>i</w:t>
      </w:r>
      <w:proofErr w:type="spellEnd"/>
      <w:r w:rsidR="00051C90" w:rsidRPr="007862DF">
        <w:rPr>
          <w:rFonts w:eastAsia="Times New Roman" w:cstheme="minorHAnsi"/>
          <w:shd w:val="clear" w:color="auto" w:fill="FFFFFF"/>
          <w:lang w:val="en-GB" w:eastAsia="en-GB"/>
        </w:rPr>
        <w:t xml:space="preserve">, </w:t>
      </w:r>
      <w:proofErr w:type="spellStart"/>
      <w:r w:rsidR="00051C90" w:rsidRPr="007862DF">
        <w:rPr>
          <w:rFonts w:eastAsia="Times New Roman" w:cstheme="minorHAnsi"/>
          <w:shd w:val="clear" w:color="auto" w:fill="FFFFFF"/>
          <w:lang w:val="en-GB" w:eastAsia="en-GB"/>
        </w:rPr>
        <w:t>inclusiv</w:t>
      </w:r>
      <w:proofErr w:type="spellEnd"/>
      <w:r w:rsidR="00051C90" w:rsidRPr="007862DF">
        <w:rPr>
          <w:rFonts w:eastAsia="Times New Roman" w:cstheme="minorHAnsi"/>
          <w:shd w:val="clear" w:color="auto" w:fill="FFFFFF"/>
          <w:lang w:val="en-GB" w:eastAsia="en-GB"/>
        </w:rPr>
        <w:t xml:space="preserve"> </w:t>
      </w:r>
      <w:proofErr w:type="spellStart"/>
      <w:r w:rsidR="00051C90" w:rsidRPr="007862DF">
        <w:rPr>
          <w:rFonts w:eastAsia="Times New Roman" w:cstheme="minorHAnsi"/>
          <w:shd w:val="clear" w:color="auto" w:fill="FFFFFF"/>
          <w:lang w:val="en-GB" w:eastAsia="en-GB"/>
        </w:rPr>
        <w:t>pentru</w:t>
      </w:r>
      <w:proofErr w:type="spellEnd"/>
      <w:r w:rsidR="00051C90" w:rsidRPr="007862DF">
        <w:rPr>
          <w:rFonts w:eastAsia="Times New Roman" w:cstheme="minorHAnsi"/>
          <w:shd w:val="clear" w:color="auto" w:fill="FFFFFF"/>
          <w:lang w:val="en-GB" w:eastAsia="en-GB"/>
        </w:rPr>
        <w:t xml:space="preserve"> </w:t>
      </w:r>
      <w:proofErr w:type="spellStart"/>
      <w:r w:rsidR="00051C90" w:rsidRPr="007862DF">
        <w:rPr>
          <w:rFonts w:eastAsia="Times New Roman" w:cstheme="minorHAnsi"/>
          <w:shd w:val="clear" w:color="auto" w:fill="FFFFFF"/>
          <w:lang w:val="en-GB" w:eastAsia="en-GB"/>
        </w:rPr>
        <w:t>ozon</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particule</w:t>
      </w:r>
      <w:proofErr w:type="spellEnd"/>
      <w:r w:rsidRPr="007862DF">
        <w:rPr>
          <w:rFonts w:eastAsia="Times New Roman" w:cstheme="minorHAnsi"/>
          <w:shd w:val="clear" w:color="auto" w:fill="FFFFFF"/>
          <w:lang w:val="en-GB" w:eastAsia="en-GB"/>
        </w:rPr>
        <w:t xml:space="preserve"> in </w:t>
      </w:r>
      <w:proofErr w:type="spellStart"/>
      <w:r w:rsidRPr="007862DF">
        <w:rPr>
          <w:rFonts w:eastAsia="Times New Roman" w:cstheme="minorHAnsi"/>
          <w:shd w:val="clear" w:color="auto" w:fill="FFFFFF"/>
          <w:lang w:val="en-GB" w:eastAsia="en-GB"/>
        </w:rPr>
        <w:t>suspensie</w:t>
      </w:r>
      <w:proofErr w:type="spellEnd"/>
      <w:r w:rsidRPr="007862DF">
        <w:rPr>
          <w:rFonts w:eastAsia="Times New Roman" w:cstheme="minorHAnsi"/>
          <w:shd w:val="clear" w:color="auto" w:fill="FFFFFF"/>
          <w:lang w:val="en-GB" w:eastAsia="en-GB"/>
        </w:rPr>
        <w:t xml:space="preserve"> (PM 10) </w:t>
      </w:r>
      <w:proofErr w:type="spellStart"/>
      <w:r w:rsidRPr="007862DF">
        <w:rPr>
          <w:rFonts w:eastAsia="Times New Roman" w:cstheme="minorHAnsi"/>
          <w:shd w:val="clear" w:color="auto" w:fill="FFFFFF"/>
          <w:lang w:val="en-GB" w:eastAsia="en-GB"/>
        </w:rPr>
        <w:t>si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dioxid</w:t>
      </w:r>
      <w:proofErr w:type="spellEnd"/>
      <w:r w:rsidRPr="007862DF">
        <w:rPr>
          <w:rFonts w:eastAsia="Times New Roman" w:cstheme="minorHAnsi"/>
          <w:shd w:val="clear" w:color="auto" w:fill="FFFFFF"/>
          <w:lang w:val="en-GB" w:eastAsia="en-GB"/>
        </w:rPr>
        <w:t xml:space="preserve"> de </w:t>
      </w:r>
      <w:proofErr w:type="spellStart"/>
      <w:r w:rsidRPr="007862DF">
        <w:rPr>
          <w:rFonts w:eastAsia="Times New Roman" w:cstheme="minorHAnsi"/>
          <w:shd w:val="clear" w:color="auto" w:fill="FFFFFF"/>
          <w:lang w:val="en-GB" w:eastAsia="en-GB"/>
        </w:rPr>
        <w:t>azot</w:t>
      </w:r>
      <w:proofErr w:type="spellEnd"/>
      <w:r w:rsidRPr="007862DF">
        <w:rPr>
          <w:rFonts w:eastAsia="Times New Roman" w:cstheme="minorHAnsi"/>
          <w:shd w:val="clear" w:color="auto" w:fill="FFFFFF"/>
          <w:lang w:val="en-GB" w:eastAsia="en-GB"/>
        </w:rPr>
        <w:t xml:space="preserve"> (NO2), </w:t>
      </w:r>
      <w:proofErr w:type="spellStart"/>
      <w:r w:rsidRPr="007862DF">
        <w:rPr>
          <w:rFonts w:eastAsia="Times New Roman" w:cstheme="minorHAnsi"/>
          <w:shd w:val="clear" w:color="auto" w:fill="FFFFFF"/>
          <w:lang w:val="en-GB" w:eastAsia="en-GB"/>
        </w:rPr>
        <w:t>aplicabile</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pana</w:t>
      </w:r>
      <w:proofErr w:type="spellEnd"/>
      <w:r w:rsidRPr="007862DF">
        <w:rPr>
          <w:rFonts w:eastAsia="Times New Roman" w:cstheme="minorHAnsi"/>
          <w:shd w:val="clear" w:color="auto" w:fill="FFFFFF"/>
          <w:lang w:val="en-GB" w:eastAsia="en-GB"/>
        </w:rPr>
        <w:t xml:space="preserve"> in </w:t>
      </w:r>
      <w:proofErr w:type="spellStart"/>
      <w:r w:rsidRPr="007862DF">
        <w:rPr>
          <w:rFonts w:eastAsia="Times New Roman" w:cstheme="minorHAnsi"/>
          <w:shd w:val="clear" w:color="auto" w:fill="FFFFFF"/>
          <w:lang w:val="en-GB" w:eastAsia="en-GB"/>
        </w:rPr>
        <w:t>anul</w:t>
      </w:r>
      <w:proofErr w:type="spellEnd"/>
      <w:r w:rsidRPr="007862DF">
        <w:rPr>
          <w:rFonts w:eastAsia="Times New Roman" w:cstheme="minorHAnsi"/>
          <w:shd w:val="clear" w:color="auto" w:fill="FFFFFF"/>
          <w:lang w:val="en-GB" w:eastAsia="en-GB"/>
        </w:rPr>
        <w:t xml:space="preserve"> 2004. Ca </w:t>
      </w:r>
      <w:proofErr w:type="spellStart"/>
      <w:r w:rsidRPr="007862DF">
        <w:rPr>
          <w:rFonts w:eastAsia="Times New Roman" w:cstheme="minorHAnsi"/>
          <w:shd w:val="clear" w:color="auto" w:fill="FFFFFF"/>
          <w:lang w:val="en-GB" w:eastAsia="en-GB"/>
        </w:rPr>
        <w:t>parte</w:t>
      </w:r>
      <w:proofErr w:type="spellEnd"/>
      <w:r w:rsidRPr="007862DF">
        <w:rPr>
          <w:rFonts w:eastAsia="Times New Roman" w:cstheme="minorHAnsi"/>
          <w:shd w:val="clear" w:color="auto" w:fill="FFFFFF"/>
          <w:lang w:val="en-GB" w:eastAsia="en-GB"/>
        </w:rPr>
        <w:t xml:space="preserve"> a </w:t>
      </w:r>
      <w:proofErr w:type="spellStart"/>
      <w:r w:rsidRPr="007862DF">
        <w:rPr>
          <w:rFonts w:eastAsia="Times New Roman" w:cstheme="minorHAnsi"/>
          <w:shd w:val="clear" w:color="auto" w:fill="FFFFFF"/>
          <w:lang w:val="en-GB" w:eastAsia="en-GB"/>
        </w:rPr>
        <w:t>Strategiei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Tematice</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pentru</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Poluarea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Aerului</w:t>
      </w:r>
      <w:proofErr w:type="spellEnd"/>
      <w:r w:rsidRPr="007862DF">
        <w:rPr>
          <w:rFonts w:eastAsia="Times New Roman" w:cstheme="minorHAnsi"/>
          <w:shd w:val="clear" w:color="auto" w:fill="FFFFFF"/>
          <w:lang w:val="en-GB" w:eastAsia="en-GB"/>
        </w:rPr>
        <w:t xml:space="preserve"> din 2005, </w:t>
      </w:r>
      <w:proofErr w:type="spellStart"/>
      <w:r w:rsidRPr="007862DF">
        <w:rPr>
          <w:rFonts w:eastAsia="Times New Roman" w:cstheme="minorHAnsi"/>
          <w:shd w:val="clear" w:color="auto" w:fill="FFFFFF"/>
          <w:lang w:val="en-GB" w:eastAsia="en-GB"/>
        </w:rPr>
        <w:t>Comisia</w:t>
      </w:r>
      <w:proofErr w:type="spellEnd"/>
      <w:r w:rsidRPr="007862DF">
        <w:rPr>
          <w:rFonts w:eastAsia="Times New Roman" w:cstheme="minorHAnsi"/>
          <w:shd w:val="clear" w:color="auto" w:fill="FFFFFF"/>
          <w:lang w:val="en-GB" w:eastAsia="en-GB"/>
        </w:rPr>
        <w:t xml:space="preserve"> a </w:t>
      </w:r>
      <w:proofErr w:type="spellStart"/>
      <w:r w:rsidRPr="007862DF">
        <w:rPr>
          <w:rFonts w:eastAsia="Times New Roman" w:cstheme="minorHAnsi"/>
          <w:shd w:val="clear" w:color="auto" w:fill="FFFFFF"/>
          <w:lang w:val="en-GB" w:eastAsia="en-GB"/>
        </w:rPr>
        <w:t>propus</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consolidarea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Directivei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Cadru</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si</w:t>
      </w:r>
      <w:proofErr w:type="spellEnd"/>
      <w:r w:rsidRPr="007862DF">
        <w:rPr>
          <w:rFonts w:eastAsia="Times New Roman" w:cstheme="minorHAnsi"/>
          <w:shd w:val="clear" w:color="auto" w:fill="FFFFFF"/>
          <w:lang w:val="en-GB" w:eastAsia="en-GB"/>
        </w:rPr>
        <w:t xml:space="preserve"> a </w:t>
      </w:r>
      <w:proofErr w:type="spellStart"/>
      <w:r w:rsidRPr="007862DF">
        <w:rPr>
          <w:rFonts w:eastAsia="Times New Roman" w:cstheme="minorHAnsi"/>
          <w:shd w:val="clear" w:color="auto" w:fill="FFFFFF"/>
          <w:lang w:val="en-GB" w:eastAsia="en-GB"/>
        </w:rPr>
        <w:t>celor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trei</w:t>
      </w:r>
      <w:proofErr w:type="spellEnd"/>
      <w:r w:rsidRPr="007862DF">
        <w:rPr>
          <w:rFonts w:eastAsia="Times New Roman" w:cstheme="minorHAnsi"/>
          <w:shd w:val="clear" w:color="auto" w:fill="FFFFFF"/>
          <w:lang w:val="en-GB" w:eastAsia="en-GB"/>
        </w:rPr>
        <w:t xml:space="preserve"> prime Directive </w:t>
      </w:r>
      <w:proofErr w:type="spellStart"/>
      <w:r w:rsidRPr="007862DF">
        <w:rPr>
          <w:rFonts w:eastAsia="Times New Roman" w:cstheme="minorHAnsi"/>
          <w:shd w:val="clear" w:color="auto" w:fill="FFFFFF"/>
          <w:lang w:val="en-GB" w:eastAsia="en-GB"/>
        </w:rPr>
        <w:t>fiice</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intr</w:t>
      </w:r>
      <w:proofErr w:type="spellEnd"/>
      <w:r w:rsidRPr="007862DF">
        <w:rPr>
          <w:rFonts w:eastAsia="Times New Roman" w:cstheme="minorHAnsi"/>
          <w:shd w:val="clear" w:color="auto" w:fill="FFFFFF"/>
          <w:lang w:val="en-GB" w:eastAsia="en-GB"/>
        </w:rPr>
        <w:t xml:space="preserve">-o </w:t>
      </w:r>
      <w:proofErr w:type="spellStart"/>
      <w:r w:rsidRPr="007862DF">
        <w:rPr>
          <w:rFonts w:eastAsia="Times New Roman" w:cstheme="minorHAnsi"/>
          <w:shd w:val="clear" w:color="auto" w:fill="FFFFFF"/>
          <w:lang w:val="en-GB" w:eastAsia="en-GB"/>
        </w:rPr>
        <w:t>singura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Directiva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pentru</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Calitatea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Aeurlui</w:t>
      </w:r>
      <w:proofErr w:type="spellEnd"/>
      <w:r w:rsidRPr="007862DF">
        <w:rPr>
          <w:rFonts w:eastAsia="Times New Roman" w:cstheme="minorHAnsi"/>
          <w:shd w:val="clear" w:color="auto" w:fill="FFFFFF"/>
          <w:lang w:val="en-GB" w:eastAsia="en-GB"/>
        </w:rPr>
        <w:t xml:space="preserve"> </w:t>
      </w:r>
      <w:proofErr w:type="spellStart"/>
      <w:proofErr w:type="gramStart"/>
      <w:r w:rsidRPr="007862DF">
        <w:rPr>
          <w:rFonts w:eastAsia="Times New Roman" w:cstheme="minorHAnsi"/>
          <w:shd w:val="clear" w:color="auto" w:fill="FFFFFF"/>
          <w:lang w:val="en-GB" w:eastAsia="en-GB"/>
        </w:rPr>
        <w:t>Inconjurator</w:t>
      </w:r>
      <w:proofErr w:type="spellEnd"/>
      <w:r w:rsidRPr="007862DF">
        <w:rPr>
          <w:rFonts w:eastAsia="Times New Roman" w:cstheme="minorHAnsi"/>
          <w:shd w:val="clear" w:color="auto" w:fill="FFFFFF"/>
          <w:lang w:val="en-GB" w:eastAsia="en-GB"/>
        </w:rPr>
        <w:t xml:space="preserve"> ,</w:t>
      </w:r>
      <w:proofErr w:type="gram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adoptata</w:t>
      </w:r>
      <w:proofErr w:type="spellEnd"/>
      <w:r w:rsidRPr="007862DF">
        <w:rPr>
          <w:rFonts w:eastAsia="Times New Roman" w:cstheme="minorHAnsi"/>
          <w:shd w:val="clear" w:color="auto" w:fill="FFFFFF"/>
          <w:lang w:val="en-GB" w:eastAsia="en-GB"/>
        </w:rPr>
        <w:t xml:space="preserve"> ca </w:t>
      </w:r>
      <w:proofErr w:type="spellStart"/>
      <w:r w:rsidRPr="007862DF">
        <w:rPr>
          <w:rFonts w:eastAsia="Times New Roman" w:cstheme="minorHAnsi"/>
          <w:shd w:val="clear" w:color="auto" w:fill="FFFFFF"/>
          <w:lang w:val="en-GB" w:eastAsia="en-GB"/>
        </w:rPr>
        <w:t>Directiva</w:t>
      </w:r>
      <w:proofErr w:type="spellEnd"/>
      <w:r w:rsidRPr="007862DF">
        <w:rPr>
          <w:rFonts w:eastAsia="Times New Roman" w:cstheme="minorHAnsi"/>
          <w:shd w:val="clear" w:color="auto" w:fill="FFFFFF"/>
          <w:lang w:val="en-GB" w:eastAsia="en-GB"/>
        </w:rPr>
        <w:t xml:space="preserve"> 2008/50/EC </w:t>
      </w:r>
      <w:proofErr w:type="spellStart"/>
      <w:r w:rsidRPr="007862DF">
        <w:rPr>
          <w:rFonts w:eastAsia="Times New Roman" w:cstheme="minorHAnsi"/>
          <w:shd w:val="clear" w:color="auto" w:fill="FFFFFF"/>
          <w:lang w:val="en-GB" w:eastAsia="en-GB"/>
        </w:rPr>
        <w:t>si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stabilirea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obiectivelor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pentru</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particulele</w:t>
      </w:r>
      <w:proofErr w:type="spellEnd"/>
      <w:r w:rsidRPr="007862DF">
        <w:rPr>
          <w:rFonts w:eastAsia="Times New Roman" w:cstheme="minorHAnsi"/>
          <w:shd w:val="clear" w:color="auto" w:fill="FFFFFF"/>
          <w:lang w:val="en-GB" w:eastAsia="en-GB"/>
        </w:rPr>
        <w:t xml:space="preserve"> fine in </w:t>
      </w:r>
      <w:proofErr w:type="spellStart"/>
      <w:r w:rsidRPr="007862DF">
        <w:rPr>
          <w:rFonts w:eastAsia="Times New Roman" w:cstheme="minorHAnsi"/>
          <w:shd w:val="clear" w:color="auto" w:fill="FFFFFF"/>
          <w:lang w:val="en-GB" w:eastAsia="en-GB"/>
        </w:rPr>
        <w:t>suspensie</w:t>
      </w:r>
      <w:proofErr w:type="spellEnd"/>
      <w:r w:rsidRPr="007862DF">
        <w:rPr>
          <w:rFonts w:eastAsia="Times New Roman" w:cstheme="minorHAnsi"/>
          <w:shd w:val="clear" w:color="auto" w:fill="FFFFFF"/>
          <w:lang w:val="en-GB" w:eastAsia="en-GB"/>
        </w:rPr>
        <w:t xml:space="preserve"> (PM2.5). </w:t>
      </w:r>
      <w:proofErr w:type="spellStart"/>
      <w:proofErr w:type="gramStart"/>
      <w:r w:rsidR="00A57970" w:rsidRPr="007862DF">
        <w:rPr>
          <w:rFonts w:eastAsia="Times New Roman" w:cstheme="minorHAnsi"/>
          <w:shd w:val="clear" w:color="auto" w:fill="FFFFFF"/>
          <w:lang w:val="en-GB" w:eastAsia="en-GB"/>
        </w:rPr>
        <w:t>Î</w:t>
      </w:r>
      <w:r w:rsidRPr="007862DF">
        <w:rPr>
          <w:rFonts w:eastAsia="Times New Roman" w:cstheme="minorHAnsi"/>
          <w:shd w:val="clear" w:color="auto" w:fill="FFFFFF"/>
          <w:lang w:val="en-GB" w:eastAsia="en-GB"/>
        </w:rPr>
        <w:t>mpreuna</w:t>
      </w:r>
      <w:proofErr w:type="spellEnd"/>
      <w:r w:rsidRPr="007862DF">
        <w:rPr>
          <w:rFonts w:eastAsia="Times New Roman" w:cstheme="minorHAnsi"/>
          <w:shd w:val="clear" w:color="auto" w:fill="FFFFFF"/>
          <w:lang w:val="en-GB" w:eastAsia="en-GB"/>
        </w:rPr>
        <w:t xml:space="preserve">  cu</w:t>
      </w:r>
      <w:proofErr w:type="gram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cea</w:t>
      </w:r>
      <w:proofErr w:type="spellEnd"/>
      <w:r w:rsidRPr="007862DF">
        <w:rPr>
          <w:rFonts w:eastAsia="Times New Roman" w:cstheme="minorHAnsi"/>
          <w:shd w:val="clear" w:color="auto" w:fill="FFFFFF"/>
          <w:lang w:val="en-GB" w:eastAsia="en-GB"/>
        </w:rPr>
        <w:t xml:space="preserve"> de a </w:t>
      </w:r>
      <w:proofErr w:type="spellStart"/>
      <w:r w:rsidRPr="007862DF">
        <w:rPr>
          <w:rFonts w:eastAsia="Times New Roman" w:cstheme="minorHAnsi"/>
          <w:shd w:val="clear" w:color="auto" w:fill="FFFFFF"/>
          <w:lang w:val="en-GB" w:eastAsia="en-GB"/>
        </w:rPr>
        <w:t>patra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directiv</w:t>
      </w:r>
      <w:r w:rsidR="00A57970" w:rsidRPr="007862DF">
        <w:rPr>
          <w:rFonts w:eastAsia="Times New Roman" w:cstheme="minorHAnsi"/>
          <w:shd w:val="clear" w:color="auto" w:fill="FFFFFF"/>
          <w:lang w:val="en-GB" w:eastAsia="en-GB"/>
        </w:rPr>
        <w:t>ă</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respectiv</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Directiva</w:t>
      </w:r>
      <w:proofErr w:type="spellEnd"/>
      <w:r w:rsidRPr="007862DF">
        <w:rPr>
          <w:rFonts w:eastAsia="Times New Roman" w:cstheme="minorHAnsi"/>
          <w:shd w:val="clear" w:color="auto" w:fill="FFFFFF"/>
          <w:lang w:val="en-GB" w:eastAsia="en-GB"/>
        </w:rPr>
        <w:t xml:space="preserve"> 2007/EC, </w:t>
      </w:r>
    </w:p>
    <w:p w14:paraId="060082D3" w14:textId="77777777" w:rsidR="00051C90" w:rsidRPr="007862DF" w:rsidRDefault="00051C90" w:rsidP="00DC0931">
      <w:pPr>
        <w:spacing w:after="0" w:line="240" w:lineRule="auto"/>
        <w:jc w:val="both"/>
        <w:rPr>
          <w:rFonts w:eastAsia="Times New Roman" w:cstheme="minorHAnsi"/>
          <w:shd w:val="clear" w:color="auto" w:fill="FFFFFF"/>
          <w:lang w:val="en-GB" w:eastAsia="en-GB"/>
        </w:rPr>
      </w:pPr>
    </w:p>
    <w:p w14:paraId="7FB7E0A0" w14:textId="1072601E" w:rsidR="008214E4" w:rsidRPr="007862DF" w:rsidRDefault="008214E4" w:rsidP="00DC0931">
      <w:pPr>
        <w:spacing w:after="0" w:line="240" w:lineRule="auto"/>
        <w:jc w:val="both"/>
        <w:rPr>
          <w:rFonts w:eastAsia="Times New Roman" w:cstheme="minorHAnsi"/>
          <w:shd w:val="clear" w:color="auto" w:fill="FFFFFF"/>
          <w:lang w:val="en-GB" w:eastAsia="en-GB"/>
        </w:rPr>
      </w:pPr>
      <w:proofErr w:type="spellStart"/>
      <w:r w:rsidRPr="007862DF">
        <w:rPr>
          <w:rFonts w:eastAsia="Times New Roman" w:cstheme="minorHAnsi"/>
          <w:shd w:val="clear" w:color="auto" w:fill="FFFFFF"/>
          <w:lang w:val="en-GB" w:eastAsia="en-GB"/>
        </w:rPr>
        <w:t>Directiva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pentru</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Calitatea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Aerului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Inconjurator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reprezinta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cadrul</w:t>
      </w:r>
      <w:proofErr w:type="spellEnd"/>
      <w:r w:rsidRPr="007862DF">
        <w:rPr>
          <w:rFonts w:eastAsia="Times New Roman" w:cstheme="minorHAnsi"/>
          <w:shd w:val="clear" w:color="auto" w:fill="FFFFFF"/>
          <w:lang w:val="en-GB" w:eastAsia="en-GB"/>
        </w:rPr>
        <w:t xml:space="preserve"> legal actual la </w:t>
      </w:r>
      <w:proofErr w:type="spellStart"/>
      <w:r w:rsidRPr="007862DF">
        <w:rPr>
          <w:rFonts w:eastAsia="Times New Roman" w:cstheme="minorHAnsi"/>
          <w:shd w:val="clear" w:color="auto" w:fill="FFFFFF"/>
          <w:lang w:val="en-GB" w:eastAsia="en-GB"/>
        </w:rPr>
        <w:t>nivel</w:t>
      </w:r>
      <w:proofErr w:type="spellEnd"/>
      <w:r w:rsidRPr="007862DF">
        <w:rPr>
          <w:rFonts w:eastAsia="Times New Roman" w:cstheme="minorHAnsi"/>
          <w:shd w:val="clear" w:color="auto" w:fill="FFFFFF"/>
          <w:lang w:val="en-GB" w:eastAsia="en-GB"/>
        </w:rPr>
        <w:t xml:space="preserve"> European </w:t>
      </w:r>
      <w:proofErr w:type="spellStart"/>
      <w:r w:rsidRPr="007862DF">
        <w:rPr>
          <w:rFonts w:eastAsia="Times New Roman" w:cstheme="minorHAnsi"/>
          <w:shd w:val="clear" w:color="auto" w:fill="FFFFFF"/>
          <w:lang w:val="en-GB" w:eastAsia="en-GB"/>
        </w:rPr>
        <w:t>pentru</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controlul</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concentratiilor</w:t>
      </w:r>
      <w:proofErr w:type="spellEnd"/>
      <w:r w:rsidRPr="007862DF">
        <w:rPr>
          <w:rFonts w:eastAsia="Times New Roman" w:cstheme="minorHAnsi"/>
          <w:shd w:val="clear" w:color="auto" w:fill="FFFFFF"/>
          <w:lang w:val="en-GB" w:eastAsia="en-GB"/>
        </w:rPr>
        <w:t xml:space="preserve"> de </w:t>
      </w:r>
      <w:proofErr w:type="spellStart"/>
      <w:r w:rsidRPr="007862DF">
        <w:rPr>
          <w:rFonts w:eastAsia="Times New Roman" w:cstheme="minorHAnsi"/>
          <w:shd w:val="clear" w:color="auto" w:fill="FFFFFF"/>
          <w:lang w:val="en-GB" w:eastAsia="en-GB"/>
        </w:rPr>
        <w:t>poluanti</w:t>
      </w:r>
      <w:proofErr w:type="spellEnd"/>
      <w:r w:rsidRPr="007862DF">
        <w:rPr>
          <w:rFonts w:eastAsia="Times New Roman" w:cstheme="minorHAnsi"/>
          <w:shd w:val="clear" w:color="auto" w:fill="FFFFFF"/>
          <w:lang w:val="en-GB" w:eastAsia="en-GB"/>
        </w:rPr>
        <w:t xml:space="preserve"> in </w:t>
      </w:r>
      <w:proofErr w:type="spellStart"/>
      <w:r w:rsidRPr="007862DF">
        <w:rPr>
          <w:rFonts w:eastAsia="Times New Roman" w:cstheme="minorHAnsi"/>
          <w:shd w:val="clear" w:color="auto" w:fill="FFFFFF"/>
          <w:lang w:val="en-GB" w:eastAsia="en-GB"/>
        </w:rPr>
        <w:t>aer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Controlul</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emisiilor</w:t>
      </w:r>
      <w:proofErr w:type="spellEnd"/>
      <w:r w:rsidRPr="007862DF">
        <w:rPr>
          <w:rFonts w:eastAsia="Times New Roman" w:cstheme="minorHAnsi"/>
          <w:shd w:val="clear" w:color="auto" w:fill="FFFFFF"/>
          <w:lang w:val="en-GB" w:eastAsia="en-GB"/>
        </w:rPr>
        <w:t xml:space="preserve"> din </w:t>
      </w:r>
      <w:proofErr w:type="spellStart"/>
      <w:r w:rsidRPr="007862DF">
        <w:rPr>
          <w:rFonts w:eastAsia="Times New Roman" w:cstheme="minorHAnsi"/>
          <w:shd w:val="clear" w:color="auto" w:fill="FFFFFF"/>
          <w:lang w:val="en-GB" w:eastAsia="en-GB"/>
        </w:rPr>
        <w:t>surse</w:t>
      </w:r>
      <w:proofErr w:type="spellEnd"/>
      <w:r w:rsidRPr="007862DF">
        <w:rPr>
          <w:rFonts w:eastAsia="Times New Roman" w:cstheme="minorHAnsi"/>
          <w:shd w:val="clear" w:color="auto" w:fill="FFFFFF"/>
          <w:lang w:val="en-GB" w:eastAsia="en-GB"/>
        </w:rPr>
        <w:t xml:space="preserve"> mobile, </w:t>
      </w:r>
      <w:proofErr w:type="spellStart"/>
      <w:r w:rsidR="00A57970" w:rsidRPr="007862DF">
        <w:rPr>
          <w:rFonts w:eastAsia="Times New Roman" w:cstheme="minorHAnsi"/>
          <w:shd w:val="clear" w:color="auto" w:fill="FFFFFF"/>
          <w:lang w:val="en-GB" w:eastAsia="en-GB"/>
        </w:rPr>
        <w:t>î</w:t>
      </w:r>
      <w:r w:rsidRPr="007862DF">
        <w:rPr>
          <w:rFonts w:eastAsia="Times New Roman" w:cstheme="minorHAnsi"/>
          <w:shd w:val="clear" w:color="auto" w:fill="FFFFFF"/>
          <w:lang w:val="en-GB" w:eastAsia="en-GB"/>
        </w:rPr>
        <w:t>mbunatatirea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calitatii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lastRenderedPageBreak/>
        <w:t>combustibililor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si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promovarea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si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integrarea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cerintelor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privind</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protectia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mediului</w:t>
      </w:r>
      <w:proofErr w:type="spellEnd"/>
      <w:r w:rsidRPr="007862DF">
        <w:rPr>
          <w:rFonts w:eastAsia="Times New Roman" w:cstheme="minorHAnsi"/>
          <w:shd w:val="clear" w:color="auto" w:fill="FFFFFF"/>
          <w:lang w:val="en-GB" w:eastAsia="en-GB"/>
        </w:rPr>
        <w:t xml:space="preserve"> </w:t>
      </w:r>
      <w:proofErr w:type="spellStart"/>
      <w:proofErr w:type="gramStart"/>
      <w:r w:rsidR="00A57970" w:rsidRPr="007862DF">
        <w:rPr>
          <w:rFonts w:eastAsia="Times New Roman" w:cstheme="minorHAnsi"/>
          <w:shd w:val="clear" w:color="auto" w:fill="FFFFFF"/>
          <w:lang w:val="en-GB" w:eastAsia="en-GB"/>
        </w:rPr>
        <w:t>î</w:t>
      </w:r>
      <w:r w:rsidRPr="007862DF">
        <w:rPr>
          <w:rFonts w:eastAsia="Times New Roman" w:cstheme="minorHAnsi"/>
          <w:shd w:val="clear" w:color="auto" w:fill="FFFFFF"/>
          <w:lang w:val="en-GB" w:eastAsia="en-GB"/>
        </w:rPr>
        <w:t>n</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sectoarele</w:t>
      </w:r>
      <w:proofErr w:type="spellEnd"/>
      <w:proofErr w:type="gramEnd"/>
      <w:r w:rsidRPr="007862DF">
        <w:rPr>
          <w:rFonts w:eastAsia="Times New Roman" w:cstheme="minorHAnsi"/>
          <w:shd w:val="clear" w:color="auto" w:fill="FFFFFF"/>
          <w:lang w:val="en-GB" w:eastAsia="en-GB"/>
        </w:rPr>
        <w:t xml:space="preserve"> transport </w:t>
      </w:r>
      <w:proofErr w:type="spellStart"/>
      <w:r w:rsidRPr="007862DF">
        <w:rPr>
          <w:rFonts w:eastAsia="Times New Roman" w:cstheme="minorHAnsi"/>
          <w:shd w:val="clear" w:color="auto" w:fill="FFFFFF"/>
          <w:lang w:val="en-GB" w:eastAsia="en-GB"/>
        </w:rPr>
        <w:t>si</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energie</w:t>
      </w:r>
      <w:proofErr w:type="spellEnd"/>
      <w:r w:rsidRPr="007862DF">
        <w:rPr>
          <w:rFonts w:eastAsia="Times New Roman" w:cstheme="minorHAnsi"/>
          <w:shd w:val="clear" w:color="auto" w:fill="FFFFFF"/>
          <w:lang w:val="en-GB" w:eastAsia="en-GB"/>
        </w:rPr>
        <w:t xml:space="preserve"> sunt </w:t>
      </w:r>
      <w:proofErr w:type="spellStart"/>
      <w:r w:rsidRPr="007862DF">
        <w:rPr>
          <w:rFonts w:eastAsia="Times New Roman" w:cstheme="minorHAnsi"/>
          <w:shd w:val="clear" w:color="auto" w:fill="FFFFFF"/>
          <w:lang w:val="en-GB" w:eastAsia="en-GB"/>
        </w:rPr>
        <w:t>parte</w:t>
      </w:r>
      <w:proofErr w:type="spellEnd"/>
      <w:r w:rsidRPr="007862DF">
        <w:rPr>
          <w:rFonts w:eastAsia="Times New Roman" w:cstheme="minorHAnsi"/>
          <w:shd w:val="clear" w:color="auto" w:fill="FFFFFF"/>
          <w:lang w:val="en-GB" w:eastAsia="en-GB"/>
        </w:rPr>
        <w:t xml:space="preserve"> ale </w:t>
      </w:r>
      <w:proofErr w:type="spellStart"/>
      <w:r w:rsidRPr="007862DF">
        <w:rPr>
          <w:rFonts w:eastAsia="Times New Roman" w:cstheme="minorHAnsi"/>
          <w:shd w:val="clear" w:color="auto" w:fill="FFFFFF"/>
          <w:lang w:val="en-GB" w:eastAsia="en-GB"/>
        </w:rPr>
        <w:t>obiectivelor</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Directivei</w:t>
      </w:r>
      <w:proofErr w:type="spellEnd"/>
      <w:r w:rsidRPr="007862DF">
        <w:rPr>
          <w:rFonts w:eastAsia="Times New Roman" w:cstheme="minorHAnsi"/>
          <w:shd w:val="clear" w:color="auto" w:fill="FFFFFF"/>
          <w:lang w:val="en-GB" w:eastAsia="en-GB"/>
        </w:rPr>
        <w:t xml:space="preserve">. </w:t>
      </w:r>
    </w:p>
    <w:p w14:paraId="7D03C54E" w14:textId="77777777" w:rsidR="00051C90" w:rsidRPr="007862DF" w:rsidRDefault="00051C90" w:rsidP="00DC0931">
      <w:pPr>
        <w:shd w:val="clear" w:color="auto" w:fill="FFFFFF"/>
        <w:spacing w:after="0" w:line="240" w:lineRule="auto"/>
        <w:jc w:val="both"/>
        <w:rPr>
          <w:rFonts w:eastAsia="Times New Roman" w:cstheme="minorHAnsi"/>
          <w:shd w:val="clear" w:color="auto" w:fill="FFFFFF"/>
          <w:lang w:val="en-GB" w:eastAsia="en-GB"/>
        </w:rPr>
      </w:pPr>
    </w:p>
    <w:p w14:paraId="4C314DD0" w14:textId="76AAB31B" w:rsidR="008214E4" w:rsidRPr="007862DF" w:rsidRDefault="008214E4" w:rsidP="00DC0931">
      <w:pPr>
        <w:shd w:val="clear" w:color="auto" w:fill="FFFFFF"/>
        <w:spacing w:after="0" w:line="240" w:lineRule="auto"/>
        <w:jc w:val="both"/>
        <w:rPr>
          <w:rFonts w:eastAsia="Times New Roman" w:cstheme="minorHAnsi"/>
          <w:lang w:val="en-GB"/>
        </w:rPr>
      </w:pPr>
      <w:r w:rsidRPr="007862DF">
        <w:rPr>
          <w:rFonts w:eastAsia="Times New Roman" w:cstheme="minorHAnsi"/>
          <w:shd w:val="clear" w:color="auto" w:fill="FFFFFF"/>
          <w:lang w:val="en-GB" w:eastAsia="en-GB"/>
        </w:rPr>
        <w:t xml:space="preserve">In </w:t>
      </w:r>
      <w:proofErr w:type="spellStart"/>
      <w:r w:rsidRPr="007862DF">
        <w:rPr>
          <w:rFonts w:eastAsia="Times New Roman" w:cstheme="minorHAnsi"/>
          <w:shd w:val="clear" w:color="auto" w:fill="FFFFFF"/>
          <w:lang w:val="en-GB" w:eastAsia="en-GB"/>
        </w:rPr>
        <w:t>consecinta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prin</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transpunerea</w:t>
      </w:r>
      <w:proofErr w:type="spellEnd"/>
      <w:r w:rsidRPr="007862DF">
        <w:rPr>
          <w:rFonts w:eastAsia="Times New Roman" w:cstheme="minorHAnsi"/>
          <w:shd w:val="clear" w:color="auto" w:fill="FFFFFF"/>
          <w:lang w:val="en-GB" w:eastAsia="en-GB"/>
        </w:rPr>
        <w:t xml:space="preserve"> </w:t>
      </w:r>
      <w:proofErr w:type="spellStart"/>
      <w:r w:rsidRPr="007862DF">
        <w:rPr>
          <w:rFonts w:eastAsia="Times New Roman" w:cstheme="minorHAnsi"/>
          <w:shd w:val="clear" w:color="auto" w:fill="FFFFFF"/>
          <w:lang w:val="en-GB" w:eastAsia="en-GB"/>
        </w:rPr>
        <w:t>Directivei</w:t>
      </w:r>
      <w:proofErr w:type="spellEnd"/>
      <w:r w:rsidRPr="007862DF">
        <w:rPr>
          <w:rFonts w:eastAsia="Times New Roman" w:cstheme="minorHAnsi"/>
          <w:shd w:val="clear" w:color="auto" w:fill="FFFFFF"/>
          <w:lang w:val="en-GB" w:eastAsia="en-GB"/>
        </w:rPr>
        <w:t xml:space="preserve"> </w:t>
      </w:r>
      <w:r w:rsidRPr="007862DF">
        <w:rPr>
          <w:rFonts w:eastAsia="Times New Roman" w:cstheme="minorHAnsi"/>
          <w:lang w:val="ro-RO" w:eastAsia="en-GB"/>
        </w:rPr>
        <w:t xml:space="preserve">prin Legea 104/2011 privind calitatea aerului înconjurător, prin art. 57 al.(3),” </w:t>
      </w:r>
      <w:proofErr w:type="spellStart"/>
      <w:r w:rsidRPr="007862DF">
        <w:rPr>
          <w:rFonts w:eastAsia="Times New Roman" w:cstheme="minorHAnsi"/>
          <w:lang w:val="en-GB"/>
        </w:rPr>
        <w:t>În</w:t>
      </w:r>
      <w:proofErr w:type="spellEnd"/>
      <w:r w:rsidRPr="007862DF">
        <w:rPr>
          <w:rFonts w:eastAsia="Times New Roman" w:cstheme="minorHAnsi"/>
          <w:lang w:val="en-GB"/>
        </w:rPr>
        <w:t xml:space="preserve"> </w:t>
      </w:r>
      <w:proofErr w:type="spellStart"/>
      <w:r w:rsidRPr="007862DF">
        <w:rPr>
          <w:rFonts w:eastAsia="Times New Roman" w:cstheme="minorHAnsi"/>
          <w:lang w:val="en-GB"/>
        </w:rPr>
        <w:t>zonele</w:t>
      </w:r>
      <w:proofErr w:type="spellEnd"/>
      <w:r w:rsidRPr="007862DF">
        <w:rPr>
          <w:rFonts w:eastAsia="Times New Roman" w:cstheme="minorHAnsi"/>
          <w:lang w:val="en-GB"/>
        </w:rPr>
        <w:t xml:space="preserve"> </w:t>
      </w:r>
      <w:proofErr w:type="spellStart"/>
      <w:r w:rsidRPr="007862DF">
        <w:rPr>
          <w:rFonts w:eastAsia="Times New Roman" w:cstheme="minorHAnsi"/>
          <w:lang w:val="en-GB"/>
        </w:rPr>
        <w:t>în</w:t>
      </w:r>
      <w:proofErr w:type="spellEnd"/>
      <w:r w:rsidRPr="007862DF">
        <w:rPr>
          <w:rFonts w:eastAsia="Times New Roman" w:cstheme="minorHAnsi"/>
          <w:lang w:val="en-GB"/>
        </w:rPr>
        <w:t xml:space="preserve"> care sunt </w:t>
      </w:r>
      <w:proofErr w:type="spellStart"/>
      <w:r w:rsidRPr="007862DF">
        <w:rPr>
          <w:rFonts w:eastAsia="Times New Roman" w:cstheme="minorHAnsi"/>
          <w:lang w:val="en-GB"/>
        </w:rPr>
        <w:t>depăşite</w:t>
      </w:r>
      <w:proofErr w:type="spellEnd"/>
      <w:r w:rsidRPr="007862DF">
        <w:rPr>
          <w:rFonts w:eastAsia="Times New Roman" w:cstheme="minorHAnsi"/>
          <w:lang w:val="en-GB"/>
        </w:rPr>
        <w:t xml:space="preserve"> </w:t>
      </w:r>
      <w:proofErr w:type="spellStart"/>
      <w:r w:rsidRPr="007862DF">
        <w:rPr>
          <w:rFonts w:eastAsia="Times New Roman" w:cstheme="minorHAnsi"/>
          <w:lang w:val="en-GB"/>
        </w:rPr>
        <w:t>valorile-limita</w:t>
      </w:r>
      <w:proofErr w:type="spellEnd"/>
      <w:r w:rsidRPr="007862DF">
        <w:rPr>
          <w:rFonts w:eastAsia="Times New Roman" w:cstheme="minorHAnsi"/>
          <w:lang w:val="en-GB"/>
        </w:rPr>
        <w:t xml:space="preserve">̆ </w:t>
      </w:r>
      <w:proofErr w:type="spellStart"/>
      <w:r w:rsidRPr="007862DF">
        <w:rPr>
          <w:rFonts w:eastAsia="Times New Roman" w:cstheme="minorHAnsi"/>
          <w:lang w:val="en-GB"/>
        </w:rPr>
        <w:t>privind</w:t>
      </w:r>
      <w:proofErr w:type="spellEnd"/>
      <w:r w:rsidRPr="007862DF">
        <w:rPr>
          <w:rFonts w:eastAsia="Times New Roman" w:cstheme="minorHAnsi"/>
          <w:lang w:val="en-GB"/>
        </w:rPr>
        <w:t xml:space="preserve"> </w:t>
      </w:r>
      <w:proofErr w:type="spellStart"/>
      <w:r w:rsidRPr="007862DF">
        <w:rPr>
          <w:rFonts w:eastAsia="Times New Roman" w:cstheme="minorHAnsi"/>
          <w:lang w:val="en-GB"/>
        </w:rPr>
        <w:t>calitatea</w:t>
      </w:r>
      <w:proofErr w:type="spellEnd"/>
      <w:r w:rsidRPr="007862DF">
        <w:rPr>
          <w:rFonts w:eastAsia="Times New Roman" w:cstheme="minorHAnsi"/>
          <w:lang w:val="en-GB"/>
        </w:rPr>
        <w:t xml:space="preserve"> </w:t>
      </w:r>
      <w:proofErr w:type="spellStart"/>
      <w:r w:rsidRPr="007862DF">
        <w:rPr>
          <w:rFonts w:eastAsia="Times New Roman" w:cstheme="minorHAnsi"/>
          <w:lang w:val="en-GB"/>
        </w:rPr>
        <w:t>aerului</w:t>
      </w:r>
      <w:proofErr w:type="spellEnd"/>
      <w:r w:rsidRPr="007862DF">
        <w:rPr>
          <w:rFonts w:eastAsia="Times New Roman" w:cstheme="minorHAnsi"/>
          <w:lang w:val="en-GB"/>
        </w:rPr>
        <w:t xml:space="preserve"> </w:t>
      </w:r>
      <w:proofErr w:type="spellStart"/>
      <w:r w:rsidRPr="007862DF">
        <w:rPr>
          <w:rFonts w:eastAsia="Times New Roman" w:cstheme="minorHAnsi"/>
          <w:lang w:val="en-GB"/>
        </w:rPr>
        <w:t>înconjurător</w:t>
      </w:r>
      <w:proofErr w:type="spellEnd"/>
      <w:r w:rsidRPr="007862DF">
        <w:rPr>
          <w:rFonts w:eastAsia="Times New Roman" w:cstheme="minorHAnsi"/>
          <w:lang w:val="en-GB"/>
        </w:rPr>
        <w:t xml:space="preserve"> </w:t>
      </w:r>
      <w:proofErr w:type="spellStart"/>
      <w:r w:rsidRPr="007862DF">
        <w:rPr>
          <w:rFonts w:eastAsia="Times New Roman" w:cstheme="minorHAnsi"/>
          <w:lang w:val="en-GB"/>
        </w:rPr>
        <w:t>pentru</w:t>
      </w:r>
      <w:proofErr w:type="spellEnd"/>
      <w:r w:rsidRPr="007862DF">
        <w:rPr>
          <w:rFonts w:eastAsia="Times New Roman" w:cstheme="minorHAnsi"/>
          <w:lang w:val="en-GB"/>
        </w:rPr>
        <w:t xml:space="preserve"> </w:t>
      </w:r>
      <w:proofErr w:type="spellStart"/>
      <w:r w:rsidRPr="007862DF">
        <w:rPr>
          <w:rFonts w:eastAsia="Times New Roman" w:cstheme="minorHAnsi"/>
          <w:lang w:val="en-GB"/>
        </w:rPr>
        <w:t>unul</w:t>
      </w:r>
      <w:proofErr w:type="spellEnd"/>
      <w:r w:rsidRPr="007862DF">
        <w:rPr>
          <w:rFonts w:eastAsia="Times New Roman" w:cstheme="minorHAnsi"/>
          <w:lang w:val="en-GB"/>
        </w:rPr>
        <w:t xml:space="preserve"> </w:t>
      </w:r>
      <w:proofErr w:type="spellStart"/>
      <w:r w:rsidRPr="007862DF">
        <w:rPr>
          <w:rFonts w:eastAsia="Times New Roman" w:cstheme="minorHAnsi"/>
          <w:lang w:val="en-GB"/>
        </w:rPr>
        <w:t>sau</w:t>
      </w:r>
      <w:proofErr w:type="spellEnd"/>
      <w:r w:rsidRPr="007862DF">
        <w:rPr>
          <w:rFonts w:eastAsia="Times New Roman" w:cstheme="minorHAnsi"/>
          <w:lang w:val="en-GB"/>
        </w:rPr>
        <w:t xml:space="preserve"> </w:t>
      </w:r>
      <w:proofErr w:type="spellStart"/>
      <w:r w:rsidRPr="007862DF">
        <w:rPr>
          <w:rFonts w:eastAsia="Times New Roman" w:cstheme="minorHAnsi"/>
          <w:lang w:val="en-GB"/>
        </w:rPr>
        <w:t>mai</w:t>
      </w:r>
      <w:proofErr w:type="spellEnd"/>
      <w:r w:rsidRPr="007862DF">
        <w:rPr>
          <w:rFonts w:eastAsia="Times New Roman" w:cstheme="minorHAnsi"/>
          <w:lang w:val="en-GB"/>
        </w:rPr>
        <w:t xml:space="preserve"> </w:t>
      </w:r>
      <w:proofErr w:type="spellStart"/>
      <w:r w:rsidRPr="007862DF">
        <w:rPr>
          <w:rFonts w:eastAsia="Times New Roman" w:cstheme="minorHAnsi"/>
          <w:lang w:val="en-GB"/>
        </w:rPr>
        <w:t>mulţi</w:t>
      </w:r>
      <w:proofErr w:type="spellEnd"/>
      <w:r w:rsidRPr="007862DF">
        <w:rPr>
          <w:rFonts w:eastAsia="Times New Roman" w:cstheme="minorHAnsi"/>
          <w:lang w:val="en-GB"/>
        </w:rPr>
        <w:t xml:space="preserve"> </w:t>
      </w:r>
      <w:proofErr w:type="spellStart"/>
      <w:r w:rsidRPr="007862DF">
        <w:rPr>
          <w:rFonts w:eastAsia="Times New Roman" w:cstheme="minorHAnsi"/>
          <w:lang w:val="en-GB"/>
        </w:rPr>
        <w:t>poluanţi</w:t>
      </w:r>
      <w:proofErr w:type="spellEnd"/>
      <w:r w:rsidRPr="007862DF">
        <w:rPr>
          <w:rFonts w:eastAsia="Times New Roman" w:cstheme="minorHAnsi"/>
          <w:lang w:val="en-GB"/>
        </w:rPr>
        <w:t xml:space="preserve">, </w:t>
      </w:r>
      <w:r w:rsidRPr="007862DF">
        <w:rPr>
          <w:rFonts w:eastAsia="Times New Roman" w:cstheme="minorHAnsi"/>
          <w:b/>
          <w:lang w:val="en-GB"/>
        </w:rPr>
        <w:t xml:space="preserve">pe </w:t>
      </w:r>
      <w:proofErr w:type="spellStart"/>
      <w:r w:rsidRPr="007862DF">
        <w:rPr>
          <w:rFonts w:eastAsia="Times New Roman" w:cstheme="minorHAnsi"/>
          <w:b/>
          <w:lang w:val="en-GB"/>
        </w:rPr>
        <w:t>baza</w:t>
      </w:r>
      <w:proofErr w:type="spellEnd"/>
      <w:r w:rsidRPr="007862DF">
        <w:rPr>
          <w:rFonts w:eastAsia="Times New Roman" w:cstheme="minorHAnsi"/>
          <w:b/>
          <w:lang w:val="en-GB"/>
        </w:rPr>
        <w:t xml:space="preserve"> </w:t>
      </w:r>
      <w:proofErr w:type="spellStart"/>
      <w:r w:rsidRPr="007862DF">
        <w:rPr>
          <w:rFonts w:eastAsia="Times New Roman" w:cstheme="minorHAnsi"/>
          <w:b/>
          <w:lang w:val="en-GB"/>
        </w:rPr>
        <w:t>studiilor</w:t>
      </w:r>
      <w:proofErr w:type="spellEnd"/>
      <w:r w:rsidRPr="007862DF">
        <w:rPr>
          <w:rFonts w:eastAsia="Times New Roman" w:cstheme="minorHAnsi"/>
          <w:b/>
          <w:lang w:val="en-GB"/>
        </w:rPr>
        <w:t xml:space="preserve"> de </w:t>
      </w:r>
      <w:proofErr w:type="spellStart"/>
      <w:r w:rsidRPr="007862DF">
        <w:rPr>
          <w:rFonts w:eastAsia="Times New Roman" w:cstheme="minorHAnsi"/>
          <w:b/>
          <w:lang w:val="en-GB"/>
        </w:rPr>
        <w:t>evaluare</w:t>
      </w:r>
      <w:proofErr w:type="spellEnd"/>
      <w:r w:rsidRPr="007862DF">
        <w:rPr>
          <w:rFonts w:eastAsia="Times New Roman" w:cstheme="minorHAnsi"/>
          <w:b/>
          <w:lang w:val="en-GB"/>
        </w:rPr>
        <w:t xml:space="preserve"> a </w:t>
      </w:r>
      <w:proofErr w:type="spellStart"/>
      <w:r w:rsidRPr="007862DF">
        <w:rPr>
          <w:rFonts w:eastAsia="Times New Roman" w:cstheme="minorHAnsi"/>
          <w:b/>
          <w:lang w:val="en-GB"/>
        </w:rPr>
        <w:t>impactului</w:t>
      </w:r>
      <w:proofErr w:type="spellEnd"/>
      <w:r w:rsidRPr="007862DF">
        <w:rPr>
          <w:rFonts w:eastAsia="Times New Roman" w:cstheme="minorHAnsi"/>
          <w:b/>
          <w:lang w:val="en-GB"/>
        </w:rPr>
        <w:t xml:space="preserve"> </w:t>
      </w:r>
      <w:proofErr w:type="spellStart"/>
      <w:r w:rsidRPr="007862DF">
        <w:rPr>
          <w:rFonts w:eastAsia="Times New Roman" w:cstheme="minorHAnsi"/>
          <w:b/>
          <w:lang w:val="en-GB"/>
        </w:rPr>
        <w:t>asupra</w:t>
      </w:r>
      <w:proofErr w:type="spellEnd"/>
      <w:r w:rsidRPr="007862DF">
        <w:rPr>
          <w:rFonts w:eastAsia="Times New Roman" w:cstheme="minorHAnsi"/>
          <w:b/>
          <w:lang w:val="en-GB"/>
        </w:rPr>
        <w:t xml:space="preserve"> </w:t>
      </w:r>
      <w:proofErr w:type="spellStart"/>
      <w:r w:rsidRPr="007862DF">
        <w:rPr>
          <w:rFonts w:eastAsia="Times New Roman" w:cstheme="minorHAnsi"/>
          <w:b/>
          <w:lang w:val="en-GB"/>
        </w:rPr>
        <w:t>mediului</w:t>
      </w:r>
      <w:proofErr w:type="spellEnd"/>
      <w:r w:rsidRPr="007862DF">
        <w:rPr>
          <w:rFonts w:eastAsia="Times New Roman" w:cstheme="minorHAnsi"/>
          <w:lang w:val="en-GB"/>
        </w:rPr>
        <w:t xml:space="preserve">, </w:t>
      </w:r>
      <w:proofErr w:type="spellStart"/>
      <w:r w:rsidRPr="007862DF">
        <w:rPr>
          <w:rFonts w:eastAsia="Times New Roman" w:cstheme="minorHAnsi"/>
          <w:lang w:val="en-GB"/>
        </w:rPr>
        <w:t>autorităţile</w:t>
      </w:r>
      <w:proofErr w:type="spellEnd"/>
      <w:r w:rsidRPr="007862DF">
        <w:rPr>
          <w:rFonts w:eastAsia="Times New Roman" w:cstheme="minorHAnsi"/>
          <w:lang w:val="en-GB"/>
        </w:rPr>
        <w:t xml:space="preserve"> </w:t>
      </w:r>
      <w:proofErr w:type="spellStart"/>
      <w:r w:rsidRPr="007862DF">
        <w:rPr>
          <w:rFonts w:eastAsia="Times New Roman" w:cstheme="minorHAnsi"/>
          <w:lang w:val="en-GB"/>
        </w:rPr>
        <w:t>publice</w:t>
      </w:r>
      <w:proofErr w:type="spellEnd"/>
      <w:r w:rsidRPr="007862DF">
        <w:rPr>
          <w:rFonts w:eastAsia="Times New Roman" w:cstheme="minorHAnsi"/>
          <w:lang w:val="en-GB"/>
        </w:rPr>
        <w:t xml:space="preserve"> </w:t>
      </w:r>
      <w:proofErr w:type="spellStart"/>
      <w:r w:rsidRPr="007862DF">
        <w:rPr>
          <w:rFonts w:eastAsia="Times New Roman" w:cstheme="minorHAnsi"/>
          <w:lang w:val="en-GB"/>
        </w:rPr>
        <w:t>teritoriale</w:t>
      </w:r>
      <w:proofErr w:type="spellEnd"/>
      <w:r w:rsidRPr="007862DF">
        <w:rPr>
          <w:rFonts w:eastAsia="Times New Roman" w:cstheme="minorHAnsi"/>
          <w:lang w:val="en-GB"/>
        </w:rPr>
        <w:t xml:space="preserve"> </w:t>
      </w:r>
      <w:proofErr w:type="spellStart"/>
      <w:r w:rsidRPr="007862DF">
        <w:rPr>
          <w:rFonts w:eastAsia="Times New Roman" w:cstheme="minorHAnsi"/>
          <w:lang w:val="en-GB"/>
        </w:rPr>
        <w:t>pentru</w:t>
      </w:r>
      <w:proofErr w:type="spellEnd"/>
      <w:r w:rsidRPr="007862DF">
        <w:rPr>
          <w:rFonts w:eastAsia="Times New Roman" w:cstheme="minorHAnsi"/>
          <w:lang w:val="en-GB"/>
        </w:rPr>
        <w:t xml:space="preserve"> </w:t>
      </w:r>
      <w:proofErr w:type="spellStart"/>
      <w:r w:rsidRPr="007862DF">
        <w:rPr>
          <w:rFonts w:eastAsia="Times New Roman" w:cstheme="minorHAnsi"/>
          <w:lang w:val="en-GB"/>
        </w:rPr>
        <w:t>protecţia</w:t>
      </w:r>
      <w:proofErr w:type="spellEnd"/>
      <w:r w:rsidRPr="007862DF">
        <w:rPr>
          <w:rFonts w:eastAsia="Times New Roman" w:cstheme="minorHAnsi"/>
          <w:lang w:val="en-GB"/>
        </w:rPr>
        <w:t xml:space="preserve"> </w:t>
      </w:r>
      <w:proofErr w:type="spellStart"/>
      <w:r w:rsidRPr="007862DF">
        <w:rPr>
          <w:rFonts w:eastAsia="Times New Roman" w:cstheme="minorHAnsi"/>
          <w:lang w:val="en-GB"/>
        </w:rPr>
        <w:t>mediului</w:t>
      </w:r>
      <w:proofErr w:type="spellEnd"/>
      <w:r w:rsidRPr="007862DF">
        <w:rPr>
          <w:rFonts w:eastAsia="Times New Roman" w:cstheme="minorHAnsi"/>
          <w:lang w:val="en-GB"/>
        </w:rPr>
        <w:t xml:space="preserve"> </w:t>
      </w:r>
      <w:proofErr w:type="spellStart"/>
      <w:r w:rsidRPr="007862DF">
        <w:rPr>
          <w:rFonts w:eastAsia="Times New Roman" w:cstheme="minorHAnsi"/>
          <w:lang w:val="en-GB"/>
        </w:rPr>
        <w:t>stabilesc</w:t>
      </w:r>
      <w:proofErr w:type="spellEnd"/>
      <w:r w:rsidRPr="007862DF">
        <w:rPr>
          <w:rFonts w:eastAsia="Times New Roman" w:cstheme="minorHAnsi"/>
          <w:lang w:val="en-GB"/>
        </w:rPr>
        <w:t xml:space="preserve">, </w:t>
      </w:r>
      <w:proofErr w:type="spellStart"/>
      <w:r w:rsidRPr="007862DF">
        <w:rPr>
          <w:rFonts w:eastAsia="Times New Roman" w:cstheme="minorHAnsi"/>
          <w:lang w:val="en-GB"/>
        </w:rPr>
        <w:t>dupa</w:t>
      </w:r>
      <w:proofErr w:type="spellEnd"/>
      <w:r w:rsidRPr="007862DF">
        <w:rPr>
          <w:rFonts w:eastAsia="Times New Roman" w:cstheme="minorHAnsi"/>
          <w:lang w:val="en-GB"/>
        </w:rPr>
        <w:t xml:space="preserve">̆ </w:t>
      </w:r>
      <w:proofErr w:type="spellStart"/>
      <w:r w:rsidRPr="007862DF">
        <w:rPr>
          <w:rFonts w:eastAsia="Times New Roman" w:cstheme="minorHAnsi"/>
          <w:lang w:val="en-GB"/>
        </w:rPr>
        <w:t>caz</w:t>
      </w:r>
      <w:proofErr w:type="spellEnd"/>
      <w:r w:rsidRPr="007862DF">
        <w:rPr>
          <w:rFonts w:eastAsia="Times New Roman" w:cstheme="minorHAnsi"/>
          <w:lang w:val="en-GB"/>
        </w:rPr>
        <w:t xml:space="preserve">, </w:t>
      </w:r>
      <w:proofErr w:type="spellStart"/>
      <w:r w:rsidRPr="007862DF">
        <w:rPr>
          <w:rFonts w:eastAsia="Times New Roman" w:cstheme="minorHAnsi"/>
          <w:lang w:val="en-GB"/>
        </w:rPr>
        <w:t>pentru</w:t>
      </w:r>
      <w:proofErr w:type="spellEnd"/>
      <w:r w:rsidRPr="007862DF">
        <w:rPr>
          <w:rFonts w:eastAsia="Times New Roman" w:cstheme="minorHAnsi"/>
          <w:lang w:val="en-GB"/>
        </w:rPr>
        <w:t xml:space="preserve"> </w:t>
      </w:r>
      <w:proofErr w:type="spellStart"/>
      <w:r w:rsidRPr="007862DF">
        <w:rPr>
          <w:rFonts w:eastAsia="Times New Roman" w:cstheme="minorHAnsi"/>
          <w:lang w:val="en-GB"/>
        </w:rPr>
        <w:t>aceşti</w:t>
      </w:r>
      <w:proofErr w:type="spellEnd"/>
      <w:r w:rsidRPr="007862DF">
        <w:rPr>
          <w:rFonts w:eastAsia="Times New Roman" w:cstheme="minorHAnsi"/>
          <w:lang w:val="en-GB"/>
        </w:rPr>
        <w:t xml:space="preserve"> </w:t>
      </w:r>
      <w:proofErr w:type="spellStart"/>
      <w:r w:rsidRPr="007862DF">
        <w:rPr>
          <w:rFonts w:eastAsia="Times New Roman" w:cstheme="minorHAnsi"/>
          <w:lang w:val="en-GB"/>
        </w:rPr>
        <w:t>poluanţi</w:t>
      </w:r>
      <w:proofErr w:type="spellEnd"/>
      <w:r w:rsidRPr="007862DF">
        <w:rPr>
          <w:rFonts w:eastAsia="Times New Roman" w:cstheme="minorHAnsi"/>
          <w:lang w:val="en-GB"/>
        </w:rPr>
        <w:t xml:space="preserve"> </w:t>
      </w:r>
      <w:proofErr w:type="spellStart"/>
      <w:r w:rsidRPr="007862DF">
        <w:rPr>
          <w:rFonts w:eastAsia="Times New Roman" w:cstheme="minorHAnsi"/>
          <w:lang w:val="en-GB"/>
        </w:rPr>
        <w:t>valori</w:t>
      </w:r>
      <w:proofErr w:type="spellEnd"/>
      <w:r w:rsidRPr="007862DF">
        <w:rPr>
          <w:rFonts w:eastAsia="Times New Roman" w:cstheme="minorHAnsi"/>
          <w:lang w:val="en-GB"/>
        </w:rPr>
        <w:t xml:space="preserve">- </w:t>
      </w:r>
      <w:proofErr w:type="spellStart"/>
      <w:r w:rsidRPr="007862DF">
        <w:rPr>
          <w:rFonts w:eastAsia="Times New Roman" w:cstheme="minorHAnsi"/>
          <w:lang w:val="en-GB"/>
        </w:rPr>
        <w:t>limita</w:t>
      </w:r>
      <w:proofErr w:type="spellEnd"/>
      <w:r w:rsidRPr="007862DF">
        <w:rPr>
          <w:rFonts w:eastAsia="Times New Roman" w:cstheme="minorHAnsi"/>
          <w:lang w:val="en-GB"/>
        </w:rPr>
        <w:t xml:space="preserve">̆ de </w:t>
      </w:r>
      <w:proofErr w:type="spellStart"/>
      <w:r w:rsidRPr="007862DF">
        <w:rPr>
          <w:rFonts w:eastAsia="Times New Roman" w:cstheme="minorHAnsi"/>
          <w:lang w:val="en-GB"/>
        </w:rPr>
        <w:t>emisie</w:t>
      </w:r>
      <w:proofErr w:type="spellEnd"/>
      <w:r w:rsidRPr="007862DF">
        <w:rPr>
          <w:rFonts w:eastAsia="Times New Roman" w:cstheme="minorHAnsi"/>
          <w:lang w:val="en-GB"/>
        </w:rPr>
        <w:t xml:space="preserve"> </w:t>
      </w:r>
      <w:proofErr w:type="spellStart"/>
      <w:r w:rsidRPr="007862DF">
        <w:rPr>
          <w:rFonts w:eastAsia="Times New Roman" w:cstheme="minorHAnsi"/>
          <w:lang w:val="en-GB"/>
        </w:rPr>
        <w:t>mai</w:t>
      </w:r>
      <w:proofErr w:type="spellEnd"/>
      <w:r w:rsidRPr="007862DF">
        <w:rPr>
          <w:rFonts w:eastAsia="Times New Roman" w:cstheme="minorHAnsi"/>
          <w:lang w:val="en-GB"/>
        </w:rPr>
        <w:t xml:space="preserve"> restrictive </w:t>
      </w:r>
      <w:proofErr w:type="spellStart"/>
      <w:r w:rsidRPr="007862DF">
        <w:rPr>
          <w:rFonts w:eastAsia="Times New Roman" w:cstheme="minorHAnsi"/>
          <w:lang w:val="en-GB"/>
        </w:rPr>
        <w:t>decât</w:t>
      </w:r>
      <w:proofErr w:type="spellEnd"/>
      <w:r w:rsidRPr="007862DF">
        <w:rPr>
          <w:rFonts w:eastAsia="Times New Roman" w:cstheme="minorHAnsi"/>
          <w:lang w:val="en-GB"/>
        </w:rPr>
        <w:t xml:space="preserve"> </w:t>
      </w:r>
      <w:proofErr w:type="spellStart"/>
      <w:r w:rsidRPr="007862DF">
        <w:rPr>
          <w:rFonts w:eastAsia="Times New Roman" w:cstheme="minorHAnsi"/>
          <w:lang w:val="en-GB"/>
        </w:rPr>
        <w:t>valorile</w:t>
      </w:r>
      <w:proofErr w:type="spellEnd"/>
      <w:r w:rsidRPr="007862DF">
        <w:rPr>
          <w:rFonts w:eastAsia="Times New Roman" w:cstheme="minorHAnsi"/>
          <w:lang w:val="en-GB"/>
        </w:rPr>
        <w:t xml:space="preserve"> </w:t>
      </w:r>
      <w:proofErr w:type="spellStart"/>
      <w:r w:rsidRPr="007862DF">
        <w:rPr>
          <w:rFonts w:eastAsia="Times New Roman" w:cstheme="minorHAnsi"/>
          <w:lang w:val="en-GB"/>
        </w:rPr>
        <w:t>stabilite</w:t>
      </w:r>
      <w:proofErr w:type="spellEnd"/>
      <w:r w:rsidRPr="007862DF">
        <w:rPr>
          <w:rFonts w:eastAsia="Times New Roman" w:cstheme="minorHAnsi"/>
          <w:lang w:val="en-GB"/>
        </w:rPr>
        <w:t xml:space="preserve"> de </w:t>
      </w:r>
      <w:proofErr w:type="spellStart"/>
      <w:r w:rsidRPr="007862DF">
        <w:rPr>
          <w:rFonts w:eastAsia="Times New Roman" w:cstheme="minorHAnsi"/>
          <w:lang w:val="en-GB"/>
        </w:rPr>
        <w:t>legislaţia</w:t>
      </w:r>
      <w:proofErr w:type="spellEnd"/>
      <w:r w:rsidRPr="007862DF">
        <w:rPr>
          <w:rFonts w:eastAsia="Times New Roman" w:cstheme="minorHAnsi"/>
          <w:lang w:val="en-GB"/>
        </w:rPr>
        <w:t xml:space="preserve"> </w:t>
      </w:r>
      <w:proofErr w:type="spellStart"/>
      <w:r w:rsidRPr="007862DF">
        <w:rPr>
          <w:rFonts w:eastAsia="Times New Roman" w:cstheme="minorHAnsi"/>
          <w:lang w:val="en-GB"/>
        </w:rPr>
        <w:t>în</w:t>
      </w:r>
      <w:proofErr w:type="spellEnd"/>
      <w:r w:rsidRPr="007862DF">
        <w:rPr>
          <w:rFonts w:eastAsia="Times New Roman" w:cstheme="minorHAnsi"/>
          <w:lang w:val="en-GB"/>
        </w:rPr>
        <w:t xml:space="preserve"> </w:t>
      </w:r>
      <w:proofErr w:type="spellStart"/>
      <w:r w:rsidRPr="007862DF">
        <w:rPr>
          <w:rFonts w:eastAsia="Times New Roman" w:cstheme="minorHAnsi"/>
          <w:lang w:val="en-GB"/>
        </w:rPr>
        <w:t>vigoare</w:t>
      </w:r>
      <w:proofErr w:type="spellEnd"/>
      <w:r w:rsidRPr="007862DF">
        <w:rPr>
          <w:rFonts w:eastAsia="Times New Roman" w:cstheme="minorHAnsi"/>
          <w:lang w:val="en-GB"/>
        </w:rPr>
        <w:t xml:space="preserve"> </w:t>
      </w:r>
      <w:proofErr w:type="spellStart"/>
      <w:r w:rsidRPr="007862DF">
        <w:rPr>
          <w:rFonts w:eastAsia="Times New Roman" w:cstheme="minorHAnsi"/>
          <w:lang w:val="en-GB"/>
        </w:rPr>
        <w:t>specifica</w:t>
      </w:r>
      <w:proofErr w:type="spellEnd"/>
      <w:r w:rsidRPr="007862DF">
        <w:rPr>
          <w:rFonts w:eastAsia="Times New Roman" w:cstheme="minorHAnsi"/>
          <w:lang w:val="en-GB"/>
        </w:rPr>
        <w:t xml:space="preserve">̆ </w:t>
      </w:r>
      <w:proofErr w:type="spellStart"/>
      <w:r w:rsidRPr="007862DF">
        <w:rPr>
          <w:rFonts w:eastAsia="Times New Roman" w:cstheme="minorHAnsi"/>
          <w:lang w:val="en-GB"/>
        </w:rPr>
        <w:t>activităţii</w:t>
      </w:r>
      <w:proofErr w:type="spellEnd"/>
      <w:r w:rsidRPr="007862DF">
        <w:rPr>
          <w:rFonts w:eastAsia="Times New Roman" w:cstheme="minorHAnsi"/>
          <w:lang w:val="en-GB"/>
        </w:rPr>
        <w:t xml:space="preserve"> </w:t>
      </w:r>
      <w:proofErr w:type="spellStart"/>
      <w:r w:rsidRPr="007862DF">
        <w:rPr>
          <w:rFonts w:eastAsia="Times New Roman" w:cstheme="minorHAnsi"/>
          <w:lang w:val="en-GB"/>
        </w:rPr>
        <w:t>desfăşurate</w:t>
      </w:r>
      <w:proofErr w:type="spellEnd"/>
      <w:r w:rsidRPr="007862DF">
        <w:rPr>
          <w:rFonts w:eastAsia="Times New Roman" w:cstheme="minorHAnsi"/>
          <w:lang w:val="en-GB"/>
        </w:rPr>
        <w:t>.”</w:t>
      </w:r>
      <w:proofErr w:type="spellStart"/>
      <w:r w:rsidRPr="007862DF">
        <w:rPr>
          <w:rFonts w:eastAsia="Times New Roman" w:cstheme="minorHAnsi"/>
          <w:lang w:val="en-GB"/>
        </w:rPr>
        <w:t>Astfel</w:t>
      </w:r>
      <w:proofErr w:type="spellEnd"/>
      <w:r w:rsidRPr="007862DF">
        <w:rPr>
          <w:rFonts w:eastAsia="Times New Roman" w:cstheme="minorHAnsi"/>
          <w:lang w:val="en-GB"/>
        </w:rPr>
        <w:t xml:space="preserve">, </w:t>
      </w:r>
      <w:proofErr w:type="spellStart"/>
      <w:r w:rsidRPr="007862DF">
        <w:rPr>
          <w:rFonts w:eastAsia="Times New Roman" w:cstheme="minorHAnsi"/>
          <w:lang w:val="en-GB"/>
        </w:rPr>
        <w:t>recomandam</w:t>
      </w:r>
      <w:proofErr w:type="spellEnd"/>
      <w:r w:rsidRPr="007862DF">
        <w:rPr>
          <w:rFonts w:eastAsia="Times New Roman" w:cstheme="minorHAnsi"/>
          <w:lang w:val="en-GB"/>
        </w:rPr>
        <w:t xml:space="preserve"> </w:t>
      </w:r>
      <w:proofErr w:type="spellStart"/>
      <w:r w:rsidRPr="007862DF">
        <w:rPr>
          <w:rFonts w:eastAsia="Times New Roman" w:cstheme="minorHAnsi"/>
          <w:lang w:val="en-GB"/>
        </w:rPr>
        <w:t>includerea</w:t>
      </w:r>
      <w:proofErr w:type="spellEnd"/>
      <w:r w:rsidRPr="007862DF">
        <w:rPr>
          <w:rFonts w:eastAsia="Times New Roman" w:cstheme="minorHAnsi"/>
          <w:lang w:val="en-GB"/>
        </w:rPr>
        <w:t xml:space="preserve"> in </w:t>
      </w:r>
      <w:proofErr w:type="spellStart"/>
      <w:r w:rsidRPr="007862DF">
        <w:rPr>
          <w:rFonts w:eastAsia="Times New Roman" w:cstheme="minorHAnsi"/>
          <w:lang w:val="en-GB"/>
        </w:rPr>
        <w:t>cadrul</w:t>
      </w:r>
      <w:proofErr w:type="spellEnd"/>
      <w:r w:rsidRPr="007862DF">
        <w:rPr>
          <w:rFonts w:eastAsia="Times New Roman" w:cstheme="minorHAnsi"/>
          <w:lang w:val="en-GB"/>
        </w:rPr>
        <w:t xml:space="preserve"> </w:t>
      </w:r>
      <w:proofErr w:type="spellStart"/>
      <w:r w:rsidRPr="007862DF">
        <w:rPr>
          <w:rFonts w:eastAsia="Times New Roman" w:cstheme="minorHAnsi"/>
          <w:lang w:val="en-GB"/>
        </w:rPr>
        <w:t>listelor</w:t>
      </w:r>
      <w:proofErr w:type="spellEnd"/>
      <w:r w:rsidRPr="007862DF">
        <w:rPr>
          <w:rFonts w:eastAsia="Times New Roman" w:cstheme="minorHAnsi"/>
          <w:lang w:val="en-GB"/>
        </w:rPr>
        <w:t xml:space="preserve"> de control a </w:t>
      </w:r>
      <w:proofErr w:type="spellStart"/>
      <w:r w:rsidRPr="007862DF">
        <w:rPr>
          <w:rFonts w:eastAsia="Times New Roman" w:cstheme="minorHAnsi"/>
          <w:lang w:val="en-GB"/>
        </w:rPr>
        <w:t>unui</w:t>
      </w:r>
      <w:proofErr w:type="spellEnd"/>
      <w:r w:rsidRPr="007862DF">
        <w:rPr>
          <w:rFonts w:eastAsia="Times New Roman" w:cstheme="minorHAnsi"/>
          <w:lang w:val="en-GB"/>
        </w:rPr>
        <w:t xml:space="preserve"> </w:t>
      </w:r>
      <w:proofErr w:type="spellStart"/>
      <w:r w:rsidRPr="007862DF">
        <w:rPr>
          <w:rFonts w:eastAsia="Times New Roman" w:cstheme="minorHAnsi"/>
          <w:lang w:val="en-GB"/>
        </w:rPr>
        <w:t>paragraf</w:t>
      </w:r>
      <w:proofErr w:type="spellEnd"/>
      <w:r w:rsidRPr="007862DF">
        <w:rPr>
          <w:rFonts w:eastAsia="Times New Roman" w:cstheme="minorHAnsi"/>
          <w:lang w:val="en-GB"/>
        </w:rPr>
        <w:t xml:space="preserve"> care </w:t>
      </w:r>
      <w:proofErr w:type="spellStart"/>
      <w:r w:rsidRPr="007862DF">
        <w:rPr>
          <w:rFonts w:eastAsia="Times New Roman" w:cstheme="minorHAnsi"/>
          <w:lang w:val="en-GB"/>
        </w:rPr>
        <w:t>sa</w:t>
      </w:r>
      <w:proofErr w:type="spellEnd"/>
      <w:r w:rsidRPr="007862DF">
        <w:rPr>
          <w:rFonts w:eastAsia="Times New Roman" w:cstheme="minorHAnsi"/>
          <w:lang w:val="en-GB"/>
        </w:rPr>
        <w:t xml:space="preserve"> </w:t>
      </w:r>
      <w:proofErr w:type="spellStart"/>
      <w:r w:rsidRPr="007862DF">
        <w:rPr>
          <w:rFonts w:eastAsia="Times New Roman" w:cstheme="minorHAnsi"/>
          <w:lang w:val="en-GB"/>
        </w:rPr>
        <w:t>faca</w:t>
      </w:r>
      <w:proofErr w:type="spellEnd"/>
      <w:r w:rsidRPr="007862DF">
        <w:rPr>
          <w:rFonts w:eastAsia="Times New Roman" w:cstheme="minorHAnsi"/>
          <w:lang w:val="en-GB"/>
        </w:rPr>
        <w:t xml:space="preserve"> </w:t>
      </w:r>
      <w:proofErr w:type="spellStart"/>
      <w:r w:rsidRPr="007862DF">
        <w:rPr>
          <w:rFonts w:eastAsia="Times New Roman" w:cstheme="minorHAnsi"/>
          <w:lang w:val="en-GB"/>
        </w:rPr>
        <w:t>referire</w:t>
      </w:r>
      <w:proofErr w:type="spellEnd"/>
      <w:r w:rsidRPr="007862DF">
        <w:rPr>
          <w:rFonts w:eastAsia="Times New Roman" w:cstheme="minorHAnsi"/>
          <w:lang w:val="en-GB"/>
        </w:rPr>
        <w:t xml:space="preserve">  </w:t>
      </w:r>
      <w:proofErr w:type="spellStart"/>
      <w:r w:rsidRPr="007862DF">
        <w:rPr>
          <w:rFonts w:eastAsia="Times New Roman" w:cstheme="minorHAnsi"/>
          <w:lang w:val="en-GB"/>
        </w:rPr>
        <w:t>explicit</w:t>
      </w:r>
      <w:r w:rsidR="00A57970" w:rsidRPr="007862DF">
        <w:rPr>
          <w:rFonts w:eastAsia="Times New Roman" w:cstheme="minorHAnsi"/>
          <w:lang w:val="en-GB"/>
        </w:rPr>
        <w:t>ă</w:t>
      </w:r>
      <w:proofErr w:type="spellEnd"/>
      <w:r w:rsidRPr="007862DF">
        <w:rPr>
          <w:rFonts w:eastAsia="Times New Roman" w:cstheme="minorHAnsi"/>
          <w:lang w:val="en-GB"/>
        </w:rPr>
        <w:t xml:space="preserve"> la </w:t>
      </w:r>
      <w:proofErr w:type="spellStart"/>
      <w:r w:rsidRPr="007862DF">
        <w:rPr>
          <w:rFonts w:eastAsia="Times New Roman" w:cstheme="minorHAnsi"/>
          <w:lang w:val="en-GB"/>
        </w:rPr>
        <w:t>eviden</w:t>
      </w:r>
      <w:r w:rsidR="00A57970" w:rsidRPr="007862DF">
        <w:rPr>
          <w:rFonts w:eastAsia="Times New Roman" w:cstheme="minorHAnsi"/>
          <w:lang w:val="en-GB"/>
        </w:rPr>
        <w:t>ț</w:t>
      </w:r>
      <w:r w:rsidRPr="007862DF">
        <w:rPr>
          <w:rFonts w:eastAsia="Times New Roman" w:cstheme="minorHAnsi"/>
          <w:lang w:val="en-GB"/>
        </w:rPr>
        <w:t>ierea</w:t>
      </w:r>
      <w:proofErr w:type="spellEnd"/>
      <w:r w:rsidRPr="007862DF">
        <w:rPr>
          <w:rFonts w:eastAsia="Times New Roman" w:cstheme="minorHAnsi"/>
          <w:lang w:val="en-GB"/>
        </w:rPr>
        <w:t xml:space="preserve"> in </w:t>
      </w:r>
      <w:proofErr w:type="spellStart"/>
      <w:r w:rsidRPr="007862DF">
        <w:rPr>
          <w:rFonts w:eastAsia="Times New Roman" w:cstheme="minorHAnsi"/>
          <w:lang w:val="en-GB"/>
        </w:rPr>
        <w:t>cadrul</w:t>
      </w:r>
      <w:proofErr w:type="spellEnd"/>
      <w:r w:rsidRPr="007862DF">
        <w:rPr>
          <w:rFonts w:eastAsia="Times New Roman" w:cstheme="minorHAnsi"/>
          <w:lang w:val="en-GB"/>
        </w:rPr>
        <w:t xml:space="preserve"> </w:t>
      </w:r>
      <w:proofErr w:type="spellStart"/>
      <w:r w:rsidRPr="007862DF">
        <w:rPr>
          <w:rFonts w:eastAsia="Times New Roman" w:cstheme="minorHAnsi"/>
          <w:lang w:val="en-GB"/>
        </w:rPr>
        <w:t>Raportului</w:t>
      </w:r>
      <w:proofErr w:type="spellEnd"/>
      <w:r w:rsidRPr="007862DF">
        <w:rPr>
          <w:rFonts w:eastAsia="Times New Roman" w:cstheme="minorHAnsi"/>
          <w:lang w:val="en-GB"/>
        </w:rPr>
        <w:t xml:space="preserve"> </w:t>
      </w:r>
      <w:proofErr w:type="spellStart"/>
      <w:r w:rsidRPr="007862DF">
        <w:rPr>
          <w:rFonts w:eastAsia="Times New Roman" w:cstheme="minorHAnsi"/>
          <w:lang w:val="en-GB"/>
        </w:rPr>
        <w:t>privind</w:t>
      </w:r>
      <w:proofErr w:type="spellEnd"/>
      <w:r w:rsidRPr="007862DF">
        <w:rPr>
          <w:rFonts w:eastAsia="Times New Roman" w:cstheme="minorHAnsi"/>
          <w:lang w:val="en-GB"/>
        </w:rPr>
        <w:t xml:space="preserve"> </w:t>
      </w:r>
      <w:proofErr w:type="spellStart"/>
      <w:r w:rsidRPr="007862DF">
        <w:rPr>
          <w:rFonts w:eastAsia="Times New Roman" w:cstheme="minorHAnsi"/>
          <w:lang w:val="en-GB"/>
        </w:rPr>
        <w:t>evaluarea</w:t>
      </w:r>
      <w:proofErr w:type="spellEnd"/>
      <w:r w:rsidRPr="007862DF">
        <w:rPr>
          <w:rFonts w:eastAsia="Times New Roman" w:cstheme="minorHAnsi"/>
          <w:lang w:val="en-GB"/>
        </w:rPr>
        <w:t xml:space="preserve"> </w:t>
      </w:r>
      <w:proofErr w:type="spellStart"/>
      <w:r w:rsidRPr="007862DF">
        <w:rPr>
          <w:rFonts w:eastAsia="Times New Roman" w:cstheme="minorHAnsi"/>
          <w:lang w:val="en-GB"/>
        </w:rPr>
        <w:t>impactului</w:t>
      </w:r>
      <w:proofErr w:type="spellEnd"/>
      <w:r w:rsidRPr="007862DF">
        <w:rPr>
          <w:rFonts w:eastAsia="Times New Roman" w:cstheme="minorHAnsi"/>
          <w:lang w:val="en-GB"/>
        </w:rPr>
        <w:t xml:space="preserve"> </w:t>
      </w:r>
      <w:proofErr w:type="spellStart"/>
      <w:r w:rsidRPr="007862DF">
        <w:rPr>
          <w:rFonts w:eastAsia="Times New Roman" w:cstheme="minorHAnsi"/>
          <w:lang w:val="en-GB"/>
        </w:rPr>
        <w:t>asupra</w:t>
      </w:r>
      <w:proofErr w:type="spellEnd"/>
      <w:r w:rsidRPr="007862DF">
        <w:rPr>
          <w:rFonts w:eastAsia="Times New Roman" w:cstheme="minorHAnsi"/>
          <w:lang w:val="en-GB"/>
        </w:rPr>
        <w:t xml:space="preserve"> </w:t>
      </w:r>
      <w:proofErr w:type="spellStart"/>
      <w:r w:rsidRPr="007862DF">
        <w:rPr>
          <w:rFonts w:eastAsia="Times New Roman" w:cstheme="minorHAnsi"/>
          <w:lang w:val="en-GB"/>
        </w:rPr>
        <w:t>mediului</w:t>
      </w:r>
      <w:proofErr w:type="spellEnd"/>
      <w:r w:rsidRPr="007862DF">
        <w:rPr>
          <w:rFonts w:eastAsia="Times New Roman" w:cstheme="minorHAnsi"/>
          <w:lang w:val="en-GB"/>
        </w:rPr>
        <w:t xml:space="preserve"> a </w:t>
      </w:r>
      <w:proofErr w:type="spellStart"/>
      <w:r w:rsidRPr="007862DF">
        <w:rPr>
          <w:rFonts w:eastAsia="Times New Roman" w:cstheme="minorHAnsi"/>
          <w:lang w:val="en-GB"/>
        </w:rPr>
        <w:t>evaluarii</w:t>
      </w:r>
      <w:proofErr w:type="spellEnd"/>
      <w:r w:rsidRPr="007862DF">
        <w:rPr>
          <w:rFonts w:eastAsia="Times New Roman" w:cstheme="minorHAnsi"/>
          <w:lang w:val="en-GB"/>
        </w:rPr>
        <w:t xml:space="preserve"> </w:t>
      </w:r>
      <w:proofErr w:type="spellStart"/>
      <w:r w:rsidRPr="007862DF">
        <w:rPr>
          <w:rFonts w:eastAsia="Times New Roman" w:cstheme="minorHAnsi"/>
          <w:lang w:val="en-GB"/>
        </w:rPr>
        <w:t>starii</w:t>
      </w:r>
      <w:proofErr w:type="spellEnd"/>
      <w:r w:rsidRPr="007862DF">
        <w:rPr>
          <w:rFonts w:eastAsia="Times New Roman" w:cstheme="minorHAnsi"/>
          <w:lang w:val="en-GB"/>
        </w:rPr>
        <w:t xml:space="preserve"> de </w:t>
      </w:r>
      <w:proofErr w:type="spellStart"/>
      <w:r w:rsidRPr="007862DF">
        <w:rPr>
          <w:rFonts w:eastAsia="Times New Roman" w:cstheme="minorHAnsi"/>
          <w:lang w:val="en-GB"/>
        </w:rPr>
        <w:t>calitate</w:t>
      </w:r>
      <w:proofErr w:type="spellEnd"/>
      <w:r w:rsidRPr="007862DF">
        <w:rPr>
          <w:rFonts w:eastAsia="Times New Roman" w:cstheme="minorHAnsi"/>
          <w:lang w:val="en-GB"/>
        </w:rPr>
        <w:t xml:space="preserve"> a </w:t>
      </w:r>
      <w:proofErr w:type="spellStart"/>
      <w:r w:rsidRPr="007862DF">
        <w:rPr>
          <w:rFonts w:eastAsia="Times New Roman" w:cstheme="minorHAnsi"/>
          <w:lang w:val="en-GB"/>
        </w:rPr>
        <w:t>a</w:t>
      </w:r>
      <w:proofErr w:type="spellEnd"/>
      <w:r w:rsidRPr="007862DF">
        <w:rPr>
          <w:rFonts w:eastAsia="Times New Roman" w:cstheme="minorHAnsi"/>
          <w:lang w:val="en-GB"/>
        </w:rPr>
        <w:t xml:space="preserve"> </w:t>
      </w:r>
      <w:proofErr w:type="spellStart"/>
      <w:r w:rsidRPr="007862DF">
        <w:rPr>
          <w:rFonts w:eastAsia="Times New Roman" w:cstheme="minorHAnsi"/>
          <w:lang w:val="en-GB"/>
        </w:rPr>
        <w:t>aerului</w:t>
      </w:r>
      <w:proofErr w:type="spellEnd"/>
      <w:r w:rsidRPr="007862DF">
        <w:rPr>
          <w:rFonts w:eastAsia="Times New Roman" w:cstheme="minorHAnsi"/>
          <w:lang w:val="en-GB"/>
        </w:rPr>
        <w:t xml:space="preserve"> in zona </w:t>
      </w:r>
      <w:proofErr w:type="spellStart"/>
      <w:r w:rsidRPr="007862DF">
        <w:rPr>
          <w:rFonts w:eastAsia="Times New Roman" w:cstheme="minorHAnsi"/>
          <w:lang w:val="en-GB"/>
        </w:rPr>
        <w:t>proiectului</w:t>
      </w:r>
      <w:proofErr w:type="spellEnd"/>
      <w:r w:rsidRPr="007862DF">
        <w:rPr>
          <w:rFonts w:eastAsia="Times New Roman" w:cstheme="minorHAnsi"/>
          <w:lang w:val="en-GB"/>
        </w:rPr>
        <w:t xml:space="preserve">, </w:t>
      </w:r>
      <w:proofErr w:type="spellStart"/>
      <w:r w:rsidRPr="007862DF">
        <w:rPr>
          <w:rFonts w:eastAsia="Times New Roman" w:cstheme="minorHAnsi"/>
          <w:lang w:val="en-GB"/>
        </w:rPr>
        <w:t>inainte</w:t>
      </w:r>
      <w:proofErr w:type="spellEnd"/>
      <w:r w:rsidRPr="007862DF">
        <w:rPr>
          <w:rFonts w:eastAsia="Times New Roman" w:cstheme="minorHAnsi"/>
          <w:lang w:val="en-GB"/>
        </w:rPr>
        <w:t xml:space="preserve"> </w:t>
      </w:r>
      <w:proofErr w:type="spellStart"/>
      <w:r w:rsidRPr="007862DF">
        <w:rPr>
          <w:rFonts w:eastAsia="Times New Roman" w:cstheme="minorHAnsi"/>
          <w:lang w:val="en-GB"/>
        </w:rPr>
        <w:t>si</w:t>
      </w:r>
      <w:proofErr w:type="spellEnd"/>
      <w:r w:rsidRPr="007862DF">
        <w:rPr>
          <w:rFonts w:eastAsia="Times New Roman" w:cstheme="minorHAnsi"/>
          <w:lang w:val="en-GB"/>
        </w:rPr>
        <w:t xml:space="preserve"> </w:t>
      </w:r>
      <w:proofErr w:type="spellStart"/>
      <w:r w:rsidRPr="007862DF">
        <w:rPr>
          <w:rFonts w:eastAsia="Times New Roman" w:cstheme="minorHAnsi"/>
          <w:lang w:val="en-GB"/>
        </w:rPr>
        <w:t>dupa</w:t>
      </w:r>
      <w:proofErr w:type="spellEnd"/>
      <w:r w:rsidRPr="007862DF">
        <w:rPr>
          <w:rFonts w:eastAsia="Times New Roman" w:cstheme="minorHAnsi"/>
          <w:lang w:val="en-GB"/>
        </w:rPr>
        <w:t xml:space="preserve"> </w:t>
      </w:r>
      <w:proofErr w:type="spellStart"/>
      <w:r w:rsidRPr="007862DF">
        <w:rPr>
          <w:rFonts w:eastAsia="Times New Roman" w:cstheme="minorHAnsi"/>
          <w:lang w:val="en-GB"/>
        </w:rPr>
        <w:t>implementarea</w:t>
      </w:r>
      <w:proofErr w:type="spellEnd"/>
      <w:r w:rsidRPr="007862DF">
        <w:rPr>
          <w:rFonts w:eastAsia="Times New Roman" w:cstheme="minorHAnsi"/>
          <w:lang w:val="en-GB"/>
        </w:rPr>
        <w:t xml:space="preserve"> </w:t>
      </w:r>
      <w:proofErr w:type="spellStart"/>
      <w:r w:rsidRPr="007862DF">
        <w:rPr>
          <w:rFonts w:eastAsia="Times New Roman" w:cstheme="minorHAnsi"/>
          <w:lang w:val="en-GB"/>
        </w:rPr>
        <w:t>acestuia</w:t>
      </w:r>
      <w:proofErr w:type="spellEnd"/>
      <w:r w:rsidRPr="007862DF">
        <w:rPr>
          <w:rFonts w:eastAsia="Times New Roman" w:cstheme="minorHAnsi"/>
          <w:lang w:val="en-GB"/>
        </w:rPr>
        <w:t xml:space="preserve"> ( a se </w:t>
      </w:r>
      <w:proofErr w:type="spellStart"/>
      <w:r w:rsidRPr="007862DF">
        <w:rPr>
          <w:rFonts w:eastAsia="Times New Roman" w:cstheme="minorHAnsi"/>
          <w:lang w:val="en-GB"/>
        </w:rPr>
        <w:t>vedea</w:t>
      </w:r>
      <w:proofErr w:type="spellEnd"/>
      <w:r w:rsidRPr="007862DF">
        <w:rPr>
          <w:rFonts w:eastAsia="Times New Roman" w:cstheme="minorHAnsi"/>
          <w:lang w:val="en-GB"/>
        </w:rPr>
        <w:t xml:space="preserve"> </w:t>
      </w:r>
      <w:r w:rsidRPr="007862DF">
        <w:rPr>
          <w:rFonts w:eastAsia="Times New Roman" w:cstheme="minorHAnsi"/>
          <w:lang w:val="ro-RO" w:eastAsia="en-GB"/>
        </w:rPr>
        <w:t>cap.6.3 din Anexa VI).</w:t>
      </w:r>
    </w:p>
    <w:p w14:paraId="1A830FCA" w14:textId="77777777" w:rsidR="008214E4" w:rsidRPr="007862DF" w:rsidRDefault="008214E4" w:rsidP="00DC0931">
      <w:pPr>
        <w:shd w:val="clear" w:color="auto" w:fill="FFFFFF"/>
        <w:spacing w:after="0" w:line="240" w:lineRule="auto"/>
        <w:jc w:val="both"/>
        <w:rPr>
          <w:rFonts w:eastAsia="Times New Roman" w:cstheme="minorHAnsi"/>
          <w:lang w:val="ro-RO" w:eastAsia="en-GB"/>
        </w:rPr>
      </w:pPr>
    </w:p>
    <w:p w14:paraId="31016916" w14:textId="77777777" w:rsidR="008214E4" w:rsidRPr="007862DF" w:rsidRDefault="008214E4" w:rsidP="00DC0931">
      <w:pPr>
        <w:numPr>
          <w:ilvl w:val="0"/>
          <w:numId w:val="5"/>
        </w:numPr>
        <w:shd w:val="clear" w:color="auto" w:fill="FFFFFF"/>
        <w:spacing w:after="0" w:line="240" w:lineRule="auto"/>
        <w:rPr>
          <w:rFonts w:eastAsia="Times New Roman" w:cstheme="minorHAnsi"/>
          <w:b/>
          <w:lang w:val="ro-RO" w:eastAsia="en-GB"/>
        </w:rPr>
      </w:pPr>
      <w:r w:rsidRPr="007862DF">
        <w:rPr>
          <w:rFonts w:eastAsia="Times New Roman" w:cstheme="minorHAnsi"/>
          <w:b/>
          <w:lang w:val="ro-RO" w:eastAsia="en-GB"/>
        </w:rPr>
        <w:t xml:space="preserve">Directiva 92/43 EEC referitoare la conservarea habitatelor naturale si a florei si faunei salbatice (Directiva Habitate) si Directiva 2009/147/CE a privind conservarea păsărilor sălbatice (Directiva Păsări)  transpusă prin OUG nr. 57/2007 adoptată prin Legea nr. 49/2011 . Ghidul pentru integrarea schimbărilor climatice si a biodiversitatii in evaluarea impactului asupra mediului, accesibil la adresa: </w:t>
      </w:r>
      <w:hyperlink r:id="rId9" w:tgtFrame="_blank" w:history="1">
        <w:r w:rsidRPr="007862DF">
          <w:rPr>
            <w:rFonts w:eastAsia="Times New Roman" w:cstheme="minorHAnsi"/>
            <w:b/>
            <w:u w:val="single"/>
            <w:lang w:val="ro-RO" w:eastAsia="en-GB"/>
          </w:rPr>
          <w:t>http://ec.europa.eu/environment/eia/pdf/EIA%20Guidance.pdf</w:t>
        </w:r>
      </w:hyperlink>
    </w:p>
    <w:p w14:paraId="1E294D62" w14:textId="1623B5A1" w:rsidR="008214E4" w:rsidRPr="007862DF" w:rsidRDefault="008214E4" w:rsidP="00DC0931">
      <w:pPr>
        <w:autoSpaceDE w:val="0"/>
        <w:autoSpaceDN w:val="0"/>
        <w:adjustRightInd w:val="0"/>
        <w:spacing w:after="0" w:line="240" w:lineRule="auto"/>
        <w:jc w:val="both"/>
        <w:rPr>
          <w:rFonts w:eastAsia="Times New Roman" w:cstheme="minorHAnsi"/>
        </w:rPr>
      </w:pPr>
      <w:proofErr w:type="spellStart"/>
      <w:r w:rsidRPr="007862DF">
        <w:rPr>
          <w:rFonts w:eastAsia="Times New Roman" w:cstheme="minorHAnsi"/>
        </w:rPr>
        <w:t>Directiva</w:t>
      </w:r>
      <w:proofErr w:type="spellEnd"/>
      <w:r w:rsidR="00051C90" w:rsidRPr="007862DF">
        <w:rPr>
          <w:rFonts w:eastAsia="Times New Roman" w:cstheme="minorHAnsi"/>
        </w:rPr>
        <w:t xml:space="preserve"> EIM </w:t>
      </w:r>
      <w:r w:rsidRPr="007862DF">
        <w:rPr>
          <w:rFonts w:eastAsia="Times New Roman" w:cstheme="minorHAnsi"/>
        </w:rPr>
        <w:t xml:space="preserve">2011 </w:t>
      </w:r>
      <w:proofErr w:type="spellStart"/>
      <w:r w:rsidRPr="007862DF">
        <w:rPr>
          <w:rFonts w:eastAsia="Times New Roman" w:cstheme="minorHAnsi"/>
        </w:rPr>
        <w:t>contine</w:t>
      </w:r>
      <w:proofErr w:type="spellEnd"/>
      <w:r w:rsidRPr="007862DF">
        <w:rPr>
          <w:rFonts w:eastAsia="Times New Roman" w:cstheme="minorHAnsi"/>
        </w:rPr>
        <w:t xml:space="preserve"> </w:t>
      </w:r>
      <w:proofErr w:type="spellStart"/>
      <w:r w:rsidRPr="007862DF">
        <w:rPr>
          <w:rFonts w:eastAsia="Times New Roman" w:cstheme="minorHAnsi"/>
        </w:rPr>
        <w:t>cateva</w:t>
      </w:r>
      <w:proofErr w:type="spellEnd"/>
      <w:r w:rsidRPr="007862DF">
        <w:rPr>
          <w:rFonts w:eastAsia="Times New Roman" w:cstheme="minorHAnsi"/>
        </w:rPr>
        <w:t xml:space="preserve"> principia care </w:t>
      </w:r>
      <w:proofErr w:type="spellStart"/>
      <w:r w:rsidRPr="007862DF">
        <w:rPr>
          <w:rFonts w:eastAsia="Times New Roman" w:cstheme="minorHAnsi"/>
        </w:rPr>
        <w:t>reprezinta</w:t>
      </w:r>
      <w:proofErr w:type="spellEnd"/>
      <w:r w:rsidRPr="007862DF">
        <w:rPr>
          <w:rFonts w:eastAsia="Times New Roman" w:cstheme="minorHAnsi"/>
        </w:rPr>
        <w:t xml:space="preserve"> </w:t>
      </w:r>
      <w:proofErr w:type="spellStart"/>
      <w:r w:rsidRPr="007862DF">
        <w:rPr>
          <w:rFonts w:eastAsia="Times New Roman" w:cstheme="minorHAnsi"/>
        </w:rPr>
        <w:t>baza</w:t>
      </w:r>
      <w:proofErr w:type="spellEnd"/>
      <w:r w:rsidRPr="007862DF">
        <w:rPr>
          <w:rFonts w:eastAsia="Times New Roman" w:cstheme="minorHAnsi"/>
        </w:rPr>
        <w:t xml:space="preserve"> </w:t>
      </w:r>
      <w:proofErr w:type="spellStart"/>
      <w:r w:rsidRPr="007862DF">
        <w:rPr>
          <w:rFonts w:eastAsia="Times New Roman" w:cstheme="minorHAnsi"/>
        </w:rPr>
        <w:t>pentru</w:t>
      </w:r>
      <w:proofErr w:type="spellEnd"/>
      <w:r w:rsidRPr="007862DF">
        <w:rPr>
          <w:rFonts w:eastAsia="Times New Roman" w:cstheme="minorHAnsi"/>
        </w:rPr>
        <w:t xml:space="preserve"> </w:t>
      </w:r>
      <w:proofErr w:type="spellStart"/>
      <w:r w:rsidRPr="007862DF">
        <w:rPr>
          <w:rFonts w:eastAsia="Times New Roman" w:cstheme="minorHAnsi"/>
        </w:rPr>
        <w:t>considerarea</w:t>
      </w:r>
      <w:proofErr w:type="spellEnd"/>
      <w:r w:rsidRPr="007862DF">
        <w:rPr>
          <w:rFonts w:eastAsia="Times New Roman" w:cstheme="minorHAnsi"/>
        </w:rPr>
        <w:t xml:space="preserve"> </w:t>
      </w:r>
      <w:proofErr w:type="spellStart"/>
      <w:r w:rsidRPr="007862DF">
        <w:rPr>
          <w:rFonts w:eastAsia="Times New Roman" w:cstheme="minorHAnsi"/>
        </w:rPr>
        <w:t>schimbarilor</w:t>
      </w:r>
      <w:proofErr w:type="spellEnd"/>
      <w:r w:rsidRPr="007862DF">
        <w:rPr>
          <w:rFonts w:eastAsia="Times New Roman" w:cstheme="minorHAnsi"/>
        </w:rPr>
        <w:t xml:space="preserve"> </w:t>
      </w:r>
      <w:proofErr w:type="spellStart"/>
      <w:r w:rsidRPr="007862DF">
        <w:rPr>
          <w:rFonts w:eastAsia="Times New Roman" w:cstheme="minorHAnsi"/>
        </w:rPr>
        <w:t>climatice</w:t>
      </w:r>
      <w:proofErr w:type="spellEnd"/>
      <w:r w:rsidRPr="007862DF">
        <w:rPr>
          <w:rFonts w:eastAsia="Times New Roman" w:cstheme="minorHAnsi"/>
        </w:rPr>
        <w:t xml:space="preserve"> </w:t>
      </w:r>
      <w:proofErr w:type="spellStart"/>
      <w:r w:rsidRPr="007862DF">
        <w:rPr>
          <w:rFonts w:eastAsia="Times New Roman" w:cstheme="minorHAnsi"/>
        </w:rPr>
        <w:t>si</w:t>
      </w:r>
      <w:proofErr w:type="spellEnd"/>
      <w:r w:rsidRPr="007862DF">
        <w:rPr>
          <w:rFonts w:eastAsia="Times New Roman" w:cstheme="minorHAnsi"/>
        </w:rPr>
        <w:t xml:space="preserve"> a </w:t>
      </w:r>
      <w:proofErr w:type="spellStart"/>
      <w:r w:rsidRPr="007862DF">
        <w:rPr>
          <w:rFonts w:eastAsia="Times New Roman" w:cstheme="minorHAnsi"/>
        </w:rPr>
        <w:t>biodiversitatii</w:t>
      </w:r>
      <w:proofErr w:type="spellEnd"/>
      <w:r w:rsidRPr="007862DF">
        <w:rPr>
          <w:rFonts w:eastAsia="Times New Roman" w:cstheme="minorHAnsi"/>
        </w:rPr>
        <w:t xml:space="preserve"> in </w:t>
      </w:r>
      <w:proofErr w:type="spellStart"/>
      <w:r w:rsidRPr="007862DF">
        <w:rPr>
          <w:rFonts w:eastAsia="Times New Roman" w:cstheme="minorHAnsi"/>
        </w:rPr>
        <w:t>cadrul</w:t>
      </w:r>
      <w:proofErr w:type="spellEnd"/>
      <w:r w:rsidRPr="007862DF">
        <w:rPr>
          <w:rFonts w:eastAsia="Times New Roman" w:cstheme="minorHAnsi"/>
        </w:rPr>
        <w:t xml:space="preserve"> </w:t>
      </w:r>
      <w:proofErr w:type="spellStart"/>
      <w:r w:rsidRPr="007862DF">
        <w:rPr>
          <w:rFonts w:eastAsia="Times New Roman" w:cstheme="minorHAnsi"/>
        </w:rPr>
        <w:t>procedurii</w:t>
      </w:r>
      <w:proofErr w:type="spellEnd"/>
      <w:r w:rsidRPr="007862DF">
        <w:rPr>
          <w:rFonts w:eastAsia="Times New Roman" w:cstheme="minorHAnsi"/>
        </w:rPr>
        <w:t xml:space="preserve"> </w:t>
      </w:r>
      <w:proofErr w:type="spellStart"/>
      <w:r w:rsidRPr="007862DF">
        <w:rPr>
          <w:rFonts w:eastAsia="Times New Roman" w:cstheme="minorHAnsi"/>
        </w:rPr>
        <w:t>privind</w:t>
      </w:r>
      <w:proofErr w:type="spellEnd"/>
      <w:r w:rsidRPr="007862DF">
        <w:rPr>
          <w:rFonts w:eastAsia="Times New Roman" w:cstheme="minorHAnsi"/>
        </w:rPr>
        <w:t xml:space="preserve"> </w:t>
      </w:r>
      <w:proofErr w:type="spellStart"/>
      <w:r w:rsidRPr="007862DF">
        <w:rPr>
          <w:rFonts w:eastAsia="Times New Roman" w:cstheme="minorHAnsi"/>
        </w:rPr>
        <w:t>evaluarea</w:t>
      </w:r>
      <w:proofErr w:type="spellEnd"/>
      <w:r w:rsidRPr="007862DF">
        <w:rPr>
          <w:rFonts w:eastAsia="Times New Roman" w:cstheme="minorHAnsi"/>
        </w:rPr>
        <w:t xml:space="preserve"> </w:t>
      </w:r>
      <w:proofErr w:type="spellStart"/>
      <w:r w:rsidRPr="007862DF">
        <w:rPr>
          <w:rFonts w:eastAsia="Times New Roman" w:cstheme="minorHAnsi"/>
        </w:rPr>
        <w:t>impactului</w:t>
      </w:r>
      <w:proofErr w:type="spellEnd"/>
      <w:r w:rsidRPr="007862DF">
        <w:rPr>
          <w:rFonts w:eastAsia="Times New Roman" w:cstheme="minorHAnsi"/>
        </w:rPr>
        <w:t xml:space="preserve"> </w:t>
      </w:r>
      <w:proofErr w:type="spellStart"/>
      <w:r w:rsidRPr="007862DF">
        <w:rPr>
          <w:rFonts w:eastAsia="Times New Roman" w:cstheme="minorHAnsi"/>
        </w:rPr>
        <w:t>asupra</w:t>
      </w:r>
      <w:proofErr w:type="spellEnd"/>
      <w:r w:rsidRPr="007862DF">
        <w:rPr>
          <w:rFonts w:eastAsia="Times New Roman" w:cstheme="minorHAnsi"/>
        </w:rPr>
        <w:t xml:space="preserve"> </w:t>
      </w:r>
      <w:proofErr w:type="spellStart"/>
      <w:r w:rsidRPr="007862DF">
        <w:rPr>
          <w:rFonts w:eastAsia="Times New Roman" w:cstheme="minorHAnsi"/>
        </w:rPr>
        <w:t>mediului</w:t>
      </w:r>
      <w:proofErr w:type="spellEnd"/>
      <w:r w:rsidRPr="007862DF">
        <w:rPr>
          <w:rFonts w:eastAsia="Times New Roman" w:cstheme="minorHAnsi"/>
        </w:rPr>
        <w:t xml:space="preserve"> </w:t>
      </w:r>
      <w:proofErr w:type="spellStart"/>
      <w:r w:rsidRPr="007862DF">
        <w:rPr>
          <w:rFonts w:eastAsia="Times New Roman" w:cstheme="minorHAnsi"/>
        </w:rPr>
        <w:t>pentru</w:t>
      </w:r>
      <w:proofErr w:type="spellEnd"/>
      <w:r w:rsidRPr="007862DF">
        <w:rPr>
          <w:rFonts w:eastAsia="Times New Roman" w:cstheme="minorHAnsi"/>
        </w:rPr>
        <w:t xml:space="preserve"> </w:t>
      </w:r>
      <w:proofErr w:type="spellStart"/>
      <w:r w:rsidRPr="007862DF">
        <w:rPr>
          <w:rFonts w:eastAsia="Times New Roman" w:cstheme="minorHAnsi"/>
        </w:rPr>
        <w:t>proiecte</w:t>
      </w:r>
      <w:proofErr w:type="spellEnd"/>
      <w:r w:rsidRPr="007862DF">
        <w:rPr>
          <w:rFonts w:eastAsia="Times New Roman" w:cstheme="minorHAnsi"/>
        </w:rPr>
        <w:t xml:space="preserve">, desi nu se </w:t>
      </w:r>
      <w:proofErr w:type="spellStart"/>
      <w:r w:rsidRPr="007862DF">
        <w:rPr>
          <w:rFonts w:eastAsia="Times New Roman" w:cstheme="minorHAnsi"/>
        </w:rPr>
        <w:t>refe</w:t>
      </w:r>
      <w:r w:rsidR="00051C90" w:rsidRPr="007862DF">
        <w:rPr>
          <w:rFonts w:eastAsia="Times New Roman" w:cstheme="minorHAnsi"/>
        </w:rPr>
        <w:t>ra</w:t>
      </w:r>
      <w:proofErr w:type="spellEnd"/>
      <w:r w:rsidR="00051C90" w:rsidRPr="007862DF">
        <w:rPr>
          <w:rFonts w:eastAsia="Times New Roman" w:cstheme="minorHAnsi"/>
        </w:rPr>
        <w:t xml:space="preserve"> la </w:t>
      </w:r>
      <w:proofErr w:type="spellStart"/>
      <w:r w:rsidR="00051C90" w:rsidRPr="007862DF">
        <w:rPr>
          <w:rFonts w:eastAsia="Times New Roman" w:cstheme="minorHAnsi"/>
        </w:rPr>
        <w:t>acestea</w:t>
      </w:r>
      <w:proofErr w:type="spellEnd"/>
      <w:r w:rsidR="00051C90" w:rsidRPr="007862DF">
        <w:rPr>
          <w:rFonts w:eastAsia="Times New Roman" w:cstheme="minorHAnsi"/>
        </w:rPr>
        <w:t xml:space="preserve"> in mod explicit (</w:t>
      </w:r>
      <w:r w:rsidRPr="007862DF">
        <w:rPr>
          <w:rFonts w:eastAsia="Times New Roman" w:cstheme="minorHAnsi"/>
        </w:rPr>
        <w:t>a</w:t>
      </w:r>
      <w:r w:rsidR="00051C90" w:rsidRPr="007862DF">
        <w:rPr>
          <w:rFonts w:eastAsia="Times New Roman" w:cstheme="minorHAnsi"/>
        </w:rPr>
        <w:t xml:space="preserve"> </w:t>
      </w:r>
      <w:r w:rsidRPr="007862DF">
        <w:rPr>
          <w:rFonts w:eastAsia="Times New Roman" w:cstheme="minorHAnsi"/>
        </w:rPr>
        <w:t xml:space="preserve">se </w:t>
      </w:r>
      <w:proofErr w:type="spellStart"/>
      <w:r w:rsidRPr="007862DF">
        <w:rPr>
          <w:rFonts w:eastAsia="Times New Roman" w:cstheme="minorHAnsi"/>
        </w:rPr>
        <w:t>vedea</w:t>
      </w:r>
      <w:proofErr w:type="spellEnd"/>
      <w:r w:rsidRPr="007862DF">
        <w:rPr>
          <w:rFonts w:eastAsia="Times New Roman" w:cstheme="minorHAnsi"/>
        </w:rPr>
        <w:t xml:space="preserve"> </w:t>
      </w:r>
      <w:proofErr w:type="spellStart"/>
      <w:r w:rsidR="00051C90" w:rsidRPr="007862DF">
        <w:rPr>
          <w:rFonts w:eastAsia="Times New Roman" w:cstheme="minorHAnsi"/>
        </w:rPr>
        <w:t>tabelul</w:t>
      </w:r>
      <w:proofErr w:type="spellEnd"/>
      <w:r w:rsidR="00051C90" w:rsidRPr="007862DF">
        <w:rPr>
          <w:rFonts w:eastAsia="Times New Roman" w:cstheme="minorHAnsi"/>
        </w:rPr>
        <w:t xml:space="preserve"> de </w:t>
      </w:r>
      <w:proofErr w:type="spellStart"/>
      <w:r w:rsidR="00051C90" w:rsidRPr="007862DF">
        <w:rPr>
          <w:rFonts w:eastAsia="Times New Roman" w:cstheme="minorHAnsi"/>
        </w:rPr>
        <w:t>mai</w:t>
      </w:r>
      <w:proofErr w:type="spellEnd"/>
      <w:r w:rsidR="00051C90" w:rsidRPr="007862DF">
        <w:rPr>
          <w:rFonts w:eastAsia="Times New Roman" w:cstheme="minorHAnsi"/>
        </w:rPr>
        <w:t xml:space="preserve"> </w:t>
      </w:r>
      <w:proofErr w:type="spellStart"/>
      <w:r w:rsidR="00051C90" w:rsidRPr="007862DF">
        <w:rPr>
          <w:rFonts w:eastAsia="Times New Roman" w:cstheme="minorHAnsi"/>
        </w:rPr>
        <w:t>jos</w:t>
      </w:r>
      <w:proofErr w:type="spellEnd"/>
      <w:r w:rsidR="00051C90" w:rsidRPr="007862DF">
        <w:rPr>
          <w:rFonts w:eastAsia="Times New Roman" w:cstheme="minorHAnsi"/>
        </w:rPr>
        <w:t>):</w:t>
      </w:r>
    </w:p>
    <w:p w14:paraId="318A5AA8" w14:textId="77777777" w:rsidR="008214E4" w:rsidRPr="007862DF" w:rsidRDefault="008214E4" w:rsidP="00DC0931">
      <w:pPr>
        <w:autoSpaceDE w:val="0"/>
        <w:autoSpaceDN w:val="0"/>
        <w:adjustRightInd w:val="0"/>
        <w:spacing w:after="0" w:line="240" w:lineRule="auto"/>
        <w:rPr>
          <w:rFonts w:eastAsia="Times New Roman" w:cstheme="minorHAnsi"/>
        </w:rPr>
      </w:pPr>
    </w:p>
    <w:p w14:paraId="23C49F66" w14:textId="26BB98D0" w:rsidR="008214E4" w:rsidRPr="007862DF" w:rsidRDefault="008214E4" w:rsidP="00DC0931">
      <w:pPr>
        <w:autoSpaceDE w:val="0"/>
        <w:autoSpaceDN w:val="0"/>
        <w:adjustRightInd w:val="0"/>
        <w:spacing w:after="0" w:line="240" w:lineRule="auto"/>
        <w:jc w:val="both"/>
        <w:rPr>
          <w:rFonts w:eastAsia="Times New Roman" w:cstheme="minorHAnsi"/>
          <w:b/>
        </w:rPr>
      </w:pPr>
      <w:proofErr w:type="spellStart"/>
      <w:r w:rsidRPr="007862DF">
        <w:rPr>
          <w:rFonts w:eastAsia="Times New Roman" w:cstheme="minorHAnsi"/>
          <w:b/>
        </w:rPr>
        <w:t>Tabel</w:t>
      </w:r>
      <w:proofErr w:type="spellEnd"/>
      <w:r w:rsidRPr="007862DF">
        <w:rPr>
          <w:rFonts w:eastAsia="Times New Roman" w:cstheme="minorHAnsi"/>
          <w:b/>
        </w:rPr>
        <w:t xml:space="preserve"> nr. </w:t>
      </w:r>
      <w:r w:rsidR="00051C90" w:rsidRPr="007862DF">
        <w:rPr>
          <w:rFonts w:eastAsia="Times New Roman" w:cstheme="minorHAnsi"/>
          <w:b/>
        </w:rPr>
        <w:t>1.</w:t>
      </w:r>
      <w:r w:rsidRPr="007862DF">
        <w:rPr>
          <w:rFonts w:eastAsia="Times New Roman" w:cstheme="minorHAnsi"/>
          <w:b/>
        </w:rPr>
        <w:t xml:space="preserve">  </w:t>
      </w:r>
      <w:proofErr w:type="spellStart"/>
      <w:r w:rsidRPr="007862DF">
        <w:rPr>
          <w:rFonts w:eastAsia="Times New Roman" w:cstheme="minorHAnsi"/>
          <w:b/>
        </w:rPr>
        <w:t>Referinte</w:t>
      </w:r>
      <w:proofErr w:type="spellEnd"/>
      <w:r w:rsidRPr="007862DF">
        <w:rPr>
          <w:rFonts w:eastAsia="Times New Roman" w:cstheme="minorHAnsi"/>
          <w:b/>
        </w:rPr>
        <w:t xml:space="preserve"> </w:t>
      </w:r>
      <w:proofErr w:type="spellStart"/>
      <w:r w:rsidRPr="007862DF">
        <w:rPr>
          <w:rFonts w:eastAsia="Times New Roman" w:cstheme="minorHAnsi"/>
          <w:b/>
        </w:rPr>
        <w:t>directe</w:t>
      </w:r>
      <w:proofErr w:type="spellEnd"/>
      <w:r w:rsidRPr="007862DF">
        <w:rPr>
          <w:rFonts w:eastAsia="Times New Roman" w:cstheme="minorHAnsi"/>
          <w:b/>
        </w:rPr>
        <w:t xml:space="preserve"> </w:t>
      </w:r>
      <w:proofErr w:type="spellStart"/>
      <w:r w:rsidRPr="007862DF">
        <w:rPr>
          <w:rFonts w:eastAsia="Times New Roman" w:cstheme="minorHAnsi"/>
          <w:b/>
        </w:rPr>
        <w:t>si</w:t>
      </w:r>
      <w:proofErr w:type="spellEnd"/>
      <w:r w:rsidRPr="007862DF">
        <w:rPr>
          <w:rFonts w:eastAsia="Times New Roman" w:cstheme="minorHAnsi"/>
          <w:b/>
        </w:rPr>
        <w:t xml:space="preserve"> </w:t>
      </w:r>
      <w:proofErr w:type="spellStart"/>
      <w:r w:rsidRPr="007862DF">
        <w:rPr>
          <w:rFonts w:eastAsia="Times New Roman" w:cstheme="minorHAnsi"/>
          <w:b/>
        </w:rPr>
        <w:t>indirecte</w:t>
      </w:r>
      <w:proofErr w:type="spellEnd"/>
      <w:r w:rsidRPr="007862DF">
        <w:rPr>
          <w:rFonts w:eastAsia="Times New Roman" w:cstheme="minorHAnsi"/>
          <w:b/>
        </w:rPr>
        <w:t xml:space="preserve"> la </w:t>
      </w:r>
      <w:proofErr w:type="spellStart"/>
      <w:r w:rsidRPr="007862DF">
        <w:rPr>
          <w:rFonts w:eastAsia="Times New Roman" w:cstheme="minorHAnsi"/>
          <w:b/>
        </w:rPr>
        <w:t>schimbari</w:t>
      </w:r>
      <w:proofErr w:type="spellEnd"/>
      <w:r w:rsidRPr="007862DF">
        <w:rPr>
          <w:rFonts w:eastAsia="Times New Roman" w:cstheme="minorHAnsi"/>
          <w:b/>
        </w:rPr>
        <w:t xml:space="preserve"> </w:t>
      </w:r>
      <w:proofErr w:type="spellStart"/>
      <w:r w:rsidRPr="007862DF">
        <w:rPr>
          <w:rFonts w:eastAsia="Times New Roman" w:cstheme="minorHAnsi"/>
          <w:b/>
        </w:rPr>
        <w:t>climatice</w:t>
      </w:r>
      <w:proofErr w:type="spellEnd"/>
      <w:r w:rsidRPr="007862DF">
        <w:rPr>
          <w:rFonts w:eastAsia="Times New Roman" w:cstheme="minorHAnsi"/>
          <w:b/>
        </w:rPr>
        <w:t xml:space="preserve"> </w:t>
      </w:r>
      <w:proofErr w:type="spellStart"/>
      <w:r w:rsidRPr="007862DF">
        <w:rPr>
          <w:rFonts w:eastAsia="Times New Roman" w:cstheme="minorHAnsi"/>
          <w:b/>
        </w:rPr>
        <w:t>si</w:t>
      </w:r>
      <w:proofErr w:type="spellEnd"/>
      <w:r w:rsidRPr="007862DF">
        <w:rPr>
          <w:rFonts w:eastAsia="Times New Roman" w:cstheme="minorHAnsi"/>
          <w:b/>
        </w:rPr>
        <w:t xml:space="preserve"> </w:t>
      </w:r>
      <w:proofErr w:type="spellStart"/>
      <w:r w:rsidRPr="007862DF">
        <w:rPr>
          <w:rFonts w:eastAsia="Times New Roman" w:cstheme="minorHAnsi"/>
          <w:b/>
        </w:rPr>
        <w:t>biodiversitate</w:t>
      </w:r>
      <w:proofErr w:type="spellEnd"/>
      <w:r w:rsidRPr="007862DF">
        <w:rPr>
          <w:rFonts w:eastAsia="Times New Roman" w:cstheme="minorHAnsi"/>
          <w:b/>
        </w:rPr>
        <w:t xml:space="preserve"> in </w:t>
      </w:r>
      <w:proofErr w:type="spellStart"/>
      <w:r w:rsidRPr="007862DF">
        <w:rPr>
          <w:rFonts w:eastAsia="Times New Roman" w:cstheme="minorHAnsi"/>
          <w:b/>
        </w:rPr>
        <w:t>cadrul</w:t>
      </w:r>
      <w:proofErr w:type="spellEnd"/>
      <w:r w:rsidRPr="007862DF">
        <w:rPr>
          <w:rFonts w:eastAsia="Times New Roman" w:cstheme="minorHAnsi"/>
          <w:b/>
        </w:rPr>
        <w:t xml:space="preserve"> </w:t>
      </w:r>
      <w:proofErr w:type="spellStart"/>
      <w:r w:rsidRPr="007862DF">
        <w:rPr>
          <w:rFonts w:eastAsia="Times New Roman" w:cstheme="minorHAnsi"/>
          <w:b/>
        </w:rPr>
        <w:t>Directivei</w:t>
      </w:r>
      <w:proofErr w:type="spellEnd"/>
      <w:r w:rsidR="00051C90" w:rsidRPr="007862DF">
        <w:rPr>
          <w:rFonts w:eastAsia="Times New Roman" w:cstheme="minorHAnsi"/>
          <w:b/>
        </w:rPr>
        <w:t xml:space="preserve"> EIM </w:t>
      </w:r>
      <w:r w:rsidRPr="007862DF">
        <w:rPr>
          <w:rFonts w:eastAsia="Times New Roman" w:cstheme="minorHAnsi"/>
          <w:b/>
        </w:rPr>
        <w:t xml:space="preserve">2011 </w:t>
      </w:r>
    </w:p>
    <w:tbl>
      <w:tblPr>
        <w:tblStyle w:val="TableGrid"/>
        <w:tblW w:w="9445" w:type="dxa"/>
        <w:tblLook w:val="04A0" w:firstRow="1" w:lastRow="0" w:firstColumn="1" w:lastColumn="0" w:noHBand="0" w:noVBand="1"/>
      </w:tblPr>
      <w:tblGrid>
        <w:gridCol w:w="2088"/>
        <w:gridCol w:w="3330"/>
        <w:gridCol w:w="4027"/>
      </w:tblGrid>
      <w:tr w:rsidR="007862DF" w:rsidRPr="007862DF" w14:paraId="11000344" w14:textId="77777777" w:rsidTr="00DC0931">
        <w:trPr>
          <w:tblHeader/>
        </w:trPr>
        <w:tc>
          <w:tcPr>
            <w:tcW w:w="2088" w:type="dxa"/>
          </w:tcPr>
          <w:p w14:paraId="4923C0A7" w14:textId="77777777" w:rsidR="008214E4" w:rsidRPr="007862DF" w:rsidRDefault="008214E4" w:rsidP="00DC0931">
            <w:pPr>
              <w:rPr>
                <w:rFonts w:asciiTheme="minorHAnsi" w:hAnsiTheme="minorHAnsi" w:cstheme="minorHAnsi"/>
                <w:b/>
                <w:sz w:val="18"/>
                <w:szCs w:val="22"/>
                <w:lang w:val="ro-RO" w:eastAsia="en-GB"/>
              </w:rPr>
            </w:pPr>
            <w:r w:rsidRPr="007862DF">
              <w:rPr>
                <w:rFonts w:asciiTheme="minorHAnsi" w:hAnsiTheme="minorHAnsi" w:cstheme="minorHAnsi"/>
                <w:b/>
                <w:sz w:val="18"/>
                <w:szCs w:val="22"/>
                <w:lang w:val="ro-RO" w:eastAsia="en-GB"/>
              </w:rPr>
              <w:t>Problematica</w:t>
            </w:r>
          </w:p>
          <w:p w14:paraId="7BA2B423" w14:textId="77777777" w:rsidR="008214E4" w:rsidRPr="007862DF" w:rsidRDefault="008214E4" w:rsidP="00DC0931">
            <w:pPr>
              <w:rPr>
                <w:rFonts w:asciiTheme="minorHAnsi" w:hAnsiTheme="minorHAnsi" w:cstheme="minorHAnsi"/>
                <w:b/>
                <w:sz w:val="18"/>
                <w:szCs w:val="22"/>
                <w:lang w:val="ro-RO" w:eastAsia="en-GB"/>
              </w:rPr>
            </w:pPr>
          </w:p>
        </w:tc>
        <w:tc>
          <w:tcPr>
            <w:tcW w:w="3330" w:type="dxa"/>
          </w:tcPr>
          <w:p w14:paraId="2BE58B04" w14:textId="77777777" w:rsidR="008214E4" w:rsidRPr="007862DF" w:rsidRDefault="008214E4" w:rsidP="00DC0931">
            <w:pPr>
              <w:rPr>
                <w:rFonts w:asciiTheme="minorHAnsi" w:hAnsiTheme="minorHAnsi" w:cstheme="minorHAnsi"/>
                <w:b/>
                <w:sz w:val="18"/>
                <w:szCs w:val="22"/>
                <w:lang w:val="ro-RO" w:eastAsia="en-GB"/>
              </w:rPr>
            </w:pPr>
            <w:r w:rsidRPr="007862DF">
              <w:rPr>
                <w:rFonts w:asciiTheme="minorHAnsi" w:hAnsiTheme="minorHAnsi" w:cstheme="minorHAnsi"/>
                <w:b/>
                <w:sz w:val="18"/>
                <w:szCs w:val="22"/>
                <w:lang w:val="ro-RO" w:eastAsia="en-GB"/>
              </w:rPr>
              <w:t>Referinte directiva ( directe)</w:t>
            </w:r>
          </w:p>
        </w:tc>
        <w:tc>
          <w:tcPr>
            <w:tcW w:w="4027" w:type="dxa"/>
          </w:tcPr>
          <w:p w14:paraId="2012EC4D" w14:textId="77777777" w:rsidR="008214E4" w:rsidRPr="007862DF" w:rsidRDefault="008214E4" w:rsidP="00DC0931">
            <w:pPr>
              <w:rPr>
                <w:rFonts w:asciiTheme="minorHAnsi" w:hAnsiTheme="minorHAnsi" w:cstheme="minorHAnsi"/>
                <w:b/>
                <w:sz w:val="18"/>
                <w:szCs w:val="22"/>
                <w:lang w:val="ro-RO" w:eastAsia="en-GB"/>
              </w:rPr>
            </w:pPr>
            <w:r w:rsidRPr="007862DF">
              <w:rPr>
                <w:rFonts w:asciiTheme="minorHAnsi" w:hAnsiTheme="minorHAnsi" w:cstheme="minorHAnsi"/>
                <w:b/>
                <w:sz w:val="18"/>
                <w:szCs w:val="22"/>
                <w:lang w:val="ro-RO" w:eastAsia="en-GB"/>
              </w:rPr>
              <w:t>Referinte directiva ( indirecte)</w:t>
            </w:r>
          </w:p>
        </w:tc>
      </w:tr>
      <w:tr w:rsidR="007862DF" w:rsidRPr="007862DF" w14:paraId="61077515" w14:textId="77777777" w:rsidTr="00DC0931">
        <w:tc>
          <w:tcPr>
            <w:tcW w:w="2088" w:type="dxa"/>
          </w:tcPr>
          <w:p w14:paraId="488A1182" w14:textId="77777777" w:rsidR="008214E4" w:rsidRPr="007862DF" w:rsidRDefault="008214E4" w:rsidP="00DC0931">
            <w:pPr>
              <w:rPr>
                <w:rFonts w:asciiTheme="minorHAnsi" w:hAnsiTheme="minorHAnsi" w:cstheme="minorHAnsi"/>
                <w:sz w:val="18"/>
                <w:szCs w:val="22"/>
                <w:lang w:val="ro-RO" w:eastAsia="en-GB"/>
              </w:rPr>
            </w:pPr>
            <w:r w:rsidRPr="007862DF">
              <w:rPr>
                <w:rFonts w:asciiTheme="minorHAnsi" w:hAnsiTheme="minorHAnsi" w:cstheme="minorHAnsi"/>
                <w:sz w:val="18"/>
                <w:szCs w:val="22"/>
                <w:lang w:val="ro-RO" w:eastAsia="en-GB"/>
              </w:rPr>
              <w:t>Schimbari climatice</w:t>
            </w:r>
          </w:p>
        </w:tc>
        <w:tc>
          <w:tcPr>
            <w:tcW w:w="3330" w:type="dxa"/>
          </w:tcPr>
          <w:p w14:paraId="73CE7ED7" w14:textId="5BB23450" w:rsidR="008214E4" w:rsidRPr="007862DF" w:rsidRDefault="008214E4" w:rsidP="00DC0931">
            <w:pPr>
              <w:rPr>
                <w:rFonts w:asciiTheme="minorHAnsi" w:hAnsiTheme="minorHAnsi" w:cstheme="minorHAnsi"/>
                <w:sz w:val="18"/>
                <w:szCs w:val="22"/>
                <w:lang w:val="ro-RO" w:eastAsia="en-GB"/>
              </w:rPr>
            </w:pPr>
            <w:proofErr w:type="spellStart"/>
            <w:r w:rsidRPr="007862DF">
              <w:rPr>
                <w:rFonts w:asciiTheme="minorHAnsi" w:hAnsiTheme="minorHAnsi" w:cstheme="minorHAnsi"/>
                <w:sz w:val="18"/>
                <w:szCs w:val="22"/>
              </w:rPr>
              <w:t>Clima</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si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factorii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climatici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si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interactiile</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acestora</w:t>
            </w:r>
            <w:proofErr w:type="spellEnd"/>
            <w:r w:rsidRPr="007862DF">
              <w:rPr>
                <w:rFonts w:asciiTheme="minorHAnsi" w:hAnsiTheme="minorHAnsi" w:cstheme="minorHAnsi"/>
                <w:sz w:val="18"/>
                <w:szCs w:val="22"/>
              </w:rPr>
              <w:t xml:space="preserve"> cu alti </w:t>
            </w:r>
            <w:proofErr w:type="spellStart"/>
            <w:r w:rsidRPr="007862DF">
              <w:rPr>
                <w:rFonts w:asciiTheme="minorHAnsi" w:hAnsiTheme="minorHAnsi" w:cstheme="minorHAnsi"/>
                <w:sz w:val="18"/>
                <w:szCs w:val="22"/>
              </w:rPr>
              <w:t>factori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trebuie</w:t>
            </w:r>
            <w:proofErr w:type="spellEnd"/>
            <w:r w:rsidRPr="007862DF">
              <w:rPr>
                <w:rFonts w:asciiTheme="minorHAnsi" w:hAnsiTheme="minorHAnsi" w:cstheme="minorHAnsi"/>
                <w:sz w:val="18"/>
                <w:szCs w:val="22"/>
              </w:rPr>
              <w:t xml:space="preserve"> evaluate in </w:t>
            </w:r>
            <w:proofErr w:type="spellStart"/>
            <w:r w:rsidRPr="007862DF">
              <w:rPr>
                <w:rFonts w:asciiTheme="minorHAnsi" w:hAnsiTheme="minorHAnsi" w:cstheme="minorHAnsi"/>
                <w:sz w:val="18"/>
                <w:szCs w:val="22"/>
              </w:rPr>
              <w:t>cadrul</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procedurii</w:t>
            </w:r>
            <w:proofErr w:type="spellEnd"/>
            <w:r w:rsidR="00051C90" w:rsidRPr="007862DF">
              <w:rPr>
                <w:rFonts w:asciiTheme="minorHAnsi" w:hAnsiTheme="minorHAnsi" w:cstheme="minorHAnsi"/>
                <w:sz w:val="18"/>
                <w:szCs w:val="22"/>
              </w:rPr>
              <w:t xml:space="preserve"> </w:t>
            </w:r>
            <w:proofErr w:type="gramStart"/>
            <w:r w:rsidR="00051C90" w:rsidRPr="007862DF">
              <w:rPr>
                <w:rFonts w:asciiTheme="minorHAnsi" w:hAnsiTheme="minorHAnsi" w:cstheme="minorHAnsi"/>
                <w:sz w:val="18"/>
                <w:szCs w:val="22"/>
              </w:rPr>
              <w:t xml:space="preserve">EIM </w:t>
            </w:r>
            <w:r w:rsidRPr="007862DF">
              <w:rPr>
                <w:rFonts w:asciiTheme="minorHAnsi" w:hAnsiTheme="minorHAnsi" w:cstheme="minorHAnsi"/>
                <w:sz w:val="18"/>
                <w:szCs w:val="22"/>
              </w:rPr>
              <w:t xml:space="preserve"> (</w:t>
            </w:r>
            <w:proofErr w:type="gramEnd"/>
            <w:r w:rsidRPr="007862DF">
              <w:rPr>
                <w:rFonts w:asciiTheme="minorHAnsi" w:hAnsiTheme="minorHAnsi" w:cstheme="minorHAnsi"/>
                <w:sz w:val="18"/>
                <w:szCs w:val="22"/>
              </w:rPr>
              <w:t xml:space="preserve">Art. 3 </w:t>
            </w:r>
            <w:proofErr w:type="spellStart"/>
            <w:r w:rsidRPr="007862DF">
              <w:rPr>
                <w:rFonts w:asciiTheme="minorHAnsi" w:hAnsiTheme="minorHAnsi" w:cstheme="minorHAnsi"/>
                <w:sz w:val="18"/>
                <w:szCs w:val="22"/>
              </w:rPr>
              <w:t>si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Anexa</w:t>
            </w:r>
            <w:proofErr w:type="spellEnd"/>
            <w:r w:rsidRPr="007862DF">
              <w:rPr>
                <w:rFonts w:asciiTheme="minorHAnsi" w:hAnsiTheme="minorHAnsi" w:cstheme="minorHAnsi"/>
                <w:sz w:val="18"/>
                <w:szCs w:val="22"/>
              </w:rPr>
              <w:t xml:space="preserve"> IV(3)).</w:t>
            </w:r>
          </w:p>
        </w:tc>
        <w:tc>
          <w:tcPr>
            <w:tcW w:w="4027" w:type="dxa"/>
          </w:tcPr>
          <w:p w14:paraId="53E4FD68" w14:textId="77777777" w:rsidR="008214E4" w:rsidRPr="007862DF" w:rsidRDefault="008214E4" w:rsidP="00DC0931">
            <w:pPr>
              <w:rPr>
                <w:rFonts w:asciiTheme="minorHAnsi" w:hAnsiTheme="minorHAnsi" w:cstheme="minorHAnsi"/>
                <w:sz w:val="18"/>
                <w:szCs w:val="22"/>
              </w:rPr>
            </w:pPr>
            <w:proofErr w:type="spellStart"/>
            <w:r w:rsidRPr="007862DF">
              <w:rPr>
                <w:rFonts w:asciiTheme="minorHAnsi" w:hAnsiTheme="minorHAnsi" w:cstheme="minorHAnsi"/>
                <w:sz w:val="18"/>
                <w:szCs w:val="22"/>
              </w:rPr>
              <w:t>Directiva</w:t>
            </w:r>
            <w:proofErr w:type="spellEnd"/>
            <w:r w:rsidRPr="007862DF">
              <w:rPr>
                <w:rFonts w:asciiTheme="minorHAnsi" w:hAnsiTheme="minorHAnsi" w:cstheme="minorHAnsi"/>
                <w:sz w:val="18"/>
                <w:szCs w:val="22"/>
              </w:rPr>
              <w:t xml:space="preserve"> face </w:t>
            </w:r>
            <w:proofErr w:type="spellStart"/>
            <w:r w:rsidRPr="007862DF">
              <w:rPr>
                <w:rFonts w:asciiTheme="minorHAnsi" w:hAnsiTheme="minorHAnsi" w:cstheme="minorHAnsi"/>
                <w:sz w:val="18"/>
                <w:szCs w:val="22"/>
              </w:rPr>
              <w:t>referire</w:t>
            </w:r>
            <w:proofErr w:type="spellEnd"/>
            <w:r w:rsidRPr="007862DF">
              <w:rPr>
                <w:rFonts w:asciiTheme="minorHAnsi" w:hAnsiTheme="minorHAnsi" w:cstheme="minorHAnsi"/>
                <w:sz w:val="18"/>
                <w:szCs w:val="22"/>
              </w:rPr>
              <w:t xml:space="preserve"> la </w:t>
            </w:r>
            <w:proofErr w:type="spellStart"/>
            <w:r w:rsidRPr="007862DF">
              <w:rPr>
                <w:rFonts w:asciiTheme="minorHAnsi" w:hAnsiTheme="minorHAnsi" w:cstheme="minorHAnsi"/>
                <w:sz w:val="18"/>
                <w:szCs w:val="22"/>
              </w:rPr>
              <w:t>principiul</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precautiei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si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necesitatea</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pentru</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actiuni</w:t>
            </w:r>
            <w:proofErr w:type="spellEnd"/>
            <w:r w:rsidRPr="007862DF">
              <w:rPr>
                <w:rFonts w:asciiTheme="minorHAnsi" w:hAnsiTheme="minorHAnsi" w:cstheme="minorHAnsi"/>
                <w:sz w:val="18"/>
                <w:szCs w:val="22"/>
              </w:rPr>
              <w:t xml:space="preserve"> preventive </w:t>
            </w:r>
            <w:proofErr w:type="spellStart"/>
            <w:r w:rsidRPr="007862DF">
              <w:rPr>
                <w:rFonts w:asciiTheme="minorHAnsi" w:hAnsiTheme="minorHAnsi" w:cstheme="minorHAnsi"/>
                <w:sz w:val="18"/>
                <w:szCs w:val="22"/>
              </w:rPr>
              <w:t>si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realizarea</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evaluarii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impactului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asupra</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mediului</w:t>
            </w:r>
            <w:proofErr w:type="spellEnd"/>
            <w:r w:rsidRPr="007862DF">
              <w:rPr>
                <w:rFonts w:asciiTheme="minorHAnsi" w:hAnsiTheme="minorHAnsi" w:cstheme="minorHAnsi"/>
                <w:sz w:val="18"/>
                <w:szCs w:val="22"/>
              </w:rPr>
              <w:t xml:space="preserve"> in context </w:t>
            </w:r>
            <w:proofErr w:type="spellStart"/>
            <w:r w:rsidRPr="007862DF">
              <w:rPr>
                <w:rFonts w:asciiTheme="minorHAnsi" w:hAnsiTheme="minorHAnsi" w:cstheme="minorHAnsi"/>
                <w:sz w:val="18"/>
                <w:szCs w:val="22"/>
              </w:rPr>
              <w:t>transfrontiera</w:t>
            </w:r>
            <w:proofErr w:type="spellEnd"/>
          </w:p>
          <w:p w14:paraId="12DA7000" w14:textId="77777777" w:rsidR="008214E4" w:rsidRPr="007862DF" w:rsidRDefault="008214E4" w:rsidP="00DC0931">
            <w:pPr>
              <w:rPr>
                <w:rFonts w:asciiTheme="minorHAnsi" w:hAnsiTheme="minorHAnsi" w:cstheme="minorHAnsi"/>
                <w:sz w:val="18"/>
                <w:szCs w:val="22"/>
              </w:rPr>
            </w:pPr>
            <w:r w:rsidRPr="007862DF">
              <w:rPr>
                <w:rFonts w:asciiTheme="minorHAnsi" w:hAnsiTheme="minorHAnsi" w:cstheme="minorHAnsi"/>
                <w:sz w:val="18"/>
                <w:szCs w:val="22"/>
              </w:rPr>
              <w:t>•</w:t>
            </w:r>
            <w:proofErr w:type="spellStart"/>
            <w:r w:rsidRPr="007862DF">
              <w:rPr>
                <w:rFonts w:asciiTheme="minorHAnsi" w:hAnsiTheme="minorHAnsi" w:cstheme="minorHAnsi"/>
                <w:sz w:val="18"/>
                <w:szCs w:val="22"/>
              </w:rPr>
              <w:t>Proiectele</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referitoare</w:t>
            </w:r>
            <w:proofErr w:type="spellEnd"/>
            <w:r w:rsidRPr="007862DF">
              <w:rPr>
                <w:rFonts w:asciiTheme="minorHAnsi" w:hAnsiTheme="minorHAnsi" w:cstheme="minorHAnsi"/>
                <w:sz w:val="18"/>
                <w:szCs w:val="22"/>
              </w:rPr>
              <w:t xml:space="preserve"> </w:t>
            </w:r>
            <w:proofErr w:type="gramStart"/>
            <w:r w:rsidRPr="007862DF">
              <w:rPr>
                <w:rFonts w:asciiTheme="minorHAnsi" w:hAnsiTheme="minorHAnsi" w:cstheme="minorHAnsi"/>
                <w:sz w:val="18"/>
                <w:szCs w:val="22"/>
              </w:rPr>
              <w:t xml:space="preserve">la  </w:t>
            </w:r>
            <w:proofErr w:type="spellStart"/>
            <w:r w:rsidRPr="007862DF">
              <w:rPr>
                <w:rFonts w:asciiTheme="minorHAnsi" w:hAnsiTheme="minorHAnsi" w:cstheme="minorHAnsi"/>
                <w:sz w:val="18"/>
                <w:szCs w:val="22"/>
              </w:rPr>
              <w:t>transportul</w:t>
            </w:r>
            <w:proofErr w:type="spellEnd"/>
            <w:proofErr w:type="gram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stcaptura</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si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stocarea</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dioxidului</w:t>
            </w:r>
            <w:proofErr w:type="spellEnd"/>
            <w:r w:rsidRPr="007862DF">
              <w:rPr>
                <w:rFonts w:asciiTheme="minorHAnsi" w:hAnsiTheme="minorHAnsi" w:cstheme="minorHAnsi"/>
                <w:sz w:val="18"/>
                <w:szCs w:val="22"/>
              </w:rPr>
              <w:t xml:space="preserve"> de carbon sunt </w:t>
            </w:r>
            <w:proofErr w:type="spellStart"/>
            <w:r w:rsidRPr="007862DF">
              <w:rPr>
                <w:rFonts w:asciiTheme="minorHAnsi" w:hAnsiTheme="minorHAnsi" w:cstheme="minorHAnsi"/>
                <w:sz w:val="18"/>
                <w:szCs w:val="22"/>
              </w:rPr>
              <w:t>incluse</w:t>
            </w:r>
            <w:proofErr w:type="spellEnd"/>
            <w:r w:rsidRPr="007862DF">
              <w:rPr>
                <w:rFonts w:asciiTheme="minorHAnsi" w:hAnsiTheme="minorHAnsi" w:cstheme="minorHAnsi"/>
                <w:sz w:val="18"/>
                <w:szCs w:val="22"/>
              </w:rPr>
              <w:t xml:space="preserve"> in </w:t>
            </w:r>
            <w:proofErr w:type="spellStart"/>
            <w:r w:rsidRPr="007862DF">
              <w:rPr>
                <w:rFonts w:asciiTheme="minorHAnsi" w:hAnsiTheme="minorHAnsi" w:cstheme="minorHAnsi"/>
                <w:sz w:val="18"/>
                <w:szCs w:val="22"/>
              </w:rPr>
              <w:t>Anexele</w:t>
            </w:r>
            <w:proofErr w:type="spellEnd"/>
            <w:r w:rsidRPr="007862DF">
              <w:rPr>
                <w:rFonts w:asciiTheme="minorHAnsi" w:hAnsiTheme="minorHAnsi" w:cstheme="minorHAnsi"/>
                <w:sz w:val="18"/>
                <w:szCs w:val="22"/>
              </w:rPr>
              <w:t xml:space="preserve"> I </w:t>
            </w:r>
            <w:proofErr w:type="spellStart"/>
            <w:r w:rsidRPr="007862DF">
              <w:rPr>
                <w:rFonts w:asciiTheme="minorHAnsi" w:hAnsiTheme="minorHAnsi" w:cstheme="minorHAnsi"/>
                <w:sz w:val="18"/>
                <w:szCs w:val="22"/>
              </w:rPr>
              <w:t>si</w:t>
            </w:r>
            <w:proofErr w:type="spellEnd"/>
            <w:r w:rsidRPr="007862DF">
              <w:rPr>
                <w:rFonts w:asciiTheme="minorHAnsi" w:hAnsiTheme="minorHAnsi" w:cstheme="minorHAnsi"/>
                <w:sz w:val="18"/>
                <w:szCs w:val="22"/>
              </w:rPr>
              <w:t xml:space="preserve"> II</w:t>
            </w:r>
          </w:p>
        </w:tc>
      </w:tr>
      <w:tr w:rsidR="008214E4" w:rsidRPr="007862DF" w14:paraId="08CD4377" w14:textId="77777777" w:rsidTr="00DC0931">
        <w:tc>
          <w:tcPr>
            <w:tcW w:w="2088" w:type="dxa"/>
          </w:tcPr>
          <w:p w14:paraId="76239299" w14:textId="77777777" w:rsidR="008214E4" w:rsidRPr="007862DF" w:rsidRDefault="008214E4" w:rsidP="00DC0931">
            <w:pPr>
              <w:rPr>
                <w:rFonts w:asciiTheme="minorHAnsi" w:hAnsiTheme="minorHAnsi" w:cstheme="minorHAnsi"/>
                <w:sz w:val="18"/>
                <w:szCs w:val="22"/>
                <w:lang w:val="ro-RO" w:eastAsia="en-GB"/>
              </w:rPr>
            </w:pPr>
            <w:r w:rsidRPr="007862DF">
              <w:rPr>
                <w:rFonts w:asciiTheme="minorHAnsi" w:hAnsiTheme="minorHAnsi" w:cstheme="minorHAnsi"/>
                <w:sz w:val="18"/>
                <w:szCs w:val="22"/>
                <w:lang w:val="ro-RO" w:eastAsia="en-GB"/>
              </w:rPr>
              <w:t>Biodiversitate</w:t>
            </w:r>
          </w:p>
        </w:tc>
        <w:tc>
          <w:tcPr>
            <w:tcW w:w="3330" w:type="dxa"/>
          </w:tcPr>
          <w:p w14:paraId="4DBBEDF8" w14:textId="30D98707" w:rsidR="008214E4" w:rsidRPr="007862DF" w:rsidRDefault="008214E4" w:rsidP="00DC0931">
            <w:pPr>
              <w:rPr>
                <w:rFonts w:asciiTheme="minorHAnsi" w:hAnsiTheme="minorHAnsi" w:cstheme="minorHAnsi"/>
                <w:sz w:val="18"/>
                <w:szCs w:val="22"/>
              </w:rPr>
            </w:pPr>
            <w:r w:rsidRPr="007862DF">
              <w:rPr>
                <w:rFonts w:asciiTheme="minorHAnsi" w:hAnsiTheme="minorHAnsi" w:cstheme="minorHAnsi"/>
                <w:sz w:val="18"/>
                <w:szCs w:val="22"/>
              </w:rPr>
              <w:t xml:space="preserve">‘Fauna </w:t>
            </w:r>
            <w:proofErr w:type="spellStart"/>
            <w:r w:rsidRPr="007862DF">
              <w:rPr>
                <w:rFonts w:asciiTheme="minorHAnsi" w:hAnsiTheme="minorHAnsi" w:cstheme="minorHAnsi"/>
                <w:sz w:val="18"/>
                <w:szCs w:val="22"/>
              </w:rPr>
              <w:t>si</w:t>
            </w:r>
            <w:proofErr w:type="spellEnd"/>
            <w:r w:rsidRPr="007862DF">
              <w:rPr>
                <w:rFonts w:asciiTheme="minorHAnsi" w:hAnsiTheme="minorHAnsi" w:cstheme="minorHAnsi"/>
                <w:sz w:val="18"/>
                <w:szCs w:val="22"/>
              </w:rPr>
              <w:t xml:space="preserve"> flora’ </w:t>
            </w:r>
            <w:proofErr w:type="spellStart"/>
            <w:r w:rsidRPr="007862DF">
              <w:rPr>
                <w:rFonts w:asciiTheme="minorHAnsi" w:hAnsiTheme="minorHAnsi" w:cstheme="minorHAnsi"/>
                <w:sz w:val="18"/>
                <w:szCs w:val="22"/>
              </w:rPr>
              <w:t>si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interactiile</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acestora</w:t>
            </w:r>
            <w:proofErr w:type="spellEnd"/>
            <w:r w:rsidRPr="007862DF">
              <w:rPr>
                <w:rFonts w:asciiTheme="minorHAnsi" w:hAnsiTheme="minorHAnsi" w:cstheme="minorHAnsi"/>
                <w:sz w:val="18"/>
                <w:szCs w:val="22"/>
              </w:rPr>
              <w:t xml:space="preserve"> cu alti </w:t>
            </w:r>
            <w:proofErr w:type="spellStart"/>
            <w:r w:rsidRPr="007862DF">
              <w:rPr>
                <w:rFonts w:asciiTheme="minorHAnsi" w:hAnsiTheme="minorHAnsi" w:cstheme="minorHAnsi"/>
                <w:sz w:val="18"/>
                <w:szCs w:val="22"/>
              </w:rPr>
              <w:t>factori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trebuie</w:t>
            </w:r>
            <w:proofErr w:type="spellEnd"/>
            <w:r w:rsidRPr="007862DF">
              <w:rPr>
                <w:rFonts w:asciiTheme="minorHAnsi" w:hAnsiTheme="minorHAnsi" w:cstheme="minorHAnsi"/>
                <w:sz w:val="18"/>
                <w:szCs w:val="22"/>
              </w:rPr>
              <w:t xml:space="preserve"> evaluate in </w:t>
            </w:r>
            <w:proofErr w:type="spellStart"/>
            <w:r w:rsidRPr="007862DF">
              <w:rPr>
                <w:rFonts w:asciiTheme="minorHAnsi" w:hAnsiTheme="minorHAnsi" w:cstheme="minorHAnsi"/>
                <w:sz w:val="18"/>
                <w:szCs w:val="22"/>
              </w:rPr>
              <w:t>cadrul</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procedurii</w:t>
            </w:r>
            <w:proofErr w:type="spellEnd"/>
            <w:r w:rsidR="00051C90" w:rsidRPr="007862DF">
              <w:rPr>
                <w:rFonts w:asciiTheme="minorHAnsi" w:hAnsiTheme="minorHAnsi" w:cstheme="minorHAnsi"/>
                <w:sz w:val="18"/>
                <w:szCs w:val="22"/>
              </w:rPr>
              <w:t xml:space="preserve"> EIM </w:t>
            </w:r>
            <w:r w:rsidRPr="007862DF">
              <w:rPr>
                <w:rFonts w:asciiTheme="minorHAnsi" w:hAnsiTheme="minorHAnsi" w:cstheme="minorHAnsi"/>
                <w:sz w:val="18"/>
                <w:szCs w:val="22"/>
              </w:rPr>
              <w:t xml:space="preserve">(Art. 3 </w:t>
            </w:r>
            <w:proofErr w:type="spellStart"/>
            <w:r w:rsidRPr="007862DF">
              <w:rPr>
                <w:rFonts w:asciiTheme="minorHAnsi" w:hAnsiTheme="minorHAnsi" w:cstheme="minorHAnsi"/>
                <w:sz w:val="18"/>
                <w:szCs w:val="22"/>
              </w:rPr>
              <w:t>si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Anexa</w:t>
            </w:r>
            <w:proofErr w:type="spellEnd"/>
            <w:r w:rsidRPr="007862DF">
              <w:rPr>
                <w:rFonts w:asciiTheme="minorHAnsi" w:hAnsiTheme="minorHAnsi" w:cstheme="minorHAnsi"/>
                <w:sz w:val="18"/>
                <w:szCs w:val="22"/>
              </w:rPr>
              <w:t xml:space="preserve"> </w:t>
            </w:r>
            <w:proofErr w:type="gramStart"/>
            <w:r w:rsidRPr="007862DF">
              <w:rPr>
                <w:rFonts w:asciiTheme="minorHAnsi" w:hAnsiTheme="minorHAnsi" w:cstheme="minorHAnsi"/>
                <w:sz w:val="18"/>
                <w:szCs w:val="22"/>
              </w:rPr>
              <w:t>IV(</w:t>
            </w:r>
            <w:proofErr w:type="gramEnd"/>
            <w:r w:rsidRPr="007862DF">
              <w:rPr>
                <w:rFonts w:asciiTheme="minorHAnsi" w:hAnsiTheme="minorHAnsi" w:cstheme="minorHAnsi"/>
                <w:sz w:val="18"/>
                <w:szCs w:val="22"/>
              </w:rPr>
              <w:t>3)).</w:t>
            </w:r>
          </w:p>
          <w:p w14:paraId="3DA51CA2" w14:textId="4D9B5441" w:rsidR="008214E4" w:rsidRPr="007862DF" w:rsidRDefault="008214E4" w:rsidP="00DC0931">
            <w:pPr>
              <w:rPr>
                <w:rFonts w:asciiTheme="minorHAnsi" w:hAnsiTheme="minorHAnsi" w:cstheme="minorHAnsi"/>
                <w:sz w:val="18"/>
                <w:szCs w:val="22"/>
                <w:lang w:val="ro-RO" w:eastAsia="en-GB"/>
              </w:rPr>
            </w:pPr>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Referinte</w:t>
            </w:r>
            <w:proofErr w:type="spellEnd"/>
            <w:r w:rsidRPr="007862DF">
              <w:rPr>
                <w:rFonts w:asciiTheme="minorHAnsi" w:hAnsiTheme="minorHAnsi" w:cstheme="minorHAnsi"/>
                <w:sz w:val="18"/>
                <w:szCs w:val="22"/>
              </w:rPr>
              <w:t xml:space="preserve"> la </w:t>
            </w:r>
            <w:proofErr w:type="spellStart"/>
            <w:r w:rsidRPr="007862DF">
              <w:rPr>
                <w:rFonts w:asciiTheme="minorHAnsi" w:hAnsiTheme="minorHAnsi" w:cstheme="minorHAnsi"/>
                <w:sz w:val="18"/>
                <w:szCs w:val="22"/>
              </w:rPr>
              <w:t>Directiva</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Habi</w:t>
            </w:r>
            <w:r w:rsidR="00051C90" w:rsidRPr="007862DF">
              <w:rPr>
                <w:rFonts w:asciiTheme="minorHAnsi" w:hAnsiTheme="minorHAnsi" w:cstheme="minorHAnsi"/>
                <w:sz w:val="18"/>
                <w:szCs w:val="22"/>
              </w:rPr>
              <w:t>tate</w:t>
            </w:r>
            <w:proofErr w:type="spellEnd"/>
            <w:r w:rsidR="00051C90" w:rsidRPr="007862DF">
              <w:rPr>
                <w:rFonts w:asciiTheme="minorHAnsi" w:hAnsiTheme="minorHAnsi" w:cstheme="minorHAnsi"/>
                <w:sz w:val="18"/>
                <w:szCs w:val="22"/>
              </w:rPr>
              <w:t xml:space="preserve"> </w:t>
            </w:r>
            <w:proofErr w:type="spellStart"/>
            <w:r w:rsidR="00051C90" w:rsidRPr="007862DF">
              <w:rPr>
                <w:rFonts w:asciiTheme="minorHAnsi" w:hAnsiTheme="minorHAnsi" w:cstheme="minorHAnsi"/>
                <w:sz w:val="18"/>
                <w:szCs w:val="22"/>
              </w:rPr>
              <w:t>si</w:t>
            </w:r>
            <w:proofErr w:type="spellEnd"/>
            <w:r w:rsidR="00051C90" w:rsidRPr="007862DF">
              <w:rPr>
                <w:rFonts w:asciiTheme="minorHAnsi" w:hAnsiTheme="minorHAnsi" w:cstheme="minorHAnsi"/>
                <w:sz w:val="18"/>
                <w:szCs w:val="22"/>
              </w:rPr>
              <w:t xml:space="preserve"> </w:t>
            </w:r>
            <w:proofErr w:type="spellStart"/>
            <w:r w:rsidR="00051C90" w:rsidRPr="007862DF">
              <w:rPr>
                <w:rFonts w:asciiTheme="minorHAnsi" w:hAnsiTheme="minorHAnsi" w:cstheme="minorHAnsi"/>
                <w:sz w:val="18"/>
                <w:szCs w:val="22"/>
              </w:rPr>
              <w:t>Directiva</w:t>
            </w:r>
            <w:proofErr w:type="spellEnd"/>
            <w:r w:rsidR="00051C90" w:rsidRPr="007862DF">
              <w:rPr>
                <w:rFonts w:asciiTheme="minorHAnsi" w:hAnsiTheme="minorHAnsi" w:cstheme="minorHAnsi"/>
                <w:sz w:val="18"/>
                <w:szCs w:val="22"/>
              </w:rPr>
              <w:t xml:space="preserve"> </w:t>
            </w:r>
            <w:proofErr w:type="spellStart"/>
            <w:r w:rsidR="00051C90" w:rsidRPr="007862DF">
              <w:rPr>
                <w:rFonts w:asciiTheme="minorHAnsi" w:hAnsiTheme="minorHAnsi" w:cstheme="minorHAnsi"/>
                <w:sz w:val="18"/>
                <w:szCs w:val="22"/>
              </w:rPr>
              <w:t>Pasari</w:t>
            </w:r>
            <w:proofErr w:type="spellEnd"/>
            <w:r w:rsidR="00051C90" w:rsidRPr="007862DF">
              <w:rPr>
                <w:rFonts w:asciiTheme="minorHAnsi" w:hAnsiTheme="minorHAnsi" w:cstheme="minorHAnsi"/>
                <w:sz w:val="18"/>
                <w:szCs w:val="22"/>
              </w:rPr>
              <w:t xml:space="preserve"> se fac</w:t>
            </w:r>
            <w:r w:rsidRPr="007862DF">
              <w:rPr>
                <w:rFonts w:asciiTheme="minorHAnsi" w:hAnsiTheme="minorHAnsi" w:cstheme="minorHAnsi"/>
                <w:sz w:val="18"/>
                <w:szCs w:val="22"/>
              </w:rPr>
              <w:t xml:space="preserve"> in </w:t>
            </w:r>
            <w:proofErr w:type="spellStart"/>
            <w:r w:rsidRPr="007862DF">
              <w:rPr>
                <w:rFonts w:asciiTheme="minorHAnsi" w:hAnsiTheme="minorHAnsi" w:cstheme="minorHAnsi"/>
                <w:sz w:val="18"/>
                <w:szCs w:val="22"/>
              </w:rPr>
              <w:t>Anexa</w:t>
            </w:r>
            <w:proofErr w:type="spellEnd"/>
            <w:r w:rsidRPr="007862DF">
              <w:rPr>
                <w:rFonts w:asciiTheme="minorHAnsi" w:hAnsiTheme="minorHAnsi" w:cstheme="minorHAnsi"/>
                <w:sz w:val="18"/>
                <w:szCs w:val="22"/>
              </w:rPr>
              <w:t xml:space="preserve"> III(2)(V)).</w:t>
            </w:r>
          </w:p>
        </w:tc>
        <w:tc>
          <w:tcPr>
            <w:tcW w:w="4027" w:type="dxa"/>
          </w:tcPr>
          <w:p w14:paraId="02484F04" w14:textId="77777777" w:rsidR="008214E4" w:rsidRPr="007862DF" w:rsidRDefault="008214E4" w:rsidP="00DC0931">
            <w:pPr>
              <w:rPr>
                <w:rFonts w:asciiTheme="minorHAnsi" w:hAnsiTheme="minorHAnsi" w:cstheme="minorHAnsi"/>
                <w:sz w:val="18"/>
                <w:szCs w:val="22"/>
              </w:rPr>
            </w:pPr>
            <w:proofErr w:type="spellStart"/>
            <w:r w:rsidRPr="007862DF">
              <w:rPr>
                <w:rFonts w:asciiTheme="minorHAnsi" w:hAnsiTheme="minorHAnsi" w:cstheme="minorHAnsi"/>
                <w:sz w:val="18"/>
                <w:szCs w:val="22"/>
              </w:rPr>
              <w:t>Paragraful</w:t>
            </w:r>
            <w:proofErr w:type="spellEnd"/>
            <w:r w:rsidRPr="007862DF">
              <w:rPr>
                <w:rFonts w:asciiTheme="minorHAnsi" w:hAnsiTheme="minorHAnsi" w:cstheme="minorHAnsi"/>
                <w:sz w:val="18"/>
                <w:szCs w:val="22"/>
              </w:rPr>
              <w:t xml:space="preserve"> 14 din </w:t>
            </w:r>
            <w:proofErr w:type="spellStart"/>
            <w:r w:rsidRPr="007862DF">
              <w:rPr>
                <w:rFonts w:asciiTheme="minorHAnsi" w:hAnsiTheme="minorHAnsi" w:cstheme="minorHAnsi"/>
                <w:sz w:val="18"/>
                <w:szCs w:val="22"/>
              </w:rPr>
              <w:t>preambul</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subliniaza</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valoarea</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ecosistemelor</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si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subliniaza</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necesitatea</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luarii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acestora</w:t>
            </w:r>
            <w:proofErr w:type="spellEnd"/>
            <w:r w:rsidRPr="007862DF">
              <w:rPr>
                <w:rFonts w:asciiTheme="minorHAnsi" w:hAnsiTheme="minorHAnsi" w:cstheme="minorHAnsi"/>
                <w:sz w:val="18"/>
                <w:szCs w:val="22"/>
              </w:rPr>
              <w:t xml:space="preserve"> in </w:t>
            </w:r>
            <w:proofErr w:type="spellStart"/>
            <w:r w:rsidRPr="007862DF">
              <w:rPr>
                <w:rFonts w:asciiTheme="minorHAnsi" w:hAnsiTheme="minorHAnsi" w:cstheme="minorHAnsi"/>
                <w:sz w:val="18"/>
                <w:szCs w:val="22"/>
              </w:rPr>
              <w:t>considerare</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cand</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efectele</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unui</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proiect</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asupra</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mediului</w:t>
            </w:r>
            <w:proofErr w:type="spellEnd"/>
            <w:r w:rsidRPr="007862DF">
              <w:rPr>
                <w:rFonts w:asciiTheme="minorHAnsi" w:hAnsiTheme="minorHAnsi" w:cstheme="minorHAnsi"/>
                <w:sz w:val="18"/>
                <w:szCs w:val="22"/>
              </w:rPr>
              <w:t xml:space="preserve"> sunt evaluate </w:t>
            </w:r>
          </w:p>
          <w:p w14:paraId="2B0C0FF7" w14:textId="77777777" w:rsidR="008214E4" w:rsidRPr="007862DF" w:rsidRDefault="008214E4" w:rsidP="00DC0931">
            <w:pPr>
              <w:rPr>
                <w:rFonts w:asciiTheme="minorHAnsi" w:hAnsiTheme="minorHAnsi" w:cstheme="minorHAnsi"/>
                <w:sz w:val="18"/>
                <w:szCs w:val="22"/>
                <w:lang w:val="ro-RO" w:eastAsia="en-GB"/>
              </w:rPr>
            </w:pPr>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Anexa</w:t>
            </w:r>
            <w:proofErr w:type="spellEnd"/>
            <w:r w:rsidRPr="007862DF">
              <w:rPr>
                <w:rFonts w:asciiTheme="minorHAnsi" w:hAnsiTheme="minorHAnsi" w:cstheme="minorHAnsi"/>
                <w:sz w:val="18"/>
                <w:szCs w:val="22"/>
              </w:rPr>
              <w:t xml:space="preserve"> III (</w:t>
            </w:r>
            <w:proofErr w:type="spellStart"/>
            <w:r w:rsidRPr="007862DF">
              <w:rPr>
                <w:rFonts w:asciiTheme="minorHAnsi" w:hAnsiTheme="minorHAnsi" w:cstheme="minorHAnsi"/>
                <w:sz w:val="18"/>
                <w:szCs w:val="22"/>
              </w:rPr>
              <w:t>criteriilee</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pentru</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incadrare</w:t>
            </w:r>
            <w:proofErr w:type="spellEnd"/>
            <w:r w:rsidRPr="007862DF">
              <w:rPr>
                <w:rFonts w:asciiTheme="minorHAnsi" w:hAnsiTheme="minorHAnsi" w:cstheme="minorHAnsi"/>
                <w:sz w:val="18"/>
                <w:szCs w:val="22"/>
              </w:rPr>
              <w:t xml:space="preserve">) se </w:t>
            </w:r>
            <w:proofErr w:type="spellStart"/>
            <w:r w:rsidRPr="007862DF">
              <w:rPr>
                <w:rFonts w:asciiTheme="minorHAnsi" w:hAnsiTheme="minorHAnsi" w:cstheme="minorHAnsi"/>
                <w:sz w:val="18"/>
                <w:szCs w:val="22"/>
              </w:rPr>
              <w:t>refera</w:t>
            </w:r>
            <w:proofErr w:type="spellEnd"/>
            <w:r w:rsidRPr="007862DF">
              <w:rPr>
                <w:rFonts w:asciiTheme="minorHAnsi" w:hAnsiTheme="minorHAnsi" w:cstheme="minorHAnsi"/>
                <w:sz w:val="18"/>
                <w:szCs w:val="22"/>
              </w:rPr>
              <w:t xml:space="preserve"> la </w:t>
            </w:r>
            <w:proofErr w:type="spellStart"/>
            <w:proofErr w:type="gramStart"/>
            <w:r w:rsidRPr="007862DF">
              <w:rPr>
                <w:rFonts w:asciiTheme="minorHAnsi" w:hAnsiTheme="minorHAnsi" w:cstheme="minorHAnsi"/>
                <w:sz w:val="18"/>
                <w:szCs w:val="22"/>
              </w:rPr>
              <w:t>capacitatea</w:t>
            </w:r>
            <w:proofErr w:type="spellEnd"/>
            <w:r w:rsidRPr="007862DF">
              <w:rPr>
                <w:rFonts w:asciiTheme="minorHAnsi" w:hAnsiTheme="minorHAnsi" w:cstheme="minorHAnsi"/>
                <w:sz w:val="18"/>
                <w:szCs w:val="22"/>
              </w:rPr>
              <w:t xml:space="preserve">  de</w:t>
            </w:r>
            <w:proofErr w:type="gram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egenerare</w:t>
            </w:r>
            <w:proofErr w:type="spellEnd"/>
            <w:r w:rsidRPr="007862DF">
              <w:rPr>
                <w:rFonts w:asciiTheme="minorHAnsi" w:hAnsiTheme="minorHAnsi" w:cstheme="minorHAnsi"/>
                <w:sz w:val="18"/>
                <w:szCs w:val="22"/>
              </w:rPr>
              <w:t xml:space="preserve"> a  </w:t>
            </w:r>
            <w:proofErr w:type="spellStart"/>
            <w:r w:rsidRPr="007862DF">
              <w:rPr>
                <w:rFonts w:asciiTheme="minorHAnsi" w:hAnsiTheme="minorHAnsi" w:cstheme="minorHAnsi"/>
                <w:sz w:val="18"/>
                <w:szCs w:val="22"/>
              </w:rPr>
              <w:t>resurselor</w:t>
            </w:r>
            <w:proofErr w:type="spellEnd"/>
            <w:r w:rsidRPr="007862DF">
              <w:rPr>
                <w:rFonts w:asciiTheme="minorHAnsi" w:hAnsiTheme="minorHAnsi" w:cstheme="minorHAnsi"/>
                <w:sz w:val="18"/>
                <w:szCs w:val="22"/>
              </w:rPr>
              <w:t xml:space="preserve"> natural </w:t>
            </w:r>
            <w:proofErr w:type="spellStart"/>
            <w:r w:rsidRPr="007862DF">
              <w:rPr>
                <w:rFonts w:asciiTheme="minorHAnsi" w:hAnsiTheme="minorHAnsi" w:cstheme="minorHAnsi"/>
                <w:sz w:val="18"/>
                <w:szCs w:val="22"/>
              </w:rPr>
              <w:t>si</w:t>
            </w:r>
            <w:proofErr w:type="spellEnd"/>
            <w:r w:rsidRPr="007862DF">
              <w:rPr>
                <w:rFonts w:asciiTheme="minorHAnsi" w:hAnsiTheme="minorHAnsi" w:cstheme="minorHAnsi"/>
                <w:sz w:val="18"/>
                <w:szCs w:val="22"/>
              </w:rPr>
              <w:t xml:space="preserve"> la </w:t>
            </w:r>
            <w:proofErr w:type="spellStart"/>
            <w:r w:rsidRPr="007862DF">
              <w:rPr>
                <w:rFonts w:asciiTheme="minorHAnsi" w:hAnsiTheme="minorHAnsi" w:cstheme="minorHAnsi"/>
                <w:sz w:val="18"/>
                <w:szCs w:val="22"/>
              </w:rPr>
              <w:t>capacitatea</w:t>
            </w:r>
            <w:proofErr w:type="spellEnd"/>
            <w:r w:rsidRPr="007862DF">
              <w:rPr>
                <w:rFonts w:asciiTheme="minorHAnsi" w:hAnsiTheme="minorHAnsi" w:cstheme="minorHAnsi"/>
                <w:sz w:val="18"/>
                <w:szCs w:val="22"/>
              </w:rPr>
              <w:t xml:space="preserve"> de </w:t>
            </w:r>
            <w:proofErr w:type="spellStart"/>
            <w:r w:rsidRPr="007862DF">
              <w:rPr>
                <w:rFonts w:asciiTheme="minorHAnsi" w:hAnsiTheme="minorHAnsi" w:cstheme="minorHAnsi"/>
                <w:sz w:val="18"/>
                <w:szCs w:val="22"/>
              </w:rPr>
              <w:t>absorbtie</w:t>
            </w:r>
            <w:proofErr w:type="spellEnd"/>
            <w:r w:rsidRPr="007862DF">
              <w:rPr>
                <w:rFonts w:asciiTheme="minorHAnsi" w:hAnsiTheme="minorHAnsi" w:cstheme="minorHAnsi"/>
                <w:sz w:val="18"/>
                <w:szCs w:val="22"/>
              </w:rPr>
              <w:t xml:space="preserve"> a </w:t>
            </w:r>
            <w:proofErr w:type="spellStart"/>
            <w:r w:rsidRPr="007862DF">
              <w:rPr>
                <w:rFonts w:asciiTheme="minorHAnsi" w:hAnsiTheme="minorHAnsi" w:cstheme="minorHAnsi"/>
                <w:sz w:val="18"/>
                <w:szCs w:val="22"/>
              </w:rPr>
              <w:t>resurselor</w:t>
            </w:r>
            <w:proofErr w:type="spellEnd"/>
            <w:r w:rsidRPr="007862DF">
              <w:rPr>
                <w:rFonts w:asciiTheme="minorHAnsi" w:hAnsiTheme="minorHAnsi" w:cstheme="minorHAnsi"/>
                <w:sz w:val="18"/>
                <w:szCs w:val="22"/>
              </w:rPr>
              <w:t xml:space="preserve"> </w:t>
            </w:r>
            <w:proofErr w:type="spellStart"/>
            <w:r w:rsidRPr="007862DF">
              <w:rPr>
                <w:rFonts w:asciiTheme="minorHAnsi" w:hAnsiTheme="minorHAnsi" w:cstheme="minorHAnsi"/>
                <w:sz w:val="18"/>
                <w:szCs w:val="22"/>
              </w:rPr>
              <w:t>naturale</w:t>
            </w:r>
            <w:proofErr w:type="spellEnd"/>
            <w:r w:rsidRPr="007862DF">
              <w:rPr>
                <w:rFonts w:asciiTheme="minorHAnsi" w:hAnsiTheme="minorHAnsi" w:cstheme="minorHAnsi"/>
                <w:sz w:val="18"/>
                <w:szCs w:val="22"/>
              </w:rPr>
              <w:t xml:space="preserve"> </w:t>
            </w:r>
          </w:p>
        </w:tc>
      </w:tr>
    </w:tbl>
    <w:p w14:paraId="45A1D059" w14:textId="77777777" w:rsidR="008214E4" w:rsidRPr="007862DF" w:rsidRDefault="008214E4" w:rsidP="00DC0931">
      <w:pPr>
        <w:autoSpaceDE w:val="0"/>
        <w:autoSpaceDN w:val="0"/>
        <w:adjustRightInd w:val="0"/>
        <w:spacing w:after="0" w:line="240" w:lineRule="auto"/>
        <w:rPr>
          <w:rFonts w:eastAsia="Times New Roman" w:cstheme="minorHAnsi"/>
        </w:rPr>
      </w:pPr>
    </w:p>
    <w:p w14:paraId="6BC2AEEF" w14:textId="7339055F" w:rsidR="008214E4" w:rsidRPr="007862DF" w:rsidRDefault="008214E4" w:rsidP="00DC0931">
      <w:pPr>
        <w:autoSpaceDE w:val="0"/>
        <w:autoSpaceDN w:val="0"/>
        <w:adjustRightInd w:val="0"/>
        <w:spacing w:after="0" w:line="240" w:lineRule="auto"/>
        <w:jc w:val="both"/>
        <w:rPr>
          <w:rFonts w:eastAsia="Times New Roman" w:cstheme="minorHAnsi"/>
        </w:rPr>
      </w:pPr>
      <w:proofErr w:type="spellStart"/>
      <w:r w:rsidRPr="007862DF">
        <w:rPr>
          <w:rFonts w:eastAsia="Times New Roman" w:cstheme="minorHAnsi"/>
        </w:rPr>
        <w:t>Directiva</w:t>
      </w:r>
      <w:proofErr w:type="spellEnd"/>
      <w:r w:rsidRPr="007862DF">
        <w:rPr>
          <w:rFonts w:eastAsia="Times New Roman" w:cstheme="minorHAnsi"/>
        </w:rPr>
        <w:t xml:space="preserve"> 2014/52</w:t>
      </w:r>
      <w:r w:rsidR="00051C90" w:rsidRPr="007862DF">
        <w:rPr>
          <w:rFonts w:eastAsia="Times New Roman" w:cstheme="minorHAnsi"/>
        </w:rPr>
        <w:t xml:space="preserve">/EU </w:t>
      </w:r>
      <w:proofErr w:type="spellStart"/>
      <w:r w:rsidRPr="007862DF">
        <w:rPr>
          <w:rFonts w:eastAsia="Times New Roman" w:cstheme="minorHAnsi"/>
        </w:rPr>
        <w:t>întărește</w:t>
      </w:r>
      <w:proofErr w:type="spellEnd"/>
      <w:r w:rsidRPr="007862DF">
        <w:rPr>
          <w:rFonts w:eastAsia="Times New Roman" w:cstheme="minorHAnsi"/>
        </w:rPr>
        <w:t xml:space="preserve"> </w:t>
      </w:r>
      <w:proofErr w:type="spellStart"/>
      <w:r w:rsidRPr="007862DF">
        <w:rPr>
          <w:rFonts w:eastAsia="Times New Roman" w:cstheme="minorHAnsi"/>
        </w:rPr>
        <w:t>prevederile</w:t>
      </w:r>
      <w:proofErr w:type="spellEnd"/>
      <w:r w:rsidRPr="007862DF">
        <w:rPr>
          <w:rFonts w:eastAsia="Times New Roman" w:cstheme="minorHAnsi"/>
        </w:rPr>
        <w:t xml:space="preserve"> legate de </w:t>
      </w:r>
      <w:proofErr w:type="spellStart"/>
      <w:r w:rsidRPr="007862DF">
        <w:rPr>
          <w:rFonts w:eastAsia="Times New Roman" w:cstheme="minorHAnsi"/>
        </w:rPr>
        <w:t>schimbări</w:t>
      </w:r>
      <w:proofErr w:type="spellEnd"/>
      <w:r w:rsidRPr="007862DF">
        <w:rPr>
          <w:rFonts w:eastAsia="Times New Roman" w:cstheme="minorHAnsi"/>
        </w:rPr>
        <w:t xml:space="preserve"> </w:t>
      </w:r>
      <w:proofErr w:type="spellStart"/>
      <w:r w:rsidRPr="007862DF">
        <w:rPr>
          <w:rFonts w:eastAsia="Times New Roman" w:cstheme="minorHAnsi"/>
        </w:rPr>
        <w:t>climatice</w:t>
      </w:r>
      <w:proofErr w:type="spellEnd"/>
      <w:r w:rsidRPr="007862DF">
        <w:rPr>
          <w:rFonts w:eastAsia="Times New Roman" w:cstheme="minorHAnsi"/>
        </w:rPr>
        <w:t xml:space="preserve"> </w:t>
      </w:r>
      <w:proofErr w:type="spellStart"/>
      <w:r w:rsidRPr="007862DF">
        <w:rPr>
          <w:rFonts w:eastAsia="Times New Roman" w:cstheme="minorHAnsi"/>
        </w:rPr>
        <w:t>și</w:t>
      </w:r>
      <w:proofErr w:type="spellEnd"/>
      <w:r w:rsidRPr="007862DF">
        <w:rPr>
          <w:rFonts w:eastAsia="Times New Roman" w:cstheme="minorHAnsi"/>
        </w:rPr>
        <w:t xml:space="preserve"> </w:t>
      </w:r>
      <w:proofErr w:type="spellStart"/>
      <w:r w:rsidRPr="007862DF">
        <w:rPr>
          <w:rFonts w:eastAsia="Times New Roman" w:cstheme="minorHAnsi"/>
        </w:rPr>
        <w:t>biodiversitate</w:t>
      </w:r>
      <w:proofErr w:type="spellEnd"/>
      <w:r w:rsidRPr="007862DF">
        <w:rPr>
          <w:rFonts w:eastAsia="Times New Roman" w:cstheme="minorHAnsi"/>
        </w:rPr>
        <w:t xml:space="preserve">. </w:t>
      </w:r>
    </w:p>
    <w:p w14:paraId="340E39CF" w14:textId="77777777" w:rsidR="00051C90" w:rsidRPr="007862DF" w:rsidRDefault="00051C90" w:rsidP="00DC0931">
      <w:pPr>
        <w:autoSpaceDE w:val="0"/>
        <w:autoSpaceDN w:val="0"/>
        <w:adjustRightInd w:val="0"/>
        <w:spacing w:after="0" w:line="240" w:lineRule="auto"/>
        <w:jc w:val="both"/>
        <w:rPr>
          <w:rFonts w:eastAsia="Times New Roman" w:cstheme="minorHAnsi"/>
        </w:rPr>
      </w:pPr>
    </w:p>
    <w:p w14:paraId="26BE0767" w14:textId="7F95E20E" w:rsidR="008214E4" w:rsidRPr="007862DF" w:rsidRDefault="008214E4" w:rsidP="00DC0931">
      <w:pPr>
        <w:autoSpaceDE w:val="0"/>
        <w:autoSpaceDN w:val="0"/>
        <w:adjustRightInd w:val="0"/>
        <w:spacing w:after="0" w:line="240" w:lineRule="auto"/>
        <w:jc w:val="both"/>
        <w:rPr>
          <w:rFonts w:eastAsia="Times New Roman" w:cstheme="minorHAnsi"/>
        </w:rPr>
      </w:pPr>
      <w:proofErr w:type="spellStart"/>
      <w:r w:rsidRPr="007862DF">
        <w:rPr>
          <w:rFonts w:eastAsia="Times New Roman" w:cstheme="minorHAnsi"/>
        </w:rPr>
        <w:t>Referitor</w:t>
      </w:r>
      <w:proofErr w:type="spellEnd"/>
      <w:r w:rsidRPr="007862DF">
        <w:rPr>
          <w:rFonts w:eastAsia="Times New Roman" w:cstheme="minorHAnsi"/>
        </w:rPr>
        <w:t xml:space="preserve"> la </w:t>
      </w:r>
      <w:proofErr w:type="spellStart"/>
      <w:r w:rsidRPr="007862DF">
        <w:rPr>
          <w:rFonts w:eastAsia="Times New Roman" w:cstheme="minorHAnsi"/>
        </w:rPr>
        <w:t>schimbări</w:t>
      </w:r>
      <w:proofErr w:type="spellEnd"/>
      <w:r w:rsidRPr="007862DF">
        <w:rPr>
          <w:rFonts w:eastAsia="Times New Roman" w:cstheme="minorHAnsi"/>
        </w:rPr>
        <w:t xml:space="preserve"> </w:t>
      </w:r>
      <w:proofErr w:type="spellStart"/>
      <w:r w:rsidRPr="007862DF">
        <w:rPr>
          <w:rFonts w:eastAsia="Times New Roman" w:cstheme="minorHAnsi"/>
        </w:rPr>
        <w:t>climatice</w:t>
      </w:r>
      <w:proofErr w:type="spellEnd"/>
      <w:r w:rsidRPr="007862DF">
        <w:rPr>
          <w:rFonts w:eastAsia="Times New Roman" w:cstheme="minorHAnsi"/>
        </w:rPr>
        <w:t xml:space="preserve"> introduce </w:t>
      </w:r>
      <w:proofErr w:type="spellStart"/>
      <w:r w:rsidRPr="007862DF">
        <w:rPr>
          <w:rFonts w:eastAsia="Times New Roman" w:cstheme="minorHAnsi"/>
        </w:rPr>
        <w:t>referințe</w:t>
      </w:r>
      <w:proofErr w:type="spellEnd"/>
      <w:r w:rsidRPr="007862DF">
        <w:rPr>
          <w:rFonts w:eastAsia="Times New Roman" w:cstheme="minorHAnsi"/>
        </w:rPr>
        <w:t xml:space="preserve"> </w:t>
      </w:r>
      <w:proofErr w:type="spellStart"/>
      <w:r w:rsidRPr="007862DF">
        <w:rPr>
          <w:rFonts w:eastAsia="Times New Roman" w:cstheme="minorHAnsi"/>
        </w:rPr>
        <w:t>clare</w:t>
      </w:r>
      <w:proofErr w:type="spellEnd"/>
      <w:r w:rsidRPr="007862DF">
        <w:rPr>
          <w:rFonts w:eastAsia="Times New Roman" w:cstheme="minorHAnsi"/>
        </w:rPr>
        <w:t xml:space="preserve"> la </w:t>
      </w:r>
      <w:proofErr w:type="spellStart"/>
      <w:r w:rsidRPr="007862DF">
        <w:rPr>
          <w:rFonts w:eastAsia="Times New Roman" w:cstheme="minorHAnsi"/>
        </w:rPr>
        <w:t>schimbări</w:t>
      </w:r>
      <w:proofErr w:type="spellEnd"/>
      <w:r w:rsidRPr="007862DF">
        <w:rPr>
          <w:rFonts w:eastAsia="Times New Roman" w:cstheme="minorHAnsi"/>
        </w:rPr>
        <w:t xml:space="preserve"> ale </w:t>
      </w:r>
      <w:proofErr w:type="spellStart"/>
      <w:r w:rsidRPr="007862DF">
        <w:rPr>
          <w:rFonts w:eastAsia="Times New Roman" w:cstheme="minorHAnsi"/>
        </w:rPr>
        <w:t>climei</w:t>
      </w:r>
      <w:proofErr w:type="spellEnd"/>
      <w:r w:rsidRPr="007862DF">
        <w:rPr>
          <w:rFonts w:eastAsia="Times New Roman" w:cstheme="minorHAnsi"/>
        </w:rPr>
        <w:t xml:space="preserve"> </w:t>
      </w:r>
      <w:proofErr w:type="spellStart"/>
      <w:r w:rsidRPr="007862DF">
        <w:rPr>
          <w:rFonts w:eastAsia="Times New Roman" w:cstheme="minorHAnsi"/>
        </w:rPr>
        <w:t>și</w:t>
      </w:r>
      <w:proofErr w:type="spellEnd"/>
      <w:r w:rsidRPr="007862DF">
        <w:rPr>
          <w:rFonts w:eastAsia="Times New Roman" w:cstheme="minorHAnsi"/>
        </w:rPr>
        <w:t xml:space="preserve"> </w:t>
      </w:r>
      <w:proofErr w:type="spellStart"/>
      <w:r w:rsidRPr="007862DF">
        <w:rPr>
          <w:rFonts w:eastAsia="Times New Roman" w:cstheme="minorHAnsi"/>
        </w:rPr>
        <w:t>gazele</w:t>
      </w:r>
      <w:proofErr w:type="spellEnd"/>
      <w:r w:rsidRPr="007862DF">
        <w:rPr>
          <w:rFonts w:eastAsia="Times New Roman" w:cstheme="minorHAnsi"/>
        </w:rPr>
        <w:t xml:space="preserve"> cu </w:t>
      </w:r>
      <w:proofErr w:type="spellStart"/>
      <w:r w:rsidRPr="007862DF">
        <w:rPr>
          <w:rFonts w:eastAsia="Times New Roman" w:cstheme="minorHAnsi"/>
        </w:rPr>
        <w:t>efect</w:t>
      </w:r>
      <w:proofErr w:type="spellEnd"/>
      <w:r w:rsidRPr="007862DF">
        <w:rPr>
          <w:rFonts w:eastAsia="Times New Roman" w:cstheme="minorHAnsi"/>
        </w:rPr>
        <w:t xml:space="preserve"> de </w:t>
      </w:r>
      <w:proofErr w:type="spellStart"/>
      <w:r w:rsidRPr="007862DF">
        <w:rPr>
          <w:rFonts w:eastAsia="Times New Roman" w:cstheme="minorHAnsi"/>
        </w:rPr>
        <w:t>seră</w:t>
      </w:r>
      <w:proofErr w:type="spellEnd"/>
      <w:r w:rsidRPr="007862DF">
        <w:rPr>
          <w:rFonts w:eastAsia="Times New Roman" w:cstheme="minorHAnsi"/>
        </w:rPr>
        <w:t xml:space="preserve">.  De </w:t>
      </w:r>
      <w:proofErr w:type="spellStart"/>
      <w:r w:rsidRPr="007862DF">
        <w:rPr>
          <w:rFonts w:eastAsia="Times New Roman" w:cstheme="minorHAnsi"/>
        </w:rPr>
        <w:t>asemenea</w:t>
      </w:r>
      <w:proofErr w:type="spellEnd"/>
      <w:r w:rsidRPr="007862DF">
        <w:rPr>
          <w:rFonts w:eastAsia="Times New Roman" w:cstheme="minorHAnsi"/>
        </w:rPr>
        <w:t xml:space="preserve">, </w:t>
      </w:r>
      <w:proofErr w:type="spellStart"/>
      <w:r w:rsidRPr="007862DF">
        <w:rPr>
          <w:rFonts w:eastAsia="Times New Roman" w:cstheme="minorHAnsi"/>
        </w:rPr>
        <w:t>introducere</w:t>
      </w:r>
      <w:proofErr w:type="spellEnd"/>
      <w:r w:rsidRPr="007862DF">
        <w:rPr>
          <w:rFonts w:eastAsia="Times New Roman" w:cstheme="minorHAnsi"/>
        </w:rPr>
        <w:t xml:space="preserve"> o </w:t>
      </w:r>
      <w:proofErr w:type="spellStart"/>
      <w:r w:rsidRPr="007862DF">
        <w:rPr>
          <w:rFonts w:eastAsia="Times New Roman" w:cstheme="minorHAnsi"/>
        </w:rPr>
        <w:t>descriere</w:t>
      </w:r>
      <w:proofErr w:type="spellEnd"/>
      <w:r w:rsidRPr="007862DF">
        <w:rPr>
          <w:rFonts w:eastAsia="Times New Roman" w:cstheme="minorHAnsi"/>
        </w:rPr>
        <w:t xml:space="preserve"> </w:t>
      </w:r>
      <w:proofErr w:type="spellStart"/>
      <w:r w:rsidRPr="007862DF">
        <w:rPr>
          <w:rFonts w:eastAsia="Times New Roman" w:cstheme="minorHAnsi"/>
        </w:rPr>
        <w:t>clară</w:t>
      </w:r>
      <w:proofErr w:type="spellEnd"/>
      <w:r w:rsidRPr="007862DF">
        <w:rPr>
          <w:rFonts w:eastAsia="Times New Roman" w:cstheme="minorHAnsi"/>
        </w:rPr>
        <w:t xml:space="preserve"> a </w:t>
      </w:r>
      <w:proofErr w:type="spellStart"/>
      <w:r w:rsidRPr="007862DF">
        <w:rPr>
          <w:rFonts w:eastAsia="Times New Roman" w:cstheme="minorHAnsi"/>
        </w:rPr>
        <w:t>chestiunilor</w:t>
      </w:r>
      <w:proofErr w:type="spellEnd"/>
      <w:r w:rsidRPr="007862DF">
        <w:rPr>
          <w:rFonts w:eastAsia="Times New Roman" w:cstheme="minorHAnsi"/>
        </w:rPr>
        <w:t xml:space="preserve"> legate de </w:t>
      </w:r>
      <w:proofErr w:type="spellStart"/>
      <w:r w:rsidRPr="007862DF">
        <w:rPr>
          <w:rFonts w:eastAsia="Times New Roman" w:cstheme="minorHAnsi"/>
        </w:rPr>
        <w:t>schimbări</w:t>
      </w:r>
      <w:proofErr w:type="spellEnd"/>
      <w:r w:rsidRPr="007862DF">
        <w:rPr>
          <w:rFonts w:eastAsia="Times New Roman" w:cstheme="minorHAnsi"/>
        </w:rPr>
        <w:t xml:space="preserve"> </w:t>
      </w:r>
      <w:proofErr w:type="spellStart"/>
      <w:r w:rsidRPr="007862DF">
        <w:rPr>
          <w:rFonts w:eastAsia="Times New Roman" w:cstheme="minorHAnsi"/>
        </w:rPr>
        <w:t>climatice</w:t>
      </w:r>
      <w:proofErr w:type="spellEnd"/>
      <w:r w:rsidRPr="007862DF">
        <w:rPr>
          <w:rFonts w:eastAsia="Times New Roman" w:cstheme="minorHAnsi"/>
        </w:rPr>
        <w:t xml:space="preserve"> </w:t>
      </w:r>
      <w:proofErr w:type="spellStart"/>
      <w:r w:rsidRPr="007862DF">
        <w:rPr>
          <w:rFonts w:eastAsia="Times New Roman" w:cstheme="minorHAnsi"/>
        </w:rPr>
        <w:t>ce</w:t>
      </w:r>
      <w:proofErr w:type="spellEnd"/>
      <w:r w:rsidRPr="007862DF">
        <w:rPr>
          <w:rFonts w:eastAsia="Times New Roman" w:cstheme="minorHAnsi"/>
        </w:rPr>
        <w:t xml:space="preserve"> </w:t>
      </w:r>
      <w:proofErr w:type="spellStart"/>
      <w:r w:rsidRPr="007862DF">
        <w:rPr>
          <w:rFonts w:eastAsia="Times New Roman" w:cstheme="minorHAnsi"/>
        </w:rPr>
        <w:t>trebuie</w:t>
      </w:r>
      <w:proofErr w:type="spellEnd"/>
      <w:r w:rsidRPr="007862DF">
        <w:rPr>
          <w:rFonts w:eastAsia="Times New Roman" w:cstheme="minorHAnsi"/>
        </w:rPr>
        <w:t xml:space="preserve"> </w:t>
      </w:r>
      <w:proofErr w:type="spellStart"/>
      <w:r w:rsidRPr="007862DF">
        <w:rPr>
          <w:rFonts w:eastAsia="Times New Roman" w:cstheme="minorHAnsi"/>
        </w:rPr>
        <w:t>luate</w:t>
      </w:r>
      <w:proofErr w:type="spellEnd"/>
      <w:r w:rsidRPr="007862DF">
        <w:rPr>
          <w:rFonts w:eastAsia="Times New Roman" w:cstheme="minorHAnsi"/>
        </w:rPr>
        <w:t xml:space="preserve"> </w:t>
      </w:r>
      <w:proofErr w:type="spellStart"/>
      <w:r w:rsidRPr="007862DF">
        <w:rPr>
          <w:rFonts w:eastAsia="Times New Roman" w:cstheme="minorHAnsi"/>
        </w:rPr>
        <w:t>în</w:t>
      </w:r>
      <w:proofErr w:type="spellEnd"/>
      <w:r w:rsidRPr="007862DF">
        <w:rPr>
          <w:rFonts w:eastAsia="Times New Roman" w:cstheme="minorHAnsi"/>
        </w:rPr>
        <w:t xml:space="preserve"> </w:t>
      </w:r>
      <w:proofErr w:type="spellStart"/>
      <w:r w:rsidRPr="007862DF">
        <w:rPr>
          <w:rFonts w:eastAsia="Times New Roman" w:cstheme="minorHAnsi"/>
        </w:rPr>
        <w:t>considerare</w:t>
      </w:r>
      <w:proofErr w:type="spellEnd"/>
      <w:r w:rsidRPr="007862DF">
        <w:rPr>
          <w:rFonts w:eastAsia="Times New Roman" w:cstheme="minorHAnsi"/>
        </w:rPr>
        <w:t xml:space="preserve"> in </w:t>
      </w:r>
      <w:proofErr w:type="spellStart"/>
      <w:r w:rsidRPr="007862DF">
        <w:rPr>
          <w:rFonts w:eastAsia="Times New Roman" w:cstheme="minorHAnsi"/>
        </w:rPr>
        <w:t>etapa</w:t>
      </w:r>
      <w:proofErr w:type="spellEnd"/>
      <w:r w:rsidRPr="007862DF">
        <w:rPr>
          <w:rFonts w:eastAsia="Times New Roman" w:cstheme="minorHAnsi"/>
        </w:rPr>
        <w:t xml:space="preserve"> de </w:t>
      </w:r>
      <w:proofErr w:type="spellStart"/>
      <w:r w:rsidRPr="007862DF">
        <w:rPr>
          <w:rFonts w:eastAsia="Times New Roman" w:cstheme="minorHAnsi"/>
        </w:rPr>
        <w:t>încadrare</w:t>
      </w:r>
      <w:proofErr w:type="spellEnd"/>
      <w:r w:rsidRPr="007862DF">
        <w:rPr>
          <w:rFonts w:eastAsia="Times New Roman" w:cstheme="minorHAnsi"/>
        </w:rPr>
        <w:t xml:space="preserve"> </w:t>
      </w:r>
      <w:proofErr w:type="spellStart"/>
      <w:r w:rsidRPr="007862DF">
        <w:rPr>
          <w:rFonts w:eastAsia="Times New Roman" w:cstheme="minorHAnsi"/>
        </w:rPr>
        <w:t>pentru</w:t>
      </w:r>
      <w:proofErr w:type="spellEnd"/>
      <w:r w:rsidRPr="007862DF">
        <w:rPr>
          <w:rFonts w:eastAsia="Times New Roman" w:cstheme="minorHAnsi"/>
        </w:rPr>
        <w:t xml:space="preserve"> </w:t>
      </w:r>
      <w:proofErr w:type="spellStart"/>
      <w:r w:rsidRPr="007862DF">
        <w:rPr>
          <w:rFonts w:eastAsia="Times New Roman" w:cstheme="minorHAnsi"/>
        </w:rPr>
        <w:t>proiectele</w:t>
      </w:r>
      <w:proofErr w:type="spellEnd"/>
      <w:r w:rsidRPr="007862DF">
        <w:rPr>
          <w:rFonts w:eastAsia="Times New Roman" w:cstheme="minorHAnsi"/>
        </w:rPr>
        <w:t xml:space="preserve"> din </w:t>
      </w:r>
      <w:proofErr w:type="spellStart"/>
      <w:r w:rsidRPr="007862DF">
        <w:rPr>
          <w:rFonts w:eastAsia="Times New Roman" w:cstheme="minorHAnsi"/>
        </w:rPr>
        <w:t>Anexa</w:t>
      </w:r>
      <w:proofErr w:type="spellEnd"/>
      <w:r w:rsidRPr="007862DF">
        <w:rPr>
          <w:rFonts w:eastAsia="Times New Roman" w:cstheme="minorHAnsi"/>
        </w:rPr>
        <w:t xml:space="preserve"> II – “</w:t>
      </w:r>
      <w:proofErr w:type="spellStart"/>
      <w:r w:rsidRPr="007862DF">
        <w:rPr>
          <w:rFonts w:eastAsia="Times New Roman" w:cstheme="minorHAnsi"/>
        </w:rPr>
        <w:t>impactul</w:t>
      </w:r>
      <w:proofErr w:type="spellEnd"/>
      <w:r w:rsidRPr="007862DF">
        <w:rPr>
          <w:rFonts w:eastAsia="Times New Roman" w:cstheme="minorHAnsi"/>
        </w:rPr>
        <w:t xml:space="preserve"> </w:t>
      </w:r>
      <w:proofErr w:type="spellStart"/>
      <w:r w:rsidRPr="007862DF">
        <w:rPr>
          <w:rFonts w:eastAsia="Times New Roman" w:cstheme="minorHAnsi"/>
        </w:rPr>
        <w:t>proiectului</w:t>
      </w:r>
      <w:proofErr w:type="spellEnd"/>
      <w:r w:rsidRPr="007862DF">
        <w:rPr>
          <w:rFonts w:eastAsia="Times New Roman" w:cstheme="minorHAnsi"/>
        </w:rPr>
        <w:t xml:space="preserve"> </w:t>
      </w:r>
      <w:proofErr w:type="spellStart"/>
      <w:r w:rsidRPr="007862DF">
        <w:rPr>
          <w:rFonts w:eastAsia="Times New Roman" w:cstheme="minorHAnsi"/>
        </w:rPr>
        <w:t>asupra</w:t>
      </w:r>
      <w:proofErr w:type="spellEnd"/>
      <w:r w:rsidRPr="007862DF">
        <w:rPr>
          <w:rFonts w:eastAsia="Times New Roman" w:cstheme="minorHAnsi"/>
        </w:rPr>
        <w:t xml:space="preserve"> </w:t>
      </w:r>
      <w:proofErr w:type="spellStart"/>
      <w:r w:rsidRPr="007862DF">
        <w:rPr>
          <w:rFonts w:eastAsia="Times New Roman" w:cstheme="minorHAnsi"/>
        </w:rPr>
        <w:t>schimbarilor</w:t>
      </w:r>
      <w:proofErr w:type="spellEnd"/>
      <w:r w:rsidRPr="007862DF">
        <w:rPr>
          <w:rFonts w:eastAsia="Times New Roman" w:cstheme="minorHAnsi"/>
        </w:rPr>
        <w:t xml:space="preserve"> </w:t>
      </w:r>
      <w:proofErr w:type="spellStart"/>
      <w:r w:rsidRPr="007862DF">
        <w:rPr>
          <w:rFonts w:eastAsia="Times New Roman" w:cstheme="minorHAnsi"/>
        </w:rPr>
        <w:t>climatice</w:t>
      </w:r>
      <w:proofErr w:type="spellEnd"/>
      <w:r w:rsidRPr="007862DF">
        <w:rPr>
          <w:rFonts w:eastAsia="Times New Roman" w:cstheme="minorHAnsi"/>
        </w:rPr>
        <w:t xml:space="preserve"> ( </w:t>
      </w:r>
      <w:proofErr w:type="spellStart"/>
      <w:r w:rsidRPr="007862DF">
        <w:rPr>
          <w:rFonts w:eastAsia="Times New Roman" w:cstheme="minorHAnsi"/>
        </w:rPr>
        <w:t>emisii</w:t>
      </w:r>
      <w:proofErr w:type="spellEnd"/>
      <w:r w:rsidRPr="007862DF">
        <w:rPr>
          <w:rFonts w:eastAsia="Times New Roman" w:cstheme="minorHAnsi"/>
        </w:rPr>
        <w:t xml:space="preserve"> de gaze cu </w:t>
      </w:r>
      <w:proofErr w:type="spellStart"/>
      <w:r w:rsidRPr="007862DF">
        <w:rPr>
          <w:rFonts w:eastAsia="Times New Roman" w:cstheme="minorHAnsi"/>
        </w:rPr>
        <w:t>efect</w:t>
      </w:r>
      <w:proofErr w:type="spellEnd"/>
      <w:r w:rsidRPr="007862DF">
        <w:rPr>
          <w:rFonts w:eastAsia="Times New Roman" w:cstheme="minorHAnsi"/>
        </w:rPr>
        <w:t xml:space="preserve"> de </w:t>
      </w:r>
      <w:proofErr w:type="spellStart"/>
      <w:r w:rsidRPr="007862DF">
        <w:rPr>
          <w:rFonts w:eastAsia="Times New Roman" w:cstheme="minorHAnsi"/>
        </w:rPr>
        <w:t>seră</w:t>
      </w:r>
      <w:proofErr w:type="spellEnd"/>
      <w:r w:rsidRPr="007862DF">
        <w:rPr>
          <w:rFonts w:eastAsia="Times New Roman" w:cstheme="minorHAnsi"/>
        </w:rPr>
        <w:t xml:space="preserve">, </w:t>
      </w:r>
      <w:proofErr w:type="spellStart"/>
      <w:r w:rsidRPr="007862DF">
        <w:rPr>
          <w:rFonts w:eastAsia="Times New Roman" w:cstheme="minorHAnsi"/>
        </w:rPr>
        <w:t>inclusiv</w:t>
      </w:r>
      <w:proofErr w:type="spellEnd"/>
      <w:r w:rsidRPr="007862DF">
        <w:rPr>
          <w:rFonts w:eastAsia="Times New Roman" w:cstheme="minorHAnsi"/>
        </w:rPr>
        <w:t xml:space="preserve"> din </w:t>
      </w:r>
      <w:proofErr w:type="spellStart"/>
      <w:r w:rsidRPr="007862DF">
        <w:rPr>
          <w:rFonts w:eastAsia="Times New Roman" w:cstheme="minorHAnsi"/>
        </w:rPr>
        <w:t>utilizarea</w:t>
      </w:r>
      <w:proofErr w:type="spellEnd"/>
      <w:r w:rsidRPr="007862DF">
        <w:rPr>
          <w:rFonts w:eastAsia="Times New Roman" w:cstheme="minorHAnsi"/>
        </w:rPr>
        <w:t xml:space="preserve"> </w:t>
      </w:r>
      <w:proofErr w:type="spellStart"/>
      <w:r w:rsidRPr="007862DF">
        <w:rPr>
          <w:rFonts w:eastAsia="Times New Roman" w:cstheme="minorHAnsi"/>
        </w:rPr>
        <w:t>terenului</w:t>
      </w:r>
      <w:proofErr w:type="spellEnd"/>
      <w:r w:rsidRPr="007862DF">
        <w:rPr>
          <w:rFonts w:eastAsia="Times New Roman" w:cstheme="minorHAnsi"/>
        </w:rPr>
        <w:t xml:space="preserve">, </w:t>
      </w:r>
      <w:proofErr w:type="spellStart"/>
      <w:r w:rsidRPr="007862DF">
        <w:rPr>
          <w:rFonts w:eastAsia="Times New Roman" w:cstheme="minorHAnsi"/>
        </w:rPr>
        <w:t>schimbarea</w:t>
      </w:r>
      <w:proofErr w:type="spellEnd"/>
      <w:r w:rsidRPr="007862DF">
        <w:rPr>
          <w:rFonts w:eastAsia="Times New Roman" w:cstheme="minorHAnsi"/>
        </w:rPr>
        <w:t xml:space="preserve"> </w:t>
      </w:r>
      <w:proofErr w:type="spellStart"/>
      <w:r w:rsidRPr="007862DF">
        <w:rPr>
          <w:rFonts w:eastAsia="Times New Roman" w:cstheme="minorHAnsi"/>
        </w:rPr>
        <w:t>destinației</w:t>
      </w:r>
      <w:proofErr w:type="spellEnd"/>
      <w:r w:rsidRPr="007862DF">
        <w:rPr>
          <w:rFonts w:eastAsia="Times New Roman" w:cstheme="minorHAnsi"/>
        </w:rPr>
        <w:t xml:space="preserve"> </w:t>
      </w:r>
      <w:proofErr w:type="spellStart"/>
      <w:r w:rsidRPr="007862DF">
        <w:rPr>
          <w:rFonts w:eastAsia="Times New Roman" w:cstheme="minorHAnsi"/>
        </w:rPr>
        <w:t>terenului</w:t>
      </w:r>
      <w:proofErr w:type="spellEnd"/>
      <w:r w:rsidRPr="007862DF">
        <w:rPr>
          <w:rFonts w:eastAsia="Times New Roman" w:cstheme="minorHAnsi"/>
        </w:rPr>
        <w:t xml:space="preserve"> </w:t>
      </w:r>
      <w:proofErr w:type="spellStart"/>
      <w:r w:rsidRPr="007862DF">
        <w:rPr>
          <w:rFonts w:eastAsia="Times New Roman" w:cstheme="minorHAnsi"/>
        </w:rPr>
        <w:t>și</w:t>
      </w:r>
      <w:proofErr w:type="spellEnd"/>
      <w:r w:rsidRPr="007862DF">
        <w:rPr>
          <w:rFonts w:eastAsia="Times New Roman" w:cstheme="minorHAnsi"/>
        </w:rPr>
        <w:t xml:space="preserve"> </w:t>
      </w:r>
      <w:proofErr w:type="spellStart"/>
      <w:r w:rsidRPr="007862DF">
        <w:rPr>
          <w:rFonts w:eastAsia="Times New Roman" w:cstheme="minorHAnsi"/>
        </w:rPr>
        <w:t>silvicultura</w:t>
      </w:r>
      <w:proofErr w:type="spellEnd"/>
      <w:r w:rsidRPr="007862DF">
        <w:rPr>
          <w:rFonts w:eastAsia="Times New Roman" w:cstheme="minorHAnsi"/>
        </w:rPr>
        <w:t xml:space="preserve">)”, </w:t>
      </w:r>
      <w:proofErr w:type="spellStart"/>
      <w:r w:rsidRPr="007862DF">
        <w:rPr>
          <w:rFonts w:eastAsia="Times New Roman" w:cstheme="minorHAnsi"/>
        </w:rPr>
        <w:t>contribuția</w:t>
      </w:r>
      <w:proofErr w:type="spellEnd"/>
      <w:r w:rsidRPr="007862DF">
        <w:rPr>
          <w:rFonts w:eastAsia="Times New Roman" w:cstheme="minorHAnsi"/>
        </w:rPr>
        <w:t xml:space="preserve"> </w:t>
      </w:r>
      <w:proofErr w:type="spellStart"/>
      <w:r w:rsidRPr="007862DF">
        <w:rPr>
          <w:rFonts w:eastAsia="Times New Roman" w:cstheme="minorHAnsi"/>
        </w:rPr>
        <w:t>proiectului</w:t>
      </w:r>
      <w:proofErr w:type="spellEnd"/>
      <w:r w:rsidRPr="007862DF">
        <w:rPr>
          <w:rFonts w:eastAsia="Times New Roman" w:cstheme="minorHAnsi"/>
        </w:rPr>
        <w:t xml:space="preserve"> la o </w:t>
      </w:r>
      <w:proofErr w:type="spellStart"/>
      <w:r w:rsidRPr="007862DF">
        <w:rPr>
          <w:rFonts w:eastAsia="Times New Roman" w:cstheme="minorHAnsi"/>
        </w:rPr>
        <w:t>mai</w:t>
      </w:r>
      <w:proofErr w:type="spellEnd"/>
      <w:r w:rsidRPr="007862DF">
        <w:rPr>
          <w:rFonts w:eastAsia="Times New Roman" w:cstheme="minorHAnsi"/>
        </w:rPr>
        <w:t xml:space="preserve"> </w:t>
      </w:r>
      <w:proofErr w:type="spellStart"/>
      <w:r w:rsidRPr="007862DF">
        <w:rPr>
          <w:rFonts w:eastAsia="Times New Roman" w:cstheme="minorHAnsi"/>
        </w:rPr>
        <w:t>bună</w:t>
      </w:r>
      <w:proofErr w:type="spellEnd"/>
      <w:r w:rsidRPr="007862DF">
        <w:rPr>
          <w:rFonts w:eastAsia="Times New Roman" w:cstheme="minorHAnsi"/>
        </w:rPr>
        <w:t xml:space="preserve"> </w:t>
      </w:r>
      <w:proofErr w:type="spellStart"/>
      <w:r w:rsidRPr="007862DF">
        <w:rPr>
          <w:rFonts w:eastAsia="Times New Roman" w:cstheme="minorHAnsi"/>
        </w:rPr>
        <w:t>rezistență</w:t>
      </w:r>
      <w:proofErr w:type="spellEnd"/>
      <w:r w:rsidRPr="007862DF">
        <w:rPr>
          <w:rFonts w:eastAsia="Times New Roman" w:cstheme="minorHAnsi"/>
        </w:rPr>
        <w:t xml:space="preserve"> </w:t>
      </w:r>
      <w:proofErr w:type="spellStart"/>
      <w:r w:rsidRPr="007862DF">
        <w:rPr>
          <w:rFonts w:eastAsia="Times New Roman" w:cstheme="minorHAnsi"/>
        </w:rPr>
        <w:t>și</w:t>
      </w:r>
      <w:proofErr w:type="spellEnd"/>
      <w:r w:rsidRPr="007862DF">
        <w:rPr>
          <w:rFonts w:eastAsia="Times New Roman" w:cstheme="minorHAnsi"/>
        </w:rPr>
        <w:t xml:space="preserve"> </w:t>
      </w:r>
      <w:proofErr w:type="spellStart"/>
      <w:r w:rsidRPr="007862DF">
        <w:rPr>
          <w:rFonts w:eastAsia="Times New Roman" w:cstheme="minorHAnsi"/>
        </w:rPr>
        <w:t>impactul</w:t>
      </w:r>
      <w:proofErr w:type="spellEnd"/>
      <w:r w:rsidRPr="007862DF">
        <w:rPr>
          <w:rFonts w:eastAsia="Times New Roman" w:cstheme="minorHAnsi"/>
        </w:rPr>
        <w:t xml:space="preserve"> </w:t>
      </w:r>
      <w:proofErr w:type="spellStart"/>
      <w:r w:rsidRPr="007862DF">
        <w:rPr>
          <w:rFonts w:eastAsia="Times New Roman" w:cstheme="minorHAnsi"/>
        </w:rPr>
        <w:t>schimbărilor</w:t>
      </w:r>
      <w:proofErr w:type="spellEnd"/>
      <w:r w:rsidRPr="007862DF">
        <w:rPr>
          <w:rFonts w:eastAsia="Times New Roman" w:cstheme="minorHAnsi"/>
        </w:rPr>
        <w:t xml:space="preserve"> </w:t>
      </w:r>
      <w:proofErr w:type="spellStart"/>
      <w:r w:rsidRPr="007862DF">
        <w:rPr>
          <w:rFonts w:eastAsia="Times New Roman" w:cstheme="minorHAnsi"/>
        </w:rPr>
        <w:t>climatice</w:t>
      </w:r>
      <w:proofErr w:type="spellEnd"/>
      <w:r w:rsidRPr="007862DF">
        <w:rPr>
          <w:rFonts w:eastAsia="Times New Roman" w:cstheme="minorHAnsi"/>
        </w:rPr>
        <w:t xml:space="preserve"> </w:t>
      </w:r>
      <w:proofErr w:type="spellStart"/>
      <w:r w:rsidRPr="007862DF">
        <w:rPr>
          <w:rFonts w:eastAsia="Times New Roman" w:cstheme="minorHAnsi"/>
        </w:rPr>
        <w:t>asupra</w:t>
      </w:r>
      <w:proofErr w:type="spellEnd"/>
      <w:r w:rsidRPr="007862DF">
        <w:rPr>
          <w:rFonts w:eastAsia="Times New Roman" w:cstheme="minorHAnsi"/>
        </w:rPr>
        <w:t xml:space="preserve"> </w:t>
      </w:r>
      <w:proofErr w:type="spellStart"/>
      <w:r w:rsidRPr="007862DF">
        <w:rPr>
          <w:rFonts w:eastAsia="Times New Roman" w:cstheme="minorHAnsi"/>
        </w:rPr>
        <w:t>proiectului</w:t>
      </w:r>
      <w:proofErr w:type="spellEnd"/>
      <w:r w:rsidRPr="007862DF">
        <w:rPr>
          <w:rFonts w:eastAsia="Times New Roman" w:cstheme="minorHAnsi"/>
        </w:rPr>
        <w:t xml:space="preserve"> ( ex. </w:t>
      </w:r>
      <w:proofErr w:type="spellStart"/>
      <w:r w:rsidRPr="007862DF">
        <w:rPr>
          <w:rFonts w:eastAsia="Times New Roman" w:cstheme="minorHAnsi"/>
        </w:rPr>
        <w:t>Dacă</w:t>
      </w:r>
      <w:proofErr w:type="spellEnd"/>
      <w:r w:rsidRPr="007862DF">
        <w:rPr>
          <w:rFonts w:eastAsia="Times New Roman" w:cstheme="minorHAnsi"/>
        </w:rPr>
        <w:t xml:space="preserve"> </w:t>
      </w:r>
      <w:proofErr w:type="spellStart"/>
      <w:r w:rsidRPr="007862DF">
        <w:rPr>
          <w:rFonts w:eastAsia="Times New Roman" w:cstheme="minorHAnsi"/>
        </w:rPr>
        <w:t>proiectul</w:t>
      </w:r>
      <w:proofErr w:type="spellEnd"/>
      <w:r w:rsidRPr="007862DF">
        <w:rPr>
          <w:rFonts w:eastAsia="Times New Roman" w:cstheme="minorHAnsi"/>
        </w:rPr>
        <w:t xml:space="preserve"> </w:t>
      </w:r>
      <w:proofErr w:type="spellStart"/>
      <w:r w:rsidRPr="007862DF">
        <w:rPr>
          <w:rFonts w:eastAsia="Times New Roman" w:cstheme="minorHAnsi"/>
        </w:rPr>
        <w:t>este</w:t>
      </w:r>
      <w:proofErr w:type="spellEnd"/>
      <w:r w:rsidRPr="007862DF">
        <w:rPr>
          <w:rFonts w:eastAsia="Times New Roman" w:cstheme="minorHAnsi"/>
        </w:rPr>
        <w:t xml:space="preserve"> </w:t>
      </w:r>
      <w:proofErr w:type="spellStart"/>
      <w:r w:rsidRPr="007862DF">
        <w:rPr>
          <w:rFonts w:eastAsia="Times New Roman" w:cstheme="minorHAnsi"/>
        </w:rPr>
        <w:t>afectat</w:t>
      </w:r>
      <w:proofErr w:type="spellEnd"/>
      <w:r w:rsidRPr="007862DF">
        <w:rPr>
          <w:rFonts w:eastAsia="Times New Roman" w:cstheme="minorHAnsi"/>
        </w:rPr>
        <w:t xml:space="preserve"> de </w:t>
      </w:r>
      <w:proofErr w:type="spellStart"/>
      <w:r w:rsidRPr="007862DF">
        <w:rPr>
          <w:rFonts w:eastAsia="Times New Roman" w:cstheme="minorHAnsi"/>
        </w:rPr>
        <w:t>schimbarea</w:t>
      </w:r>
      <w:proofErr w:type="spellEnd"/>
      <w:r w:rsidRPr="007862DF">
        <w:rPr>
          <w:rFonts w:eastAsia="Times New Roman" w:cstheme="minorHAnsi"/>
        </w:rPr>
        <w:t xml:space="preserve"> </w:t>
      </w:r>
      <w:proofErr w:type="spellStart"/>
      <w:r w:rsidRPr="007862DF">
        <w:rPr>
          <w:rFonts w:eastAsia="Times New Roman" w:cstheme="minorHAnsi"/>
        </w:rPr>
        <w:t>climei</w:t>
      </w:r>
      <w:proofErr w:type="spellEnd"/>
      <w:r w:rsidRPr="007862DF">
        <w:rPr>
          <w:rFonts w:eastAsia="Times New Roman" w:cstheme="minorHAnsi"/>
        </w:rPr>
        <w:t xml:space="preserve">). Mai </w:t>
      </w:r>
      <w:proofErr w:type="spellStart"/>
      <w:r w:rsidRPr="007862DF">
        <w:rPr>
          <w:rFonts w:eastAsia="Times New Roman" w:cstheme="minorHAnsi"/>
        </w:rPr>
        <w:t>mult</w:t>
      </w:r>
      <w:proofErr w:type="spellEnd"/>
      <w:r w:rsidRPr="007862DF">
        <w:rPr>
          <w:rFonts w:eastAsia="Times New Roman" w:cstheme="minorHAnsi"/>
        </w:rPr>
        <w:t xml:space="preserve">, </w:t>
      </w:r>
      <w:proofErr w:type="spellStart"/>
      <w:r w:rsidRPr="007862DF">
        <w:rPr>
          <w:rFonts w:eastAsia="Times New Roman" w:cstheme="minorHAnsi"/>
        </w:rPr>
        <w:t>impune</w:t>
      </w:r>
      <w:proofErr w:type="spellEnd"/>
      <w:r w:rsidRPr="007862DF">
        <w:rPr>
          <w:rFonts w:eastAsia="Times New Roman" w:cstheme="minorHAnsi"/>
        </w:rPr>
        <w:t xml:space="preserve"> </w:t>
      </w:r>
      <w:proofErr w:type="spellStart"/>
      <w:r w:rsidRPr="007862DF">
        <w:rPr>
          <w:rFonts w:eastAsia="Times New Roman" w:cstheme="minorHAnsi"/>
        </w:rPr>
        <w:t>introducerea</w:t>
      </w:r>
      <w:proofErr w:type="spellEnd"/>
      <w:r w:rsidRPr="007862DF">
        <w:rPr>
          <w:rFonts w:eastAsia="Times New Roman" w:cstheme="minorHAnsi"/>
        </w:rPr>
        <w:t xml:space="preserve"> </w:t>
      </w:r>
      <w:proofErr w:type="spellStart"/>
      <w:r w:rsidRPr="007862DF">
        <w:rPr>
          <w:rFonts w:eastAsia="Times New Roman" w:cstheme="minorHAnsi"/>
        </w:rPr>
        <w:t>problematicii</w:t>
      </w:r>
      <w:proofErr w:type="spellEnd"/>
      <w:r w:rsidRPr="007862DF">
        <w:rPr>
          <w:rFonts w:eastAsia="Times New Roman" w:cstheme="minorHAnsi"/>
        </w:rPr>
        <w:t xml:space="preserve"> </w:t>
      </w:r>
      <w:proofErr w:type="spellStart"/>
      <w:r w:rsidRPr="007862DF">
        <w:rPr>
          <w:rFonts w:eastAsia="Times New Roman" w:cstheme="minorHAnsi"/>
        </w:rPr>
        <w:t>schimbărilor</w:t>
      </w:r>
      <w:proofErr w:type="spellEnd"/>
      <w:r w:rsidRPr="007862DF">
        <w:rPr>
          <w:rFonts w:eastAsia="Times New Roman" w:cstheme="minorHAnsi"/>
        </w:rPr>
        <w:t xml:space="preserve"> </w:t>
      </w:r>
      <w:proofErr w:type="spellStart"/>
      <w:r w:rsidRPr="007862DF">
        <w:rPr>
          <w:rFonts w:eastAsia="Times New Roman" w:cstheme="minorHAnsi"/>
        </w:rPr>
        <w:t>climatice</w:t>
      </w:r>
      <w:proofErr w:type="spellEnd"/>
      <w:r w:rsidRPr="007862DF">
        <w:rPr>
          <w:rFonts w:eastAsia="Times New Roman" w:cstheme="minorHAnsi"/>
        </w:rPr>
        <w:t xml:space="preserve"> </w:t>
      </w:r>
      <w:proofErr w:type="spellStart"/>
      <w:r w:rsidRPr="007862DF">
        <w:rPr>
          <w:rFonts w:eastAsia="Times New Roman" w:cstheme="minorHAnsi"/>
        </w:rPr>
        <w:t>în</w:t>
      </w:r>
      <w:proofErr w:type="spellEnd"/>
      <w:r w:rsidRPr="007862DF">
        <w:rPr>
          <w:rFonts w:eastAsia="Times New Roman" w:cstheme="minorHAnsi"/>
        </w:rPr>
        <w:t xml:space="preserve"> </w:t>
      </w:r>
      <w:proofErr w:type="spellStart"/>
      <w:r w:rsidRPr="007862DF">
        <w:rPr>
          <w:rFonts w:eastAsia="Times New Roman" w:cstheme="minorHAnsi"/>
        </w:rPr>
        <w:t>cadrul</w:t>
      </w:r>
      <w:proofErr w:type="spellEnd"/>
      <w:r w:rsidRPr="007862DF">
        <w:rPr>
          <w:rFonts w:eastAsia="Times New Roman" w:cstheme="minorHAnsi"/>
        </w:rPr>
        <w:t xml:space="preserve"> </w:t>
      </w:r>
      <w:proofErr w:type="spellStart"/>
      <w:r w:rsidRPr="007862DF">
        <w:rPr>
          <w:rFonts w:eastAsia="Times New Roman" w:cstheme="minorHAnsi"/>
        </w:rPr>
        <w:t>raportului</w:t>
      </w:r>
      <w:proofErr w:type="spellEnd"/>
      <w:r w:rsidRPr="007862DF">
        <w:rPr>
          <w:rFonts w:eastAsia="Times New Roman" w:cstheme="minorHAnsi"/>
        </w:rPr>
        <w:t xml:space="preserve"> </w:t>
      </w:r>
      <w:proofErr w:type="spellStart"/>
      <w:r w:rsidRPr="007862DF">
        <w:rPr>
          <w:rFonts w:eastAsia="Times New Roman" w:cstheme="minorHAnsi"/>
        </w:rPr>
        <w:t>pentru</w:t>
      </w:r>
      <w:proofErr w:type="spellEnd"/>
      <w:r w:rsidRPr="007862DF">
        <w:rPr>
          <w:rFonts w:eastAsia="Times New Roman" w:cstheme="minorHAnsi"/>
        </w:rPr>
        <w:t xml:space="preserve"> </w:t>
      </w:r>
      <w:proofErr w:type="spellStart"/>
      <w:r w:rsidRPr="007862DF">
        <w:rPr>
          <w:rFonts w:eastAsia="Times New Roman" w:cstheme="minorHAnsi"/>
        </w:rPr>
        <w:t>evaluarea</w:t>
      </w:r>
      <w:proofErr w:type="spellEnd"/>
      <w:r w:rsidRPr="007862DF">
        <w:rPr>
          <w:rFonts w:eastAsia="Times New Roman" w:cstheme="minorHAnsi"/>
        </w:rPr>
        <w:t xml:space="preserve"> </w:t>
      </w:r>
      <w:proofErr w:type="spellStart"/>
      <w:r w:rsidRPr="007862DF">
        <w:rPr>
          <w:rFonts w:eastAsia="Times New Roman" w:cstheme="minorHAnsi"/>
        </w:rPr>
        <w:t>impactului</w:t>
      </w:r>
      <w:proofErr w:type="spellEnd"/>
      <w:r w:rsidRPr="007862DF">
        <w:rPr>
          <w:rFonts w:eastAsia="Times New Roman" w:cstheme="minorHAnsi"/>
        </w:rPr>
        <w:t xml:space="preserve"> de </w:t>
      </w:r>
      <w:proofErr w:type="spellStart"/>
      <w:r w:rsidRPr="007862DF">
        <w:rPr>
          <w:rFonts w:eastAsia="Times New Roman" w:cstheme="minorHAnsi"/>
        </w:rPr>
        <w:t>mediu</w:t>
      </w:r>
      <w:proofErr w:type="spellEnd"/>
      <w:r w:rsidRPr="007862DF">
        <w:rPr>
          <w:rFonts w:eastAsia="Times New Roman" w:cstheme="minorHAnsi"/>
        </w:rPr>
        <w:t xml:space="preserve"> – “</w:t>
      </w:r>
      <w:proofErr w:type="spellStart"/>
      <w:r w:rsidRPr="007862DF">
        <w:rPr>
          <w:rFonts w:eastAsia="Times New Roman" w:cstheme="minorHAnsi"/>
        </w:rPr>
        <w:t>emisii</w:t>
      </w:r>
      <w:proofErr w:type="spellEnd"/>
      <w:r w:rsidRPr="007862DF">
        <w:rPr>
          <w:rFonts w:eastAsia="Times New Roman" w:cstheme="minorHAnsi"/>
        </w:rPr>
        <w:t xml:space="preserve"> gaze cu </w:t>
      </w:r>
      <w:proofErr w:type="spellStart"/>
      <w:r w:rsidRPr="007862DF">
        <w:rPr>
          <w:rFonts w:eastAsia="Times New Roman" w:cstheme="minorHAnsi"/>
        </w:rPr>
        <w:t>efect</w:t>
      </w:r>
      <w:proofErr w:type="spellEnd"/>
      <w:r w:rsidRPr="007862DF">
        <w:rPr>
          <w:rFonts w:eastAsia="Times New Roman" w:cstheme="minorHAnsi"/>
        </w:rPr>
        <w:t xml:space="preserve"> de </w:t>
      </w:r>
      <w:proofErr w:type="spellStart"/>
      <w:r w:rsidRPr="007862DF">
        <w:rPr>
          <w:rFonts w:eastAsia="Times New Roman" w:cstheme="minorHAnsi"/>
        </w:rPr>
        <w:t>seră</w:t>
      </w:r>
      <w:proofErr w:type="spellEnd"/>
      <w:r w:rsidRPr="007862DF">
        <w:rPr>
          <w:rFonts w:eastAsia="Times New Roman" w:cstheme="minorHAnsi"/>
        </w:rPr>
        <w:t xml:space="preserve">, </w:t>
      </w:r>
      <w:proofErr w:type="spellStart"/>
      <w:r w:rsidRPr="007862DF">
        <w:rPr>
          <w:rFonts w:eastAsia="Times New Roman" w:cstheme="minorHAnsi"/>
        </w:rPr>
        <w:t>inclusiv</w:t>
      </w:r>
      <w:proofErr w:type="spellEnd"/>
      <w:r w:rsidRPr="007862DF">
        <w:rPr>
          <w:rFonts w:eastAsia="Times New Roman" w:cstheme="minorHAnsi"/>
        </w:rPr>
        <w:t xml:space="preserve"> din </w:t>
      </w:r>
      <w:proofErr w:type="spellStart"/>
      <w:r w:rsidRPr="007862DF">
        <w:rPr>
          <w:rFonts w:eastAsia="Times New Roman" w:cstheme="minorHAnsi"/>
        </w:rPr>
        <w:t>utilizarea</w:t>
      </w:r>
      <w:proofErr w:type="spellEnd"/>
      <w:r w:rsidRPr="007862DF">
        <w:rPr>
          <w:rFonts w:eastAsia="Times New Roman" w:cstheme="minorHAnsi"/>
        </w:rPr>
        <w:t xml:space="preserve"> </w:t>
      </w:r>
      <w:proofErr w:type="spellStart"/>
      <w:r w:rsidRPr="007862DF">
        <w:rPr>
          <w:rFonts w:eastAsia="Times New Roman" w:cstheme="minorHAnsi"/>
        </w:rPr>
        <w:t>terenului</w:t>
      </w:r>
      <w:proofErr w:type="spellEnd"/>
      <w:r w:rsidRPr="007862DF">
        <w:rPr>
          <w:rFonts w:eastAsia="Times New Roman" w:cstheme="minorHAnsi"/>
        </w:rPr>
        <w:t xml:space="preserve">, </w:t>
      </w:r>
      <w:proofErr w:type="spellStart"/>
      <w:r w:rsidRPr="007862DF">
        <w:rPr>
          <w:rFonts w:eastAsia="Times New Roman" w:cstheme="minorHAnsi"/>
        </w:rPr>
        <w:t>schimbarea</w:t>
      </w:r>
      <w:proofErr w:type="spellEnd"/>
      <w:r w:rsidRPr="007862DF">
        <w:rPr>
          <w:rFonts w:eastAsia="Times New Roman" w:cstheme="minorHAnsi"/>
        </w:rPr>
        <w:t xml:space="preserve"> </w:t>
      </w:r>
      <w:proofErr w:type="spellStart"/>
      <w:r w:rsidRPr="007862DF">
        <w:rPr>
          <w:rFonts w:eastAsia="Times New Roman" w:cstheme="minorHAnsi"/>
        </w:rPr>
        <w:t>destinației</w:t>
      </w:r>
      <w:proofErr w:type="spellEnd"/>
      <w:r w:rsidRPr="007862DF">
        <w:rPr>
          <w:rFonts w:eastAsia="Times New Roman" w:cstheme="minorHAnsi"/>
        </w:rPr>
        <w:t xml:space="preserve"> </w:t>
      </w:r>
      <w:proofErr w:type="spellStart"/>
      <w:r w:rsidRPr="007862DF">
        <w:rPr>
          <w:rFonts w:eastAsia="Times New Roman" w:cstheme="minorHAnsi"/>
        </w:rPr>
        <w:t>terenului</w:t>
      </w:r>
      <w:proofErr w:type="spellEnd"/>
      <w:r w:rsidRPr="007862DF">
        <w:rPr>
          <w:rFonts w:eastAsia="Times New Roman" w:cstheme="minorHAnsi"/>
        </w:rPr>
        <w:t xml:space="preserve"> </w:t>
      </w:r>
      <w:proofErr w:type="spellStart"/>
      <w:r w:rsidRPr="007862DF">
        <w:rPr>
          <w:rFonts w:eastAsia="Times New Roman" w:cstheme="minorHAnsi"/>
        </w:rPr>
        <w:lastRenderedPageBreak/>
        <w:t>și</w:t>
      </w:r>
      <w:proofErr w:type="spellEnd"/>
      <w:r w:rsidRPr="007862DF">
        <w:rPr>
          <w:rFonts w:eastAsia="Times New Roman" w:cstheme="minorHAnsi"/>
        </w:rPr>
        <w:t xml:space="preserve"> </w:t>
      </w:r>
      <w:proofErr w:type="spellStart"/>
      <w:r w:rsidRPr="007862DF">
        <w:rPr>
          <w:rFonts w:eastAsia="Times New Roman" w:cstheme="minorHAnsi"/>
        </w:rPr>
        <w:t>silvicultură</w:t>
      </w:r>
      <w:proofErr w:type="spellEnd"/>
      <w:r w:rsidRPr="007862DF">
        <w:rPr>
          <w:rFonts w:eastAsia="Times New Roman" w:cstheme="minorHAnsi"/>
        </w:rPr>
        <w:t xml:space="preserve">, </w:t>
      </w:r>
      <w:proofErr w:type="spellStart"/>
      <w:r w:rsidRPr="007862DF">
        <w:rPr>
          <w:rFonts w:eastAsia="Times New Roman" w:cstheme="minorHAnsi"/>
        </w:rPr>
        <w:t>potențialul</w:t>
      </w:r>
      <w:proofErr w:type="spellEnd"/>
      <w:r w:rsidRPr="007862DF">
        <w:rPr>
          <w:rFonts w:eastAsia="Times New Roman" w:cstheme="minorHAnsi"/>
        </w:rPr>
        <w:t xml:space="preserve"> de </w:t>
      </w:r>
      <w:proofErr w:type="spellStart"/>
      <w:r w:rsidRPr="007862DF">
        <w:rPr>
          <w:rFonts w:eastAsia="Times New Roman" w:cstheme="minorHAnsi"/>
        </w:rPr>
        <w:t>atenuare</w:t>
      </w:r>
      <w:proofErr w:type="spellEnd"/>
      <w:r w:rsidRPr="007862DF">
        <w:rPr>
          <w:rFonts w:eastAsia="Times New Roman" w:cstheme="minorHAnsi"/>
        </w:rPr>
        <w:t xml:space="preserve">, </w:t>
      </w:r>
      <w:proofErr w:type="spellStart"/>
      <w:r w:rsidRPr="007862DF">
        <w:rPr>
          <w:rFonts w:eastAsia="Times New Roman" w:cstheme="minorHAnsi"/>
        </w:rPr>
        <w:t>impacturi</w:t>
      </w:r>
      <w:proofErr w:type="spellEnd"/>
      <w:r w:rsidRPr="007862DF">
        <w:rPr>
          <w:rFonts w:eastAsia="Times New Roman" w:cstheme="minorHAnsi"/>
        </w:rPr>
        <w:t xml:space="preserve"> </w:t>
      </w:r>
      <w:proofErr w:type="spellStart"/>
      <w:r w:rsidRPr="007862DF">
        <w:rPr>
          <w:rFonts w:eastAsia="Times New Roman" w:cstheme="minorHAnsi"/>
        </w:rPr>
        <w:t>relevante</w:t>
      </w:r>
      <w:proofErr w:type="spellEnd"/>
      <w:r w:rsidRPr="007862DF">
        <w:rPr>
          <w:rFonts w:eastAsia="Times New Roman" w:cstheme="minorHAnsi"/>
        </w:rPr>
        <w:t xml:space="preserve"> </w:t>
      </w:r>
      <w:proofErr w:type="spellStart"/>
      <w:r w:rsidRPr="007862DF">
        <w:rPr>
          <w:rFonts w:eastAsia="Times New Roman" w:cstheme="minorHAnsi"/>
        </w:rPr>
        <w:t>pentru</w:t>
      </w:r>
      <w:proofErr w:type="spellEnd"/>
      <w:r w:rsidRPr="007862DF">
        <w:rPr>
          <w:rFonts w:eastAsia="Times New Roman" w:cstheme="minorHAnsi"/>
        </w:rPr>
        <w:t xml:space="preserve"> </w:t>
      </w:r>
      <w:proofErr w:type="spellStart"/>
      <w:r w:rsidRPr="007862DF">
        <w:rPr>
          <w:rFonts w:eastAsia="Times New Roman" w:cstheme="minorHAnsi"/>
        </w:rPr>
        <w:t>adaptare</w:t>
      </w:r>
      <w:proofErr w:type="spellEnd"/>
      <w:r w:rsidRPr="007862DF">
        <w:rPr>
          <w:rFonts w:eastAsia="Times New Roman" w:cstheme="minorHAnsi"/>
        </w:rPr>
        <w:t xml:space="preserve">, </w:t>
      </w:r>
      <w:proofErr w:type="spellStart"/>
      <w:r w:rsidRPr="007862DF">
        <w:rPr>
          <w:rFonts w:eastAsia="Times New Roman" w:cstheme="minorHAnsi"/>
        </w:rPr>
        <w:t>dacă</w:t>
      </w:r>
      <w:proofErr w:type="spellEnd"/>
      <w:r w:rsidRPr="007862DF">
        <w:rPr>
          <w:rFonts w:eastAsia="Times New Roman" w:cstheme="minorHAnsi"/>
        </w:rPr>
        <w:t xml:space="preserve"> </w:t>
      </w:r>
      <w:proofErr w:type="spellStart"/>
      <w:r w:rsidRPr="007862DF">
        <w:rPr>
          <w:rFonts w:eastAsia="Times New Roman" w:cstheme="minorHAnsi"/>
        </w:rPr>
        <w:t>proiectul</w:t>
      </w:r>
      <w:proofErr w:type="spellEnd"/>
      <w:r w:rsidRPr="007862DF">
        <w:rPr>
          <w:rFonts w:eastAsia="Times New Roman" w:cstheme="minorHAnsi"/>
        </w:rPr>
        <w:t xml:space="preserve"> </w:t>
      </w:r>
      <w:proofErr w:type="spellStart"/>
      <w:r w:rsidRPr="007862DF">
        <w:rPr>
          <w:rFonts w:eastAsia="Times New Roman" w:cstheme="minorHAnsi"/>
        </w:rPr>
        <w:t>ia</w:t>
      </w:r>
      <w:proofErr w:type="spellEnd"/>
      <w:r w:rsidRPr="007862DF">
        <w:rPr>
          <w:rFonts w:eastAsia="Times New Roman" w:cstheme="minorHAnsi"/>
        </w:rPr>
        <w:t xml:space="preserve"> </w:t>
      </w:r>
      <w:proofErr w:type="spellStart"/>
      <w:r w:rsidRPr="007862DF">
        <w:rPr>
          <w:rFonts w:eastAsia="Times New Roman" w:cstheme="minorHAnsi"/>
        </w:rPr>
        <w:t>în</w:t>
      </w:r>
      <w:proofErr w:type="spellEnd"/>
      <w:r w:rsidRPr="007862DF">
        <w:rPr>
          <w:rFonts w:eastAsia="Times New Roman" w:cstheme="minorHAnsi"/>
        </w:rPr>
        <w:t xml:space="preserve"> </w:t>
      </w:r>
      <w:proofErr w:type="spellStart"/>
      <w:r w:rsidRPr="007862DF">
        <w:rPr>
          <w:rFonts w:eastAsia="Times New Roman" w:cstheme="minorHAnsi"/>
        </w:rPr>
        <w:t>considerare</w:t>
      </w:r>
      <w:proofErr w:type="spellEnd"/>
      <w:r w:rsidRPr="007862DF">
        <w:rPr>
          <w:rFonts w:eastAsia="Times New Roman" w:cstheme="minorHAnsi"/>
        </w:rPr>
        <w:t xml:space="preserve"> </w:t>
      </w:r>
      <w:proofErr w:type="spellStart"/>
      <w:r w:rsidRPr="007862DF">
        <w:rPr>
          <w:rFonts w:eastAsia="Times New Roman" w:cstheme="minorHAnsi"/>
        </w:rPr>
        <w:t>riscurile</w:t>
      </w:r>
      <w:proofErr w:type="spellEnd"/>
      <w:r w:rsidRPr="007862DF">
        <w:rPr>
          <w:rFonts w:eastAsia="Times New Roman" w:cstheme="minorHAnsi"/>
        </w:rPr>
        <w:t xml:space="preserve"> associate </w:t>
      </w:r>
      <w:proofErr w:type="spellStart"/>
      <w:r w:rsidRPr="007862DF">
        <w:rPr>
          <w:rFonts w:eastAsia="Times New Roman" w:cstheme="minorHAnsi"/>
        </w:rPr>
        <w:t>schimbărilor</w:t>
      </w:r>
      <w:proofErr w:type="spellEnd"/>
      <w:r w:rsidRPr="007862DF">
        <w:rPr>
          <w:rFonts w:eastAsia="Times New Roman" w:cstheme="minorHAnsi"/>
        </w:rPr>
        <w:t xml:space="preserve"> </w:t>
      </w:r>
      <w:proofErr w:type="spellStart"/>
      <w:r w:rsidRPr="007862DF">
        <w:rPr>
          <w:rFonts w:eastAsia="Times New Roman" w:cstheme="minorHAnsi"/>
        </w:rPr>
        <w:t>climatice</w:t>
      </w:r>
      <w:proofErr w:type="spellEnd"/>
      <w:r w:rsidRPr="007862DF">
        <w:rPr>
          <w:rFonts w:eastAsia="Times New Roman" w:cstheme="minorHAnsi"/>
        </w:rPr>
        <w:t>”.</w:t>
      </w:r>
    </w:p>
    <w:p w14:paraId="0250F14C" w14:textId="77777777" w:rsidR="00051C90" w:rsidRPr="007862DF" w:rsidRDefault="00051C90" w:rsidP="00DC0931">
      <w:pPr>
        <w:autoSpaceDE w:val="0"/>
        <w:autoSpaceDN w:val="0"/>
        <w:adjustRightInd w:val="0"/>
        <w:spacing w:after="0" w:line="240" w:lineRule="auto"/>
        <w:jc w:val="both"/>
        <w:rPr>
          <w:rFonts w:eastAsia="Times New Roman" w:cstheme="minorHAnsi"/>
        </w:rPr>
      </w:pPr>
    </w:p>
    <w:p w14:paraId="632EC891" w14:textId="36DDE74C" w:rsidR="008214E4" w:rsidRPr="007862DF" w:rsidRDefault="008214E4" w:rsidP="00DC0931">
      <w:pPr>
        <w:autoSpaceDE w:val="0"/>
        <w:autoSpaceDN w:val="0"/>
        <w:adjustRightInd w:val="0"/>
        <w:spacing w:after="0" w:line="240" w:lineRule="auto"/>
        <w:jc w:val="both"/>
        <w:rPr>
          <w:rFonts w:eastAsia="Times New Roman" w:cstheme="minorHAnsi"/>
        </w:rPr>
      </w:pPr>
      <w:proofErr w:type="spellStart"/>
      <w:r w:rsidRPr="007862DF">
        <w:rPr>
          <w:rFonts w:eastAsia="Times New Roman" w:cstheme="minorHAnsi"/>
        </w:rPr>
        <w:t>Directiva</w:t>
      </w:r>
      <w:proofErr w:type="spellEnd"/>
      <w:r w:rsidRPr="007862DF">
        <w:rPr>
          <w:rFonts w:eastAsia="Times New Roman" w:cstheme="minorHAnsi"/>
        </w:rPr>
        <w:t xml:space="preserve"> 2014/52/UE introduce </w:t>
      </w:r>
      <w:proofErr w:type="spellStart"/>
      <w:r w:rsidRPr="007862DF">
        <w:rPr>
          <w:rFonts w:eastAsia="Times New Roman" w:cstheme="minorHAnsi"/>
        </w:rPr>
        <w:t>referiri</w:t>
      </w:r>
      <w:proofErr w:type="spellEnd"/>
      <w:r w:rsidRPr="007862DF">
        <w:rPr>
          <w:rFonts w:eastAsia="Times New Roman" w:cstheme="minorHAnsi"/>
        </w:rPr>
        <w:t xml:space="preserve"> </w:t>
      </w:r>
      <w:proofErr w:type="spellStart"/>
      <w:r w:rsidRPr="007862DF">
        <w:rPr>
          <w:rFonts w:eastAsia="Times New Roman" w:cstheme="minorHAnsi"/>
        </w:rPr>
        <w:t>clare</w:t>
      </w:r>
      <w:proofErr w:type="spellEnd"/>
      <w:r w:rsidRPr="007862DF">
        <w:rPr>
          <w:rFonts w:eastAsia="Times New Roman" w:cstheme="minorHAnsi"/>
        </w:rPr>
        <w:t xml:space="preserve"> la </w:t>
      </w:r>
      <w:proofErr w:type="spellStart"/>
      <w:r w:rsidRPr="007862DF">
        <w:rPr>
          <w:rFonts w:eastAsia="Times New Roman" w:cstheme="minorHAnsi"/>
        </w:rPr>
        <w:t>biodiversitate</w:t>
      </w:r>
      <w:proofErr w:type="spellEnd"/>
      <w:r w:rsidRPr="007862DF">
        <w:rPr>
          <w:rFonts w:eastAsia="Times New Roman" w:cstheme="minorHAnsi"/>
        </w:rPr>
        <w:t xml:space="preserve"> </w:t>
      </w:r>
      <w:proofErr w:type="spellStart"/>
      <w:r w:rsidRPr="007862DF">
        <w:rPr>
          <w:rFonts w:eastAsia="Times New Roman" w:cstheme="minorHAnsi"/>
        </w:rPr>
        <w:t>și</w:t>
      </w:r>
      <w:proofErr w:type="spellEnd"/>
      <w:r w:rsidRPr="007862DF">
        <w:rPr>
          <w:rFonts w:eastAsia="Times New Roman" w:cstheme="minorHAnsi"/>
        </w:rPr>
        <w:t xml:space="preserve"> </w:t>
      </w:r>
      <w:proofErr w:type="spellStart"/>
      <w:r w:rsidRPr="007862DF">
        <w:rPr>
          <w:rFonts w:eastAsia="Times New Roman" w:cstheme="minorHAnsi"/>
        </w:rPr>
        <w:t>speciile</w:t>
      </w:r>
      <w:proofErr w:type="spellEnd"/>
      <w:r w:rsidRPr="007862DF">
        <w:rPr>
          <w:rFonts w:eastAsia="Times New Roman" w:cstheme="minorHAnsi"/>
        </w:rPr>
        <w:t xml:space="preserve"> </w:t>
      </w:r>
      <w:proofErr w:type="spellStart"/>
      <w:r w:rsidRPr="007862DF">
        <w:rPr>
          <w:rFonts w:eastAsia="Times New Roman" w:cstheme="minorHAnsi"/>
        </w:rPr>
        <w:t>și</w:t>
      </w:r>
      <w:proofErr w:type="spellEnd"/>
      <w:r w:rsidRPr="007862DF">
        <w:rPr>
          <w:rFonts w:eastAsia="Times New Roman" w:cstheme="minorHAnsi"/>
        </w:rPr>
        <w:t xml:space="preserve"> </w:t>
      </w:r>
      <w:proofErr w:type="spellStart"/>
      <w:r w:rsidRPr="007862DF">
        <w:rPr>
          <w:rFonts w:eastAsia="Times New Roman" w:cstheme="minorHAnsi"/>
        </w:rPr>
        <w:t>habitatele</w:t>
      </w:r>
      <w:proofErr w:type="spellEnd"/>
      <w:r w:rsidRPr="007862DF">
        <w:rPr>
          <w:rFonts w:eastAsia="Times New Roman" w:cstheme="minorHAnsi"/>
        </w:rPr>
        <w:t xml:space="preserve"> </w:t>
      </w:r>
      <w:proofErr w:type="spellStart"/>
      <w:r w:rsidRPr="007862DF">
        <w:rPr>
          <w:rFonts w:eastAsia="Times New Roman" w:cstheme="minorHAnsi"/>
        </w:rPr>
        <w:t>protejate</w:t>
      </w:r>
      <w:proofErr w:type="spellEnd"/>
      <w:r w:rsidRPr="007862DF">
        <w:rPr>
          <w:rFonts w:eastAsia="Times New Roman" w:cstheme="minorHAnsi"/>
        </w:rPr>
        <w:t xml:space="preserve"> </w:t>
      </w:r>
      <w:proofErr w:type="spellStart"/>
      <w:r w:rsidRPr="007862DF">
        <w:rPr>
          <w:rFonts w:eastAsia="Times New Roman" w:cstheme="minorHAnsi"/>
        </w:rPr>
        <w:t>prin</w:t>
      </w:r>
      <w:proofErr w:type="spellEnd"/>
      <w:r w:rsidRPr="007862DF">
        <w:rPr>
          <w:rFonts w:eastAsia="Times New Roman" w:cstheme="minorHAnsi"/>
        </w:rPr>
        <w:t xml:space="preserve"> </w:t>
      </w:r>
      <w:proofErr w:type="spellStart"/>
      <w:r w:rsidRPr="007862DF">
        <w:rPr>
          <w:rFonts w:eastAsia="Times New Roman" w:cstheme="minorHAnsi"/>
        </w:rPr>
        <w:t>Directiva</w:t>
      </w:r>
      <w:proofErr w:type="spellEnd"/>
      <w:r w:rsidRPr="007862DF">
        <w:rPr>
          <w:rFonts w:eastAsia="Times New Roman" w:cstheme="minorHAnsi"/>
        </w:rPr>
        <w:t xml:space="preserve"> </w:t>
      </w:r>
      <w:proofErr w:type="spellStart"/>
      <w:r w:rsidRPr="007862DF">
        <w:rPr>
          <w:rFonts w:eastAsia="Times New Roman" w:cstheme="minorHAnsi"/>
        </w:rPr>
        <w:t>Habitate</w:t>
      </w:r>
      <w:proofErr w:type="spellEnd"/>
      <w:r w:rsidRPr="007862DF">
        <w:rPr>
          <w:rFonts w:eastAsia="Times New Roman" w:cstheme="minorHAnsi"/>
        </w:rPr>
        <w:t xml:space="preserve"> </w:t>
      </w:r>
      <w:proofErr w:type="spellStart"/>
      <w:r w:rsidRPr="007862DF">
        <w:rPr>
          <w:rFonts w:eastAsia="Times New Roman" w:cstheme="minorHAnsi"/>
        </w:rPr>
        <w:t>și</w:t>
      </w:r>
      <w:proofErr w:type="spellEnd"/>
      <w:r w:rsidRPr="007862DF">
        <w:rPr>
          <w:rFonts w:eastAsia="Times New Roman" w:cstheme="minorHAnsi"/>
        </w:rPr>
        <w:t xml:space="preserve"> </w:t>
      </w:r>
      <w:proofErr w:type="spellStart"/>
      <w:r w:rsidRPr="007862DF">
        <w:rPr>
          <w:rFonts w:eastAsia="Times New Roman" w:cstheme="minorHAnsi"/>
        </w:rPr>
        <w:t>Directiva</w:t>
      </w:r>
      <w:proofErr w:type="spellEnd"/>
      <w:r w:rsidRPr="007862DF">
        <w:rPr>
          <w:rFonts w:eastAsia="Times New Roman" w:cstheme="minorHAnsi"/>
        </w:rPr>
        <w:t xml:space="preserve"> </w:t>
      </w:r>
      <w:proofErr w:type="spellStart"/>
      <w:r w:rsidRPr="007862DF">
        <w:rPr>
          <w:rFonts w:eastAsia="Times New Roman" w:cstheme="minorHAnsi"/>
        </w:rPr>
        <w:t>Păsări</w:t>
      </w:r>
      <w:proofErr w:type="spellEnd"/>
      <w:r w:rsidRPr="007862DF">
        <w:rPr>
          <w:rFonts w:eastAsia="Times New Roman" w:cstheme="minorHAnsi"/>
        </w:rPr>
        <w:t xml:space="preserve">. Introduce </w:t>
      </w:r>
      <w:proofErr w:type="spellStart"/>
      <w:r w:rsidRPr="007862DF">
        <w:rPr>
          <w:rFonts w:eastAsia="Times New Roman" w:cstheme="minorHAnsi"/>
        </w:rPr>
        <w:t>noi</w:t>
      </w:r>
      <w:proofErr w:type="spellEnd"/>
      <w:r w:rsidRPr="007862DF">
        <w:rPr>
          <w:rFonts w:eastAsia="Times New Roman" w:cstheme="minorHAnsi"/>
        </w:rPr>
        <w:t xml:space="preserve"> </w:t>
      </w:r>
      <w:proofErr w:type="spellStart"/>
      <w:r w:rsidRPr="007862DF">
        <w:rPr>
          <w:rFonts w:eastAsia="Times New Roman" w:cstheme="minorHAnsi"/>
        </w:rPr>
        <w:t>elemente</w:t>
      </w:r>
      <w:proofErr w:type="spellEnd"/>
      <w:r w:rsidRPr="007862DF">
        <w:rPr>
          <w:rFonts w:eastAsia="Times New Roman" w:cstheme="minorHAnsi"/>
        </w:rPr>
        <w:t xml:space="preserve"> de </w:t>
      </w:r>
      <w:proofErr w:type="spellStart"/>
      <w:r w:rsidRPr="007862DF">
        <w:rPr>
          <w:rFonts w:eastAsia="Times New Roman" w:cstheme="minorHAnsi"/>
        </w:rPr>
        <w:t>biodiversitate</w:t>
      </w:r>
      <w:proofErr w:type="spellEnd"/>
      <w:r w:rsidRPr="007862DF">
        <w:rPr>
          <w:rFonts w:eastAsia="Times New Roman" w:cstheme="minorHAnsi"/>
        </w:rPr>
        <w:t xml:space="preserve"> care </w:t>
      </w:r>
      <w:proofErr w:type="spellStart"/>
      <w:r w:rsidRPr="007862DF">
        <w:rPr>
          <w:rFonts w:eastAsia="Times New Roman" w:cstheme="minorHAnsi"/>
        </w:rPr>
        <w:t>sa</w:t>
      </w:r>
      <w:proofErr w:type="spellEnd"/>
      <w:r w:rsidRPr="007862DF">
        <w:rPr>
          <w:rFonts w:eastAsia="Times New Roman" w:cstheme="minorHAnsi"/>
        </w:rPr>
        <w:t xml:space="preserve"> fie </w:t>
      </w:r>
      <w:proofErr w:type="spellStart"/>
      <w:r w:rsidRPr="007862DF">
        <w:rPr>
          <w:rFonts w:eastAsia="Times New Roman" w:cstheme="minorHAnsi"/>
        </w:rPr>
        <w:t>luate</w:t>
      </w:r>
      <w:proofErr w:type="spellEnd"/>
      <w:r w:rsidRPr="007862DF">
        <w:rPr>
          <w:rFonts w:eastAsia="Times New Roman" w:cstheme="minorHAnsi"/>
        </w:rPr>
        <w:t xml:space="preserve"> in </w:t>
      </w:r>
      <w:proofErr w:type="spellStart"/>
      <w:r w:rsidRPr="007862DF">
        <w:rPr>
          <w:rFonts w:eastAsia="Times New Roman" w:cstheme="minorHAnsi"/>
        </w:rPr>
        <w:t>considerare</w:t>
      </w:r>
      <w:proofErr w:type="spellEnd"/>
      <w:r w:rsidRPr="007862DF">
        <w:rPr>
          <w:rFonts w:eastAsia="Times New Roman" w:cstheme="minorHAnsi"/>
        </w:rPr>
        <w:t xml:space="preserve"> </w:t>
      </w:r>
      <w:proofErr w:type="spellStart"/>
      <w:r w:rsidRPr="007862DF">
        <w:rPr>
          <w:rFonts w:eastAsia="Times New Roman" w:cstheme="minorHAnsi"/>
        </w:rPr>
        <w:t>în</w:t>
      </w:r>
      <w:proofErr w:type="spellEnd"/>
      <w:r w:rsidRPr="007862DF">
        <w:rPr>
          <w:rFonts w:eastAsia="Times New Roman" w:cstheme="minorHAnsi"/>
        </w:rPr>
        <w:t xml:space="preserve"> </w:t>
      </w:r>
      <w:proofErr w:type="spellStart"/>
      <w:r w:rsidRPr="007862DF">
        <w:rPr>
          <w:rFonts w:eastAsia="Times New Roman" w:cstheme="minorHAnsi"/>
        </w:rPr>
        <w:t>cadrul</w:t>
      </w:r>
      <w:proofErr w:type="spellEnd"/>
      <w:r w:rsidRPr="007862DF">
        <w:rPr>
          <w:rFonts w:eastAsia="Times New Roman" w:cstheme="minorHAnsi"/>
        </w:rPr>
        <w:t xml:space="preserve"> </w:t>
      </w:r>
      <w:proofErr w:type="spellStart"/>
      <w:r w:rsidRPr="007862DF">
        <w:rPr>
          <w:rFonts w:eastAsia="Times New Roman" w:cstheme="minorHAnsi"/>
        </w:rPr>
        <w:t>etapei</w:t>
      </w:r>
      <w:proofErr w:type="spellEnd"/>
      <w:r w:rsidRPr="007862DF">
        <w:rPr>
          <w:rFonts w:eastAsia="Times New Roman" w:cstheme="minorHAnsi"/>
        </w:rPr>
        <w:t xml:space="preserve"> de </w:t>
      </w:r>
      <w:proofErr w:type="spellStart"/>
      <w:r w:rsidRPr="007862DF">
        <w:rPr>
          <w:rFonts w:eastAsia="Times New Roman" w:cstheme="minorHAnsi"/>
        </w:rPr>
        <w:t>încadrare</w:t>
      </w:r>
      <w:proofErr w:type="spellEnd"/>
      <w:r w:rsidRPr="007862DF">
        <w:rPr>
          <w:rFonts w:eastAsia="Times New Roman" w:cstheme="minorHAnsi"/>
        </w:rPr>
        <w:t xml:space="preserve"> </w:t>
      </w:r>
      <w:proofErr w:type="spellStart"/>
      <w:r w:rsidRPr="007862DF">
        <w:rPr>
          <w:rFonts w:eastAsia="Times New Roman" w:cstheme="minorHAnsi"/>
        </w:rPr>
        <w:t>pentru</w:t>
      </w:r>
      <w:proofErr w:type="spellEnd"/>
      <w:r w:rsidRPr="007862DF">
        <w:rPr>
          <w:rFonts w:eastAsia="Times New Roman" w:cstheme="minorHAnsi"/>
        </w:rPr>
        <w:t xml:space="preserve"> </w:t>
      </w:r>
      <w:proofErr w:type="spellStart"/>
      <w:r w:rsidRPr="007862DF">
        <w:rPr>
          <w:rFonts w:eastAsia="Times New Roman" w:cstheme="minorHAnsi"/>
        </w:rPr>
        <w:t>proiectele</w:t>
      </w:r>
      <w:proofErr w:type="spellEnd"/>
      <w:r w:rsidRPr="007862DF">
        <w:rPr>
          <w:rFonts w:eastAsia="Times New Roman" w:cstheme="minorHAnsi"/>
        </w:rPr>
        <w:t xml:space="preserve"> din </w:t>
      </w:r>
      <w:proofErr w:type="spellStart"/>
      <w:r w:rsidRPr="007862DF">
        <w:rPr>
          <w:rFonts w:eastAsia="Times New Roman" w:cstheme="minorHAnsi"/>
        </w:rPr>
        <w:t>Anexa</w:t>
      </w:r>
      <w:proofErr w:type="spellEnd"/>
      <w:r w:rsidRPr="007862DF">
        <w:rPr>
          <w:rFonts w:eastAsia="Times New Roman" w:cstheme="minorHAnsi"/>
        </w:rPr>
        <w:t xml:space="preserve"> II – </w:t>
      </w:r>
      <w:proofErr w:type="spellStart"/>
      <w:r w:rsidRPr="007862DF">
        <w:rPr>
          <w:rFonts w:eastAsia="Times New Roman" w:cstheme="minorHAnsi"/>
        </w:rPr>
        <w:t>calitatea</w:t>
      </w:r>
      <w:proofErr w:type="spellEnd"/>
      <w:r w:rsidRPr="007862DF">
        <w:rPr>
          <w:rFonts w:eastAsia="Times New Roman" w:cstheme="minorHAnsi"/>
        </w:rPr>
        <w:t xml:space="preserve"> </w:t>
      </w:r>
      <w:proofErr w:type="spellStart"/>
      <w:r w:rsidRPr="007862DF">
        <w:rPr>
          <w:rFonts w:eastAsia="Times New Roman" w:cstheme="minorHAnsi"/>
        </w:rPr>
        <w:t>și</w:t>
      </w:r>
      <w:proofErr w:type="spellEnd"/>
      <w:r w:rsidRPr="007862DF">
        <w:rPr>
          <w:rFonts w:eastAsia="Times New Roman" w:cstheme="minorHAnsi"/>
        </w:rPr>
        <w:t xml:space="preserve"> </w:t>
      </w:r>
      <w:proofErr w:type="spellStart"/>
      <w:r w:rsidRPr="007862DF">
        <w:rPr>
          <w:rFonts w:eastAsia="Times New Roman" w:cstheme="minorHAnsi"/>
        </w:rPr>
        <w:t>cantitatea</w:t>
      </w:r>
      <w:proofErr w:type="spellEnd"/>
      <w:r w:rsidRPr="007862DF">
        <w:rPr>
          <w:rFonts w:eastAsia="Times New Roman" w:cstheme="minorHAnsi"/>
        </w:rPr>
        <w:t xml:space="preserve"> </w:t>
      </w:r>
      <w:proofErr w:type="spellStart"/>
      <w:r w:rsidRPr="007862DF">
        <w:rPr>
          <w:rFonts w:eastAsia="Times New Roman" w:cstheme="minorHAnsi"/>
        </w:rPr>
        <w:t>populatiilor</w:t>
      </w:r>
      <w:proofErr w:type="spellEnd"/>
      <w:r w:rsidRPr="007862DF">
        <w:rPr>
          <w:rFonts w:eastAsia="Times New Roman" w:cstheme="minorHAnsi"/>
        </w:rPr>
        <w:t xml:space="preserve">, </w:t>
      </w:r>
      <w:proofErr w:type="spellStart"/>
      <w:r w:rsidRPr="007862DF">
        <w:rPr>
          <w:rFonts w:eastAsia="Times New Roman" w:cstheme="minorHAnsi"/>
        </w:rPr>
        <w:t>degradarea</w:t>
      </w:r>
      <w:proofErr w:type="spellEnd"/>
      <w:r w:rsidRPr="007862DF">
        <w:rPr>
          <w:rFonts w:eastAsia="Times New Roman" w:cstheme="minorHAnsi"/>
        </w:rPr>
        <w:t xml:space="preserve"> </w:t>
      </w:r>
      <w:proofErr w:type="spellStart"/>
      <w:r w:rsidRPr="007862DF">
        <w:rPr>
          <w:rFonts w:eastAsia="Times New Roman" w:cstheme="minorHAnsi"/>
        </w:rPr>
        <w:t>și</w:t>
      </w:r>
      <w:proofErr w:type="spellEnd"/>
      <w:r w:rsidRPr="007862DF">
        <w:rPr>
          <w:rFonts w:eastAsia="Times New Roman" w:cstheme="minorHAnsi"/>
        </w:rPr>
        <w:t xml:space="preserve"> </w:t>
      </w:r>
      <w:proofErr w:type="spellStart"/>
      <w:r w:rsidRPr="007862DF">
        <w:rPr>
          <w:rFonts w:eastAsia="Times New Roman" w:cstheme="minorHAnsi"/>
        </w:rPr>
        <w:t>fragmentarea</w:t>
      </w:r>
      <w:proofErr w:type="spellEnd"/>
      <w:r w:rsidRPr="007862DF">
        <w:rPr>
          <w:rFonts w:eastAsia="Times New Roman" w:cstheme="minorHAnsi"/>
        </w:rPr>
        <w:t xml:space="preserve"> </w:t>
      </w:r>
      <w:proofErr w:type="spellStart"/>
      <w:r w:rsidRPr="007862DF">
        <w:rPr>
          <w:rFonts w:eastAsia="Times New Roman" w:cstheme="minorHAnsi"/>
        </w:rPr>
        <w:t>ecosistemelor</w:t>
      </w:r>
      <w:proofErr w:type="spellEnd"/>
      <w:r w:rsidRPr="007862DF">
        <w:rPr>
          <w:rFonts w:eastAsia="Times New Roman" w:cstheme="minorHAnsi"/>
        </w:rPr>
        <w:t xml:space="preserve">. De </w:t>
      </w:r>
      <w:proofErr w:type="spellStart"/>
      <w:r w:rsidRPr="007862DF">
        <w:rPr>
          <w:rFonts w:eastAsia="Times New Roman" w:cstheme="minorHAnsi"/>
        </w:rPr>
        <w:t>asemenea</w:t>
      </w:r>
      <w:proofErr w:type="spellEnd"/>
      <w:r w:rsidRPr="007862DF">
        <w:rPr>
          <w:rFonts w:eastAsia="Times New Roman" w:cstheme="minorHAnsi"/>
        </w:rPr>
        <w:t xml:space="preserve">, </w:t>
      </w:r>
      <w:proofErr w:type="spellStart"/>
      <w:r w:rsidRPr="007862DF">
        <w:rPr>
          <w:rFonts w:eastAsia="Times New Roman" w:cstheme="minorHAnsi"/>
        </w:rPr>
        <w:t>raportul</w:t>
      </w:r>
      <w:proofErr w:type="spellEnd"/>
      <w:r w:rsidRPr="007862DF">
        <w:rPr>
          <w:rFonts w:eastAsia="Times New Roman" w:cstheme="minorHAnsi"/>
        </w:rPr>
        <w:t xml:space="preserve"> </w:t>
      </w:r>
      <w:proofErr w:type="spellStart"/>
      <w:r w:rsidRPr="007862DF">
        <w:rPr>
          <w:rFonts w:eastAsia="Times New Roman" w:cstheme="minorHAnsi"/>
        </w:rPr>
        <w:t>privind</w:t>
      </w:r>
      <w:proofErr w:type="spellEnd"/>
      <w:r w:rsidRPr="007862DF">
        <w:rPr>
          <w:rFonts w:eastAsia="Times New Roman" w:cstheme="minorHAnsi"/>
        </w:rPr>
        <w:t xml:space="preserve"> </w:t>
      </w:r>
      <w:proofErr w:type="spellStart"/>
      <w:r w:rsidRPr="007862DF">
        <w:rPr>
          <w:rFonts w:eastAsia="Times New Roman" w:cstheme="minorHAnsi"/>
        </w:rPr>
        <w:t>evaluarea</w:t>
      </w:r>
      <w:proofErr w:type="spellEnd"/>
      <w:r w:rsidRPr="007862DF">
        <w:rPr>
          <w:rFonts w:eastAsia="Times New Roman" w:cstheme="minorHAnsi"/>
        </w:rPr>
        <w:t xml:space="preserve"> </w:t>
      </w:r>
      <w:proofErr w:type="spellStart"/>
      <w:r w:rsidRPr="007862DF">
        <w:rPr>
          <w:rFonts w:eastAsia="Times New Roman" w:cstheme="minorHAnsi"/>
        </w:rPr>
        <w:t>impactului</w:t>
      </w:r>
      <w:proofErr w:type="spellEnd"/>
      <w:r w:rsidRPr="007862DF">
        <w:rPr>
          <w:rFonts w:eastAsia="Times New Roman" w:cstheme="minorHAnsi"/>
        </w:rPr>
        <w:t xml:space="preserve"> </w:t>
      </w:r>
      <w:proofErr w:type="spellStart"/>
      <w:r w:rsidRPr="007862DF">
        <w:rPr>
          <w:rFonts w:eastAsia="Times New Roman" w:cstheme="minorHAnsi"/>
        </w:rPr>
        <w:t>asupra</w:t>
      </w:r>
      <w:proofErr w:type="spellEnd"/>
      <w:r w:rsidRPr="007862DF">
        <w:rPr>
          <w:rFonts w:eastAsia="Times New Roman" w:cstheme="minorHAnsi"/>
        </w:rPr>
        <w:t xml:space="preserve"> </w:t>
      </w:r>
      <w:proofErr w:type="spellStart"/>
      <w:r w:rsidRPr="007862DF">
        <w:rPr>
          <w:rFonts w:eastAsia="Times New Roman" w:cstheme="minorHAnsi"/>
        </w:rPr>
        <w:t>mediului</w:t>
      </w:r>
      <w:proofErr w:type="spellEnd"/>
      <w:r w:rsidRPr="007862DF">
        <w:rPr>
          <w:rFonts w:eastAsia="Times New Roman" w:cstheme="minorHAnsi"/>
        </w:rPr>
        <w:t xml:space="preserve"> </w:t>
      </w:r>
      <w:proofErr w:type="spellStart"/>
      <w:r w:rsidRPr="007862DF">
        <w:rPr>
          <w:rFonts w:eastAsia="Times New Roman" w:cstheme="minorHAnsi"/>
        </w:rPr>
        <w:t>va</w:t>
      </w:r>
      <w:proofErr w:type="spellEnd"/>
      <w:r w:rsidRPr="007862DF">
        <w:rPr>
          <w:rFonts w:eastAsia="Times New Roman" w:cstheme="minorHAnsi"/>
        </w:rPr>
        <w:t xml:space="preserve"> </w:t>
      </w:r>
      <w:proofErr w:type="spellStart"/>
      <w:r w:rsidRPr="007862DF">
        <w:rPr>
          <w:rFonts w:eastAsia="Times New Roman" w:cstheme="minorHAnsi"/>
        </w:rPr>
        <w:t>trebui</w:t>
      </w:r>
      <w:proofErr w:type="spellEnd"/>
      <w:r w:rsidRPr="007862DF">
        <w:rPr>
          <w:rFonts w:eastAsia="Times New Roman" w:cstheme="minorHAnsi"/>
        </w:rPr>
        <w:t xml:space="preserve"> </w:t>
      </w:r>
      <w:proofErr w:type="spellStart"/>
      <w:r w:rsidRPr="007862DF">
        <w:rPr>
          <w:rFonts w:eastAsia="Times New Roman" w:cstheme="minorHAnsi"/>
        </w:rPr>
        <w:t>să</w:t>
      </w:r>
      <w:proofErr w:type="spellEnd"/>
      <w:r w:rsidRPr="007862DF">
        <w:rPr>
          <w:rFonts w:eastAsia="Times New Roman" w:cstheme="minorHAnsi"/>
        </w:rPr>
        <w:t xml:space="preserve"> </w:t>
      </w:r>
      <w:proofErr w:type="spellStart"/>
      <w:r w:rsidRPr="007862DF">
        <w:rPr>
          <w:rFonts w:eastAsia="Times New Roman" w:cstheme="minorHAnsi"/>
        </w:rPr>
        <w:t>acopere</w:t>
      </w:r>
      <w:proofErr w:type="spellEnd"/>
      <w:r w:rsidRPr="007862DF">
        <w:rPr>
          <w:rFonts w:eastAsia="Times New Roman" w:cstheme="minorHAnsi"/>
        </w:rPr>
        <w:t xml:space="preserve"> </w:t>
      </w:r>
      <w:proofErr w:type="spellStart"/>
      <w:r w:rsidRPr="007862DF">
        <w:rPr>
          <w:rFonts w:eastAsia="Times New Roman" w:cstheme="minorHAnsi"/>
        </w:rPr>
        <w:t>și</w:t>
      </w:r>
      <w:proofErr w:type="spellEnd"/>
      <w:r w:rsidRPr="007862DF">
        <w:rPr>
          <w:rFonts w:eastAsia="Times New Roman" w:cstheme="minorHAnsi"/>
        </w:rPr>
        <w:t xml:space="preserve"> </w:t>
      </w:r>
      <w:proofErr w:type="spellStart"/>
      <w:r w:rsidRPr="007862DF">
        <w:rPr>
          <w:rFonts w:eastAsia="Times New Roman" w:cstheme="minorHAnsi"/>
        </w:rPr>
        <w:t>biodiversitatea</w:t>
      </w:r>
      <w:proofErr w:type="spellEnd"/>
      <w:r w:rsidRPr="007862DF">
        <w:rPr>
          <w:rFonts w:eastAsia="Times New Roman" w:cstheme="minorHAnsi"/>
        </w:rPr>
        <w:t xml:space="preserve"> </w:t>
      </w:r>
      <w:proofErr w:type="spellStart"/>
      <w:r w:rsidRPr="007862DF">
        <w:rPr>
          <w:rFonts w:eastAsia="Times New Roman" w:cstheme="minorHAnsi"/>
        </w:rPr>
        <w:t>și</w:t>
      </w:r>
      <w:proofErr w:type="spellEnd"/>
      <w:r w:rsidRPr="007862DF">
        <w:rPr>
          <w:rFonts w:eastAsia="Times New Roman" w:cstheme="minorHAnsi"/>
        </w:rPr>
        <w:t xml:space="preserve"> </w:t>
      </w:r>
      <w:proofErr w:type="spellStart"/>
      <w:r w:rsidRPr="007862DF">
        <w:rPr>
          <w:rFonts w:eastAsia="Times New Roman" w:cstheme="minorHAnsi"/>
        </w:rPr>
        <w:t>serviciile</w:t>
      </w:r>
      <w:proofErr w:type="spellEnd"/>
      <w:r w:rsidRPr="007862DF">
        <w:rPr>
          <w:rFonts w:eastAsia="Times New Roman" w:cstheme="minorHAnsi"/>
        </w:rPr>
        <w:t xml:space="preserve"> </w:t>
      </w:r>
      <w:proofErr w:type="spellStart"/>
      <w:r w:rsidRPr="007862DF">
        <w:rPr>
          <w:rFonts w:eastAsia="Times New Roman" w:cstheme="minorHAnsi"/>
        </w:rPr>
        <w:t>ecosistemice</w:t>
      </w:r>
      <w:proofErr w:type="spellEnd"/>
      <w:r w:rsidRPr="007862DF">
        <w:rPr>
          <w:rFonts w:eastAsia="Times New Roman" w:cstheme="minorHAnsi"/>
        </w:rPr>
        <w:t xml:space="preserve"> pe care </w:t>
      </w:r>
      <w:proofErr w:type="spellStart"/>
      <w:r w:rsidRPr="007862DF">
        <w:rPr>
          <w:rFonts w:eastAsia="Times New Roman" w:cstheme="minorHAnsi"/>
        </w:rPr>
        <w:t>aceasta</w:t>
      </w:r>
      <w:proofErr w:type="spellEnd"/>
      <w:r w:rsidRPr="007862DF">
        <w:rPr>
          <w:rFonts w:eastAsia="Times New Roman" w:cstheme="minorHAnsi"/>
        </w:rPr>
        <w:t xml:space="preserve"> le </w:t>
      </w:r>
      <w:proofErr w:type="spellStart"/>
      <w:r w:rsidRPr="007862DF">
        <w:rPr>
          <w:rFonts w:eastAsia="Times New Roman" w:cstheme="minorHAnsi"/>
        </w:rPr>
        <w:t>oferă</w:t>
      </w:r>
      <w:proofErr w:type="spellEnd"/>
      <w:r w:rsidRPr="007862DF">
        <w:rPr>
          <w:rFonts w:eastAsia="Times New Roman" w:cstheme="minorHAnsi"/>
        </w:rPr>
        <w:t xml:space="preserve">. </w:t>
      </w:r>
    </w:p>
    <w:p w14:paraId="79FF212E" w14:textId="77777777" w:rsidR="00051C90" w:rsidRPr="007862DF" w:rsidRDefault="00051C90" w:rsidP="00DC0931">
      <w:pPr>
        <w:autoSpaceDE w:val="0"/>
        <w:autoSpaceDN w:val="0"/>
        <w:adjustRightInd w:val="0"/>
        <w:spacing w:after="0" w:line="240" w:lineRule="auto"/>
        <w:jc w:val="both"/>
        <w:rPr>
          <w:rFonts w:eastAsia="Times New Roman" w:cstheme="minorHAnsi"/>
        </w:rPr>
      </w:pPr>
    </w:p>
    <w:p w14:paraId="214DA59D" w14:textId="3798C763" w:rsidR="00051C90" w:rsidRPr="007862DF" w:rsidRDefault="008214E4" w:rsidP="00DC0931">
      <w:pPr>
        <w:autoSpaceDE w:val="0"/>
        <w:autoSpaceDN w:val="0"/>
        <w:adjustRightInd w:val="0"/>
        <w:spacing w:after="0" w:line="240" w:lineRule="auto"/>
        <w:jc w:val="both"/>
        <w:rPr>
          <w:rFonts w:eastAsia="Times New Roman" w:cstheme="minorHAnsi"/>
        </w:rPr>
      </w:pPr>
      <w:proofErr w:type="spellStart"/>
      <w:r w:rsidRPr="007862DF">
        <w:rPr>
          <w:rFonts w:eastAsia="Times New Roman" w:cstheme="minorHAnsi"/>
        </w:rPr>
        <w:t>Directiva</w:t>
      </w:r>
      <w:proofErr w:type="spellEnd"/>
      <w:r w:rsidRPr="007862DF">
        <w:rPr>
          <w:rFonts w:eastAsia="Times New Roman" w:cstheme="minorHAnsi"/>
        </w:rPr>
        <w:t xml:space="preserve"> 2014/52/EU </w:t>
      </w:r>
      <w:proofErr w:type="gramStart"/>
      <w:r w:rsidRPr="007862DF">
        <w:rPr>
          <w:rFonts w:eastAsia="Times New Roman" w:cstheme="minorHAnsi"/>
        </w:rPr>
        <w:t xml:space="preserve">introduce  </w:t>
      </w:r>
      <w:proofErr w:type="spellStart"/>
      <w:r w:rsidRPr="007862DF">
        <w:rPr>
          <w:rFonts w:eastAsia="Times New Roman" w:cstheme="minorHAnsi"/>
        </w:rPr>
        <w:t>obligativitatea</w:t>
      </w:r>
      <w:proofErr w:type="spellEnd"/>
      <w:proofErr w:type="gramEnd"/>
      <w:r w:rsidRPr="007862DF">
        <w:rPr>
          <w:rFonts w:eastAsia="Times New Roman" w:cstheme="minorHAnsi"/>
        </w:rPr>
        <w:t xml:space="preserve"> </w:t>
      </w:r>
      <w:proofErr w:type="spellStart"/>
      <w:r w:rsidRPr="007862DF">
        <w:rPr>
          <w:rFonts w:eastAsia="Times New Roman" w:cstheme="minorHAnsi"/>
        </w:rPr>
        <w:t>includerii</w:t>
      </w:r>
      <w:proofErr w:type="spellEnd"/>
      <w:r w:rsidRPr="007862DF">
        <w:rPr>
          <w:rFonts w:eastAsia="Times New Roman" w:cstheme="minorHAnsi"/>
        </w:rPr>
        <w:t xml:space="preserve"> </w:t>
      </w:r>
      <w:proofErr w:type="spellStart"/>
      <w:r w:rsidR="00A57970" w:rsidRPr="007862DF">
        <w:rPr>
          <w:rFonts w:eastAsia="Times New Roman" w:cstheme="minorHAnsi"/>
        </w:rPr>
        <w:t>î</w:t>
      </w:r>
      <w:r w:rsidRPr="007862DF">
        <w:rPr>
          <w:rFonts w:eastAsia="Times New Roman" w:cstheme="minorHAnsi"/>
        </w:rPr>
        <w:t>n</w:t>
      </w:r>
      <w:proofErr w:type="spellEnd"/>
      <w:r w:rsidRPr="007862DF">
        <w:rPr>
          <w:rFonts w:eastAsia="Times New Roman" w:cstheme="minorHAnsi"/>
        </w:rPr>
        <w:t xml:space="preserve"> </w:t>
      </w:r>
      <w:proofErr w:type="spellStart"/>
      <w:r w:rsidRPr="007862DF">
        <w:rPr>
          <w:rFonts w:eastAsia="Times New Roman" w:cstheme="minorHAnsi"/>
        </w:rPr>
        <w:t>evaluare</w:t>
      </w:r>
      <w:proofErr w:type="spellEnd"/>
      <w:r w:rsidRPr="007862DF">
        <w:rPr>
          <w:rFonts w:eastAsia="Times New Roman" w:cstheme="minorHAnsi"/>
        </w:rPr>
        <w:t xml:space="preserve"> a </w:t>
      </w:r>
      <w:proofErr w:type="spellStart"/>
      <w:r w:rsidRPr="007862DF">
        <w:rPr>
          <w:rFonts w:eastAsia="Times New Roman" w:cstheme="minorHAnsi"/>
        </w:rPr>
        <w:t>managementului</w:t>
      </w:r>
      <w:proofErr w:type="spellEnd"/>
      <w:r w:rsidRPr="007862DF">
        <w:rPr>
          <w:rFonts w:eastAsia="Times New Roman" w:cstheme="minorHAnsi"/>
        </w:rPr>
        <w:t xml:space="preserve"> </w:t>
      </w:r>
      <w:proofErr w:type="spellStart"/>
      <w:r w:rsidRPr="007862DF">
        <w:rPr>
          <w:rFonts w:eastAsia="Times New Roman" w:cstheme="minorHAnsi"/>
        </w:rPr>
        <w:t>riscului</w:t>
      </w:r>
      <w:proofErr w:type="spellEnd"/>
      <w:r w:rsidRPr="007862DF">
        <w:rPr>
          <w:rFonts w:eastAsia="Times New Roman" w:cstheme="minorHAnsi"/>
        </w:rPr>
        <w:t xml:space="preserve"> </w:t>
      </w:r>
      <w:proofErr w:type="spellStart"/>
      <w:r w:rsidR="00A57970" w:rsidRPr="007862DF">
        <w:rPr>
          <w:rFonts w:eastAsia="Times New Roman" w:cstheme="minorHAnsi"/>
        </w:rPr>
        <w:t>î</w:t>
      </w:r>
      <w:r w:rsidRPr="007862DF">
        <w:rPr>
          <w:rFonts w:eastAsia="Times New Roman" w:cstheme="minorHAnsi"/>
        </w:rPr>
        <w:t>n</w:t>
      </w:r>
      <w:proofErr w:type="spellEnd"/>
      <w:r w:rsidRPr="007862DF">
        <w:rPr>
          <w:rFonts w:eastAsia="Times New Roman" w:cstheme="minorHAnsi"/>
        </w:rPr>
        <w:t xml:space="preserve"> </w:t>
      </w:r>
      <w:proofErr w:type="spellStart"/>
      <w:r w:rsidRPr="007862DF">
        <w:rPr>
          <w:rFonts w:eastAsia="Times New Roman" w:cstheme="minorHAnsi"/>
        </w:rPr>
        <w:t>caz</w:t>
      </w:r>
      <w:proofErr w:type="spellEnd"/>
      <w:r w:rsidRPr="007862DF">
        <w:rPr>
          <w:rFonts w:eastAsia="Times New Roman" w:cstheme="minorHAnsi"/>
        </w:rPr>
        <w:t xml:space="preserve"> de </w:t>
      </w:r>
      <w:proofErr w:type="spellStart"/>
      <w:r w:rsidRPr="007862DF">
        <w:rPr>
          <w:rFonts w:eastAsia="Times New Roman" w:cstheme="minorHAnsi"/>
        </w:rPr>
        <w:t>dezastre</w:t>
      </w:r>
      <w:proofErr w:type="spellEnd"/>
      <w:r w:rsidRPr="007862DF">
        <w:rPr>
          <w:rFonts w:eastAsia="Times New Roman" w:cstheme="minorHAnsi"/>
        </w:rPr>
        <w:t xml:space="preserve">, </w:t>
      </w:r>
      <w:proofErr w:type="spellStart"/>
      <w:r w:rsidRPr="007862DF">
        <w:rPr>
          <w:rFonts w:eastAsia="Times New Roman" w:cstheme="minorHAnsi"/>
        </w:rPr>
        <w:t>în</w:t>
      </w:r>
      <w:proofErr w:type="spellEnd"/>
      <w:r w:rsidRPr="007862DF">
        <w:rPr>
          <w:rFonts w:eastAsia="Times New Roman" w:cstheme="minorHAnsi"/>
        </w:rPr>
        <w:t xml:space="preserve"> principal in Art. 3 </w:t>
      </w:r>
      <w:proofErr w:type="spellStart"/>
      <w:r w:rsidRPr="007862DF">
        <w:rPr>
          <w:rFonts w:eastAsia="Times New Roman" w:cstheme="minorHAnsi"/>
        </w:rPr>
        <w:t>si</w:t>
      </w:r>
      <w:proofErr w:type="spellEnd"/>
      <w:r w:rsidRPr="007862DF">
        <w:rPr>
          <w:rFonts w:eastAsia="Times New Roman" w:cstheme="minorHAnsi"/>
        </w:rPr>
        <w:t xml:space="preserve"> </w:t>
      </w:r>
      <w:proofErr w:type="spellStart"/>
      <w:r w:rsidRPr="007862DF">
        <w:rPr>
          <w:rFonts w:eastAsia="Times New Roman" w:cstheme="minorHAnsi"/>
        </w:rPr>
        <w:t>Anexele</w:t>
      </w:r>
      <w:proofErr w:type="spellEnd"/>
      <w:r w:rsidRPr="007862DF">
        <w:rPr>
          <w:rFonts w:eastAsia="Times New Roman" w:cstheme="minorHAnsi"/>
        </w:rPr>
        <w:t xml:space="preserve"> III </w:t>
      </w:r>
      <w:proofErr w:type="spellStart"/>
      <w:r w:rsidRPr="007862DF">
        <w:rPr>
          <w:rFonts w:eastAsia="Times New Roman" w:cstheme="minorHAnsi"/>
        </w:rPr>
        <w:t>si</w:t>
      </w:r>
      <w:proofErr w:type="spellEnd"/>
      <w:r w:rsidRPr="007862DF">
        <w:rPr>
          <w:rFonts w:eastAsia="Times New Roman" w:cstheme="minorHAnsi"/>
        </w:rPr>
        <w:t xml:space="preserve"> IV. </w:t>
      </w:r>
    </w:p>
    <w:p w14:paraId="3CA367C0" w14:textId="7B25EB24" w:rsidR="008214E4" w:rsidRPr="007862DF" w:rsidRDefault="008214E4" w:rsidP="00DC0931">
      <w:pPr>
        <w:autoSpaceDE w:val="0"/>
        <w:autoSpaceDN w:val="0"/>
        <w:adjustRightInd w:val="0"/>
        <w:spacing w:after="0" w:line="240" w:lineRule="auto"/>
        <w:jc w:val="both"/>
        <w:rPr>
          <w:rFonts w:eastAsia="Times New Roman" w:cstheme="minorHAnsi"/>
        </w:rPr>
      </w:pPr>
      <w:r w:rsidRPr="007862DF">
        <w:rPr>
          <w:rFonts w:eastAsia="Times New Roman" w:cstheme="minorHAnsi"/>
        </w:rPr>
        <w:t xml:space="preserve">Art. 6(3) al </w:t>
      </w:r>
      <w:proofErr w:type="spellStart"/>
      <w:r w:rsidRPr="007862DF">
        <w:rPr>
          <w:rFonts w:eastAsia="Times New Roman" w:cstheme="minorHAnsi"/>
        </w:rPr>
        <w:t>Directivei</w:t>
      </w:r>
      <w:proofErr w:type="spellEnd"/>
      <w:r w:rsidRPr="007862DF">
        <w:rPr>
          <w:rFonts w:eastAsia="Times New Roman" w:cstheme="minorHAnsi"/>
        </w:rPr>
        <w:t xml:space="preserve"> </w:t>
      </w:r>
      <w:proofErr w:type="spellStart"/>
      <w:r w:rsidRPr="007862DF">
        <w:rPr>
          <w:rFonts w:eastAsia="Times New Roman" w:cstheme="minorHAnsi"/>
        </w:rPr>
        <w:t>Habitate</w:t>
      </w:r>
      <w:proofErr w:type="spellEnd"/>
      <w:r w:rsidRPr="007862DF">
        <w:rPr>
          <w:rFonts w:eastAsia="Times New Roman" w:cstheme="minorHAnsi"/>
        </w:rPr>
        <w:t xml:space="preserve"> cere </w:t>
      </w:r>
      <w:proofErr w:type="spellStart"/>
      <w:r w:rsidRPr="007862DF">
        <w:rPr>
          <w:rFonts w:eastAsia="Times New Roman" w:cstheme="minorHAnsi"/>
        </w:rPr>
        <w:t>realizarea</w:t>
      </w:r>
      <w:proofErr w:type="spellEnd"/>
      <w:r w:rsidRPr="007862DF">
        <w:rPr>
          <w:rFonts w:eastAsia="Times New Roman" w:cstheme="minorHAnsi"/>
        </w:rPr>
        <w:t xml:space="preserve"> </w:t>
      </w:r>
      <w:proofErr w:type="spellStart"/>
      <w:r w:rsidRPr="007862DF">
        <w:rPr>
          <w:rFonts w:eastAsia="Times New Roman" w:cstheme="minorHAnsi"/>
        </w:rPr>
        <w:t>evaluarii</w:t>
      </w:r>
      <w:proofErr w:type="spellEnd"/>
      <w:r w:rsidRPr="007862DF">
        <w:rPr>
          <w:rFonts w:eastAsia="Times New Roman" w:cstheme="minorHAnsi"/>
        </w:rPr>
        <w:t xml:space="preserve"> </w:t>
      </w:r>
      <w:proofErr w:type="spellStart"/>
      <w:r w:rsidRPr="007862DF">
        <w:rPr>
          <w:rFonts w:eastAsia="Times New Roman" w:cstheme="minorHAnsi"/>
        </w:rPr>
        <w:t>adecvate</w:t>
      </w:r>
      <w:proofErr w:type="spellEnd"/>
      <w:r w:rsidRPr="007862DF">
        <w:rPr>
          <w:rFonts w:eastAsia="Times New Roman" w:cstheme="minorHAnsi"/>
        </w:rPr>
        <w:t xml:space="preserve"> </w:t>
      </w:r>
      <w:proofErr w:type="spellStart"/>
      <w:r w:rsidRPr="007862DF">
        <w:rPr>
          <w:rFonts w:eastAsia="Times New Roman" w:cstheme="minorHAnsi"/>
        </w:rPr>
        <w:t>cand</w:t>
      </w:r>
      <w:proofErr w:type="spellEnd"/>
      <w:r w:rsidRPr="007862DF">
        <w:rPr>
          <w:rFonts w:eastAsia="Times New Roman" w:cstheme="minorHAnsi"/>
        </w:rPr>
        <w:t xml:space="preserve"> </w:t>
      </w:r>
      <w:proofErr w:type="spellStart"/>
      <w:r w:rsidRPr="007862DF">
        <w:rPr>
          <w:rFonts w:eastAsia="Times New Roman" w:cstheme="minorHAnsi"/>
        </w:rPr>
        <w:t>orice</w:t>
      </w:r>
      <w:proofErr w:type="spellEnd"/>
      <w:r w:rsidRPr="007862DF">
        <w:rPr>
          <w:rFonts w:eastAsia="Times New Roman" w:cstheme="minorHAnsi"/>
        </w:rPr>
        <w:t xml:space="preserve"> </w:t>
      </w:r>
      <w:proofErr w:type="spellStart"/>
      <w:r w:rsidRPr="007862DF">
        <w:rPr>
          <w:rFonts w:eastAsia="Times New Roman" w:cstheme="minorHAnsi"/>
        </w:rPr>
        <w:t>proiect</w:t>
      </w:r>
      <w:proofErr w:type="spellEnd"/>
      <w:r w:rsidRPr="007862DF">
        <w:rPr>
          <w:rFonts w:eastAsia="Times New Roman" w:cstheme="minorHAnsi"/>
        </w:rPr>
        <w:t xml:space="preserve">, </w:t>
      </w:r>
      <w:proofErr w:type="spellStart"/>
      <w:r w:rsidRPr="007862DF">
        <w:rPr>
          <w:rFonts w:eastAsia="Times New Roman" w:cstheme="minorHAnsi"/>
        </w:rPr>
        <w:t>singur</w:t>
      </w:r>
      <w:proofErr w:type="spellEnd"/>
      <w:r w:rsidRPr="007862DF">
        <w:rPr>
          <w:rFonts w:eastAsia="Times New Roman" w:cstheme="minorHAnsi"/>
        </w:rPr>
        <w:t xml:space="preserve"> </w:t>
      </w:r>
      <w:proofErr w:type="spellStart"/>
      <w:r w:rsidRPr="007862DF">
        <w:rPr>
          <w:rFonts w:eastAsia="Times New Roman" w:cstheme="minorHAnsi"/>
        </w:rPr>
        <w:t>sau</w:t>
      </w:r>
      <w:proofErr w:type="spellEnd"/>
      <w:r w:rsidRPr="007862DF">
        <w:rPr>
          <w:rFonts w:eastAsia="Times New Roman" w:cstheme="minorHAnsi"/>
        </w:rPr>
        <w:t xml:space="preserve"> in </w:t>
      </w:r>
      <w:proofErr w:type="spellStart"/>
      <w:r w:rsidRPr="007862DF">
        <w:rPr>
          <w:rFonts w:eastAsia="Times New Roman" w:cstheme="minorHAnsi"/>
        </w:rPr>
        <w:t>combinatie</w:t>
      </w:r>
      <w:proofErr w:type="spellEnd"/>
      <w:r w:rsidRPr="007862DF">
        <w:rPr>
          <w:rFonts w:eastAsia="Times New Roman" w:cstheme="minorHAnsi"/>
        </w:rPr>
        <w:t xml:space="preserve"> cu </w:t>
      </w:r>
      <w:proofErr w:type="spellStart"/>
      <w:r w:rsidRPr="007862DF">
        <w:rPr>
          <w:rFonts w:eastAsia="Times New Roman" w:cstheme="minorHAnsi"/>
        </w:rPr>
        <w:t>alte</w:t>
      </w:r>
      <w:proofErr w:type="spellEnd"/>
      <w:r w:rsidRPr="007862DF">
        <w:rPr>
          <w:rFonts w:eastAsia="Times New Roman" w:cstheme="minorHAnsi"/>
        </w:rPr>
        <w:t xml:space="preserve"> </w:t>
      </w:r>
      <w:proofErr w:type="spellStart"/>
      <w:r w:rsidRPr="007862DF">
        <w:rPr>
          <w:rFonts w:eastAsia="Times New Roman" w:cstheme="minorHAnsi"/>
        </w:rPr>
        <w:t>planuri</w:t>
      </w:r>
      <w:proofErr w:type="spellEnd"/>
      <w:r w:rsidRPr="007862DF">
        <w:rPr>
          <w:rFonts w:eastAsia="Times New Roman" w:cstheme="minorHAnsi"/>
        </w:rPr>
        <w:t xml:space="preserve"> </w:t>
      </w:r>
      <w:proofErr w:type="spellStart"/>
      <w:r w:rsidRPr="007862DF">
        <w:rPr>
          <w:rFonts w:eastAsia="Times New Roman" w:cstheme="minorHAnsi"/>
        </w:rPr>
        <w:t>si</w:t>
      </w:r>
      <w:proofErr w:type="spellEnd"/>
      <w:r w:rsidRPr="007862DF">
        <w:rPr>
          <w:rFonts w:eastAsia="Times New Roman" w:cstheme="minorHAnsi"/>
        </w:rPr>
        <w:t xml:space="preserve"> </w:t>
      </w:r>
      <w:proofErr w:type="spellStart"/>
      <w:r w:rsidRPr="007862DF">
        <w:rPr>
          <w:rFonts w:eastAsia="Times New Roman" w:cstheme="minorHAnsi"/>
        </w:rPr>
        <w:t>proiecte</w:t>
      </w:r>
      <w:proofErr w:type="spellEnd"/>
      <w:r w:rsidRPr="007862DF">
        <w:rPr>
          <w:rFonts w:eastAsia="Times New Roman" w:cstheme="minorHAnsi"/>
        </w:rPr>
        <w:t xml:space="preserve">, </w:t>
      </w:r>
      <w:proofErr w:type="spellStart"/>
      <w:r w:rsidRPr="007862DF">
        <w:rPr>
          <w:rFonts w:eastAsia="Times New Roman" w:cstheme="minorHAnsi"/>
        </w:rPr>
        <w:t>poate</w:t>
      </w:r>
      <w:proofErr w:type="spellEnd"/>
      <w:r w:rsidRPr="007862DF">
        <w:rPr>
          <w:rFonts w:eastAsia="Times New Roman" w:cstheme="minorHAnsi"/>
        </w:rPr>
        <w:t xml:space="preserve"> </w:t>
      </w:r>
      <w:proofErr w:type="spellStart"/>
      <w:r w:rsidRPr="007862DF">
        <w:rPr>
          <w:rFonts w:eastAsia="Times New Roman" w:cstheme="minorHAnsi"/>
        </w:rPr>
        <w:t>avea</w:t>
      </w:r>
      <w:proofErr w:type="spellEnd"/>
      <w:r w:rsidRPr="007862DF">
        <w:rPr>
          <w:rFonts w:eastAsia="Times New Roman" w:cstheme="minorHAnsi"/>
        </w:rPr>
        <w:t xml:space="preserve"> un effect </w:t>
      </w:r>
      <w:proofErr w:type="spellStart"/>
      <w:r w:rsidRPr="007862DF">
        <w:rPr>
          <w:rFonts w:eastAsia="Times New Roman" w:cstheme="minorHAnsi"/>
        </w:rPr>
        <w:t>semnificativ</w:t>
      </w:r>
      <w:proofErr w:type="spellEnd"/>
      <w:r w:rsidRPr="007862DF">
        <w:rPr>
          <w:rFonts w:eastAsia="Times New Roman" w:cstheme="minorHAnsi"/>
        </w:rPr>
        <w:t xml:space="preserve"> </w:t>
      </w:r>
      <w:proofErr w:type="spellStart"/>
      <w:r w:rsidRPr="007862DF">
        <w:rPr>
          <w:rFonts w:eastAsia="Times New Roman" w:cstheme="minorHAnsi"/>
        </w:rPr>
        <w:t>asupra</w:t>
      </w:r>
      <w:proofErr w:type="spellEnd"/>
      <w:r w:rsidRPr="007862DF">
        <w:rPr>
          <w:rFonts w:eastAsia="Times New Roman" w:cstheme="minorHAnsi"/>
        </w:rPr>
        <w:t xml:space="preserve"> </w:t>
      </w:r>
      <w:proofErr w:type="spellStart"/>
      <w:r w:rsidRPr="007862DF">
        <w:rPr>
          <w:rFonts w:eastAsia="Times New Roman" w:cstheme="minorHAnsi"/>
        </w:rPr>
        <w:t>siturilor</w:t>
      </w:r>
      <w:proofErr w:type="spellEnd"/>
      <w:r w:rsidRPr="007862DF">
        <w:rPr>
          <w:rFonts w:eastAsia="Times New Roman" w:cstheme="minorHAnsi"/>
        </w:rPr>
        <w:t xml:space="preserve"> Natura 2000 </w:t>
      </w:r>
      <w:proofErr w:type="gramStart"/>
      <w:r w:rsidRPr="007862DF">
        <w:rPr>
          <w:rFonts w:eastAsia="Times New Roman" w:cstheme="minorHAnsi"/>
        </w:rPr>
        <w:t>( Arie</w:t>
      </w:r>
      <w:proofErr w:type="gramEnd"/>
      <w:r w:rsidRPr="007862DF">
        <w:rPr>
          <w:rFonts w:eastAsia="Times New Roman" w:cstheme="minorHAnsi"/>
        </w:rPr>
        <w:t xml:space="preserve"> </w:t>
      </w:r>
      <w:proofErr w:type="spellStart"/>
      <w:r w:rsidRPr="007862DF">
        <w:rPr>
          <w:rFonts w:eastAsia="Times New Roman" w:cstheme="minorHAnsi"/>
        </w:rPr>
        <w:t>Speciala</w:t>
      </w:r>
      <w:proofErr w:type="spellEnd"/>
      <w:r w:rsidRPr="007862DF">
        <w:rPr>
          <w:rFonts w:eastAsia="Times New Roman" w:cstheme="minorHAnsi"/>
        </w:rPr>
        <w:t xml:space="preserve"> de </w:t>
      </w:r>
      <w:proofErr w:type="spellStart"/>
      <w:r w:rsidRPr="007862DF">
        <w:rPr>
          <w:rFonts w:eastAsia="Times New Roman" w:cstheme="minorHAnsi"/>
        </w:rPr>
        <w:t>Protectie</w:t>
      </w:r>
      <w:proofErr w:type="spellEnd"/>
      <w:r w:rsidRPr="007862DF">
        <w:rPr>
          <w:rFonts w:eastAsia="Times New Roman" w:cstheme="minorHAnsi"/>
        </w:rPr>
        <w:t xml:space="preserve"> – SPA sub </w:t>
      </w:r>
      <w:proofErr w:type="spellStart"/>
      <w:r w:rsidRPr="007862DF">
        <w:rPr>
          <w:rFonts w:eastAsia="Times New Roman" w:cstheme="minorHAnsi"/>
        </w:rPr>
        <w:t>Directiva</w:t>
      </w:r>
      <w:proofErr w:type="spellEnd"/>
      <w:r w:rsidRPr="007862DF">
        <w:rPr>
          <w:rFonts w:eastAsia="Times New Roman" w:cstheme="minorHAnsi"/>
        </w:rPr>
        <w:t xml:space="preserve"> </w:t>
      </w:r>
      <w:proofErr w:type="spellStart"/>
      <w:r w:rsidRPr="007862DF">
        <w:rPr>
          <w:rFonts w:eastAsia="Times New Roman" w:cstheme="minorHAnsi"/>
        </w:rPr>
        <w:t>Pasari</w:t>
      </w:r>
      <w:proofErr w:type="spellEnd"/>
      <w:r w:rsidRPr="007862DF">
        <w:rPr>
          <w:rFonts w:eastAsia="Times New Roman" w:cstheme="minorHAnsi"/>
        </w:rPr>
        <w:t xml:space="preserve"> </w:t>
      </w:r>
      <w:proofErr w:type="spellStart"/>
      <w:r w:rsidRPr="007862DF">
        <w:rPr>
          <w:rFonts w:eastAsia="Times New Roman" w:cstheme="minorHAnsi"/>
        </w:rPr>
        <w:t>sau</w:t>
      </w:r>
      <w:proofErr w:type="spellEnd"/>
      <w:r w:rsidRPr="007862DF">
        <w:rPr>
          <w:rFonts w:eastAsia="Times New Roman" w:cstheme="minorHAnsi"/>
        </w:rPr>
        <w:t xml:space="preserve"> Arie </w:t>
      </w:r>
      <w:proofErr w:type="spellStart"/>
      <w:r w:rsidRPr="007862DF">
        <w:rPr>
          <w:rFonts w:eastAsia="Times New Roman" w:cstheme="minorHAnsi"/>
        </w:rPr>
        <w:t>Speciala</w:t>
      </w:r>
      <w:proofErr w:type="spellEnd"/>
      <w:r w:rsidRPr="007862DF">
        <w:rPr>
          <w:rFonts w:eastAsia="Times New Roman" w:cstheme="minorHAnsi"/>
        </w:rPr>
        <w:t xml:space="preserve"> de </w:t>
      </w:r>
      <w:proofErr w:type="spellStart"/>
      <w:r w:rsidRPr="007862DF">
        <w:rPr>
          <w:rFonts w:eastAsia="Times New Roman" w:cstheme="minorHAnsi"/>
        </w:rPr>
        <w:t>Conservare</w:t>
      </w:r>
      <w:proofErr w:type="spellEnd"/>
      <w:r w:rsidRPr="007862DF">
        <w:rPr>
          <w:rFonts w:eastAsia="Times New Roman" w:cstheme="minorHAnsi"/>
        </w:rPr>
        <w:t xml:space="preserve"> – SCI – sub </w:t>
      </w:r>
      <w:proofErr w:type="spellStart"/>
      <w:r w:rsidRPr="007862DF">
        <w:rPr>
          <w:rFonts w:eastAsia="Times New Roman" w:cstheme="minorHAnsi"/>
        </w:rPr>
        <w:t>Directiva</w:t>
      </w:r>
      <w:proofErr w:type="spellEnd"/>
      <w:r w:rsidRPr="007862DF">
        <w:rPr>
          <w:rFonts w:eastAsia="Times New Roman" w:cstheme="minorHAnsi"/>
        </w:rPr>
        <w:t xml:space="preserve"> </w:t>
      </w:r>
      <w:proofErr w:type="spellStart"/>
      <w:r w:rsidRPr="007862DF">
        <w:rPr>
          <w:rFonts w:eastAsia="Times New Roman" w:cstheme="minorHAnsi"/>
        </w:rPr>
        <w:t>Habitate</w:t>
      </w:r>
      <w:proofErr w:type="spellEnd"/>
      <w:r w:rsidRPr="007862DF">
        <w:rPr>
          <w:rFonts w:eastAsia="Times New Roman" w:cstheme="minorHAnsi"/>
        </w:rPr>
        <w:t xml:space="preserve">). </w:t>
      </w:r>
      <w:proofErr w:type="spellStart"/>
      <w:r w:rsidRPr="007862DF">
        <w:rPr>
          <w:rFonts w:eastAsia="Times New Roman" w:cstheme="minorHAnsi"/>
        </w:rPr>
        <w:t>Exista</w:t>
      </w:r>
      <w:proofErr w:type="spellEnd"/>
      <w:r w:rsidRPr="007862DF">
        <w:rPr>
          <w:rFonts w:eastAsia="Times New Roman" w:cstheme="minorHAnsi"/>
        </w:rPr>
        <w:t xml:space="preserve"> </w:t>
      </w:r>
      <w:proofErr w:type="spellStart"/>
      <w:r w:rsidRPr="007862DF">
        <w:rPr>
          <w:rFonts w:eastAsia="Times New Roman" w:cstheme="minorHAnsi"/>
        </w:rPr>
        <w:t>deci</w:t>
      </w:r>
      <w:proofErr w:type="spellEnd"/>
      <w:r w:rsidRPr="007862DF">
        <w:rPr>
          <w:rFonts w:eastAsia="Times New Roman" w:cstheme="minorHAnsi"/>
        </w:rPr>
        <w:t xml:space="preserve"> o </w:t>
      </w:r>
      <w:proofErr w:type="spellStart"/>
      <w:r w:rsidRPr="007862DF">
        <w:rPr>
          <w:rFonts w:eastAsia="Times New Roman" w:cstheme="minorHAnsi"/>
        </w:rPr>
        <w:t>legatura</w:t>
      </w:r>
      <w:proofErr w:type="spellEnd"/>
      <w:r w:rsidRPr="007862DF">
        <w:rPr>
          <w:rFonts w:eastAsia="Times New Roman" w:cstheme="minorHAnsi"/>
        </w:rPr>
        <w:t xml:space="preserve"> </w:t>
      </w:r>
      <w:proofErr w:type="spellStart"/>
      <w:r w:rsidRPr="007862DF">
        <w:rPr>
          <w:rFonts w:eastAsia="Times New Roman" w:cstheme="minorHAnsi"/>
        </w:rPr>
        <w:t>clar</w:t>
      </w:r>
      <w:r w:rsidR="00A57970" w:rsidRPr="007862DF">
        <w:rPr>
          <w:rFonts w:eastAsia="Times New Roman" w:cstheme="minorHAnsi"/>
        </w:rPr>
        <w:t>ă</w:t>
      </w:r>
      <w:proofErr w:type="spellEnd"/>
      <w:r w:rsidRPr="007862DF">
        <w:rPr>
          <w:rFonts w:eastAsia="Times New Roman" w:cstheme="minorHAnsi"/>
        </w:rPr>
        <w:t xml:space="preserve"> cu </w:t>
      </w:r>
      <w:proofErr w:type="spellStart"/>
      <w:r w:rsidRPr="007862DF">
        <w:rPr>
          <w:rFonts w:eastAsia="Times New Roman" w:cstheme="minorHAnsi"/>
        </w:rPr>
        <w:t>procedura</w:t>
      </w:r>
      <w:proofErr w:type="spellEnd"/>
      <w:r w:rsidRPr="007862DF">
        <w:rPr>
          <w:rFonts w:eastAsia="Times New Roman" w:cstheme="minorHAnsi"/>
        </w:rPr>
        <w:t xml:space="preserve"> de </w:t>
      </w:r>
      <w:proofErr w:type="spellStart"/>
      <w:r w:rsidRPr="007862DF">
        <w:rPr>
          <w:rFonts w:eastAsia="Times New Roman" w:cstheme="minorHAnsi"/>
        </w:rPr>
        <w:t>evaluarea</w:t>
      </w:r>
      <w:proofErr w:type="spellEnd"/>
      <w:r w:rsidRPr="007862DF">
        <w:rPr>
          <w:rFonts w:eastAsia="Times New Roman" w:cstheme="minorHAnsi"/>
        </w:rPr>
        <w:t xml:space="preserve"> </w:t>
      </w:r>
      <w:proofErr w:type="spellStart"/>
      <w:r w:rsidRPr="007862DF">
        <w:rPr>
          <w:rFonts w:eastAsia="Times New Roman" w:cstheme="minorHAnsi"/>
        </w:rPr>
        <w:t>aimpactului</w:t>
      </w:r>
      <w:proofErr w:type="spellEnd"/>
      <w:r w:rsidRPr="007862DF">
        <w:rPr>
          <w:rFonts w:eastAsia="Times New Roman" w:cstheme="minorHAnsi"/>
        </w:rPr>
        <w:t xml:space="preserve"> </w:t>
      </w:r>
      <w:proofErr w:type="spellStart"/>
      <w:r w:rsidRPr="007862DF">
        <w:rPr>
          <w:rFonts w:eastAsia="Times New Roman" w:cstheme="minorHAnsi"/>
        </w:rPr>
        <w:t>asupra</w:t>
      </w:r>
      <w:proofErr w:type="spellEnd"/>
      <w:r w:rsidRPr="007862DF">
        <w:rPr>
          <w:rFonts w:eastAsia="Times New Roman" w:cstheme="minorHAnsi"/>
        </w:rPr>
        <w:t xml:space="preserve"> </w:t>
      </w:r>
      <w:proofErr w:type="spellStart"/>
      <w:r w:rsidRPr="007862DF">
        <w:rPr>
          <w:rFonts w:eastAsia="Times New Roman" w:cstheme="minorHAnsi"/>
        </w:rPr>
        <w:t>mediului</w:t>
      </w:r>
      <w:proofErr w:type="spellEnd"/>
      <w:r w:rsidRPr="007862DF">
        <w:rPr>
          <w:rFonts w:eastAsia="Times New Roman" w:cstheme="minorHAnsi"/>
        </w:rPr>
        <w:t xml:space="preserve">, </w:t>
      </w:r>
      <w:proofErr w:type="spellStart"/>
      <w:r w:rsidRPr="007862DF">
        <w:rPr>
          <w:rFonts w:eastAsia="Times New Roman" w:cstheme="minorHAnsi"/>
        </w:rPr>
        <w:t>dar</w:t>
      </w:r>
      <w:proofErr w:type="spellEnd"/>
      <w:r w:rsidR="00051C90" w:rsidRPr="007862DF">
        <w:rPr>
          <w:rFonts w:eastAsia="Times New Roman" w:cstheme="minorHAnsi"/>
        </w:rPr>
        <w:t xml:space="preserve"> EIM </w:t>
      </w:r>
      <w:proofErr w:type="spellStart"/>
      <w:r w:rsidRPr="007862DF">
        <w:rPr>
          <w:rFonts w:eastAsia="Times New Roman" w:cstheme="minorHAnsi"/>
        </w:rPr>
        <w:t>acopera</w:t>
      </w:r>
      <w:proofErr w:type="spellEnd"/>
      <w:r w:rsidRPr="007862DF">
        <w:rPr>
          <w:rFonts w:eastAsia="Times New Roman" w:cstheme="minorHAnsi"/>
        </w:rPr>
        <w:t xml:space="preserve"> o </w:t>
      </w:r>
      <w:proofErr w:type="spellStart"/>
      <w:r w:rsidRPr="007862DF">
        <w:rPr>
          <w:rFonts w:eastAsia="Times New Roman" w:cstheme="minorHAnsi"/>
        </w:rPr>
        <w:t>mai</w:t>
      </w:r>
      <w:proofErr w:type="spellEnd"/>
      <w:r w:rsidRPr="007862DF">
        <w:rPr>
          <w:rFonts w:eastAsia="Times New Roman" w:cstheme="minorHAnsi"/>
        </w:rPr>
        <w:t xml:space="preserve"> mare zona, </w:t>
      </w:r>
      <w:proofErr w:type="spellStart"/>
      <w:r w:rsidRPr="007862DF">
        <w:rPr>
          <w:rFonts w:eastAsia="Times New Roman" w:cstheme="minorHAnsi"/>
        </w:rPr>
        <w:t>atata</w:t>
      </w:r>
      <w:proofErr w:type="spellEnd"/>
      <w:r w:rsidRPr="007862DF">
        <w:rPr>
          <w:rFonts w:eastAsia="Times New Roman" w:cstheme="minorHAnsi"/>
        </w:rPr>
        <w:t xml:space="preserve"> </w:t>
      </w:r>
      <w:proofErr w:type="spellStart"/>
      <w:r w:rsidRPr="007862DF">
        <w:rPr>
          <w:rFonts w:eastAsia="Times New Roman" w:cstheme="minorHAnsi"/>
        </w:rPr>
        <w:t>vreme</w:t>
      </w:r>
      <w:proofErr w:type="spellEnd"/>
      <w:r w:rsidRPr="007862DF">
        <w:rPr>
          <w:rFonts w:eastAsia="Times New Roman" w:cstheme="minorHAnsi"/>
        </w:rPr>
        <w:t xml:space="preserve"> cat </w:t>
      </w:r>
      <w:proofErr w:type="spellStart"/>
      <w:r w:rsidRPr="007862DF">
        <w:rPr>
          <w:rFonts w:eastAsia="Times New Roman" w:cstheme="minorHAnsi"/>
        </w:rPr>
        <w:t>trebuie</w:t>
      </w:r>
      <w:proofErr w:type="spellEnd"/>
      <w:r w:rsidRPr="007862DF">
        <w:rPr>
          <w:rFonts w:eastAsia="Times New Roman" w:cstheme="minorHAnsi"/>
        </w:rPr>
        <w:t xml:space="preserve"> </w:t>
      </w:r>
      <w:proofErr w:type="spellStart"/>
      <w:r w:rsidRPr="007862DF">
        <w:rPr>
          <w:rFonts w:eastAsia="Times New Roman" w:cstheme="minorHAnsi"/>
        </w:rPr>
        <w:t>sa</w:t>
      </w:r>
      <w:proofErr w:type="spellEnd"/>
      <w:r w:rsidRPr="007862DF">
        <w:rPr>
          <w:rFonts w:eastAsia="Times New Roman" w:cstheme="minorHAnsi"/>
        </w:rPr>
        <w:t xml:space="preserve"> </w:t>
      </w:r>
      <w:proofErr w:type="spellStart"/>
      <w:r w:rsidRPr="007862DF">
        <w:rPr>
          <w:rFonts w:eastAsia="Times New Roman" w:cstheme="minorHAnsi"/>
        </w:rPr>
        <w:t>consdidere</w:t>
      </w:r>
      <w:proofErr w:type="spellEnd"/>
      <w:r w:rsidRPr="007862DF">
        <w:rPr>
          <w:rFonts w:eastAsia="Times New Roman" w:cstheme="minorHAnsi"/>
        </w:rPr>
        <w:t xml:space="preserve"> </w:t>
      </w:r>
      <w:proofErr w:type="spellStart"/>
      <w:r w:rsidRPr="007862DF">
        <w:rPr>
          <w:rFonts w:eastAsia="Times New Roman" w:cstheme="minorHAnsi"/>
        </w:rPr>
        <w:t>intreaga</w:t>
      </w:r>
      <w:proofErr w:type="spellEnd"/>
      <w:r w:rsidRPr="007862DF">
        <w:rPr>
          <w:rFonts w:eastAsia="Times New Roman" w:cstheme="minorHAnsi"/>
        </w:rPr>
        <w:t xml:space="preserve"> </w:t>
      </w:r>
      <w:proofErr w:type="spellStart"/>
      <w:r w:rsidRPr="007862DF">
        <w:rPr>
          <w:rFonts w:eastAsia="Times New Roman" w:cstheme="minorHAnsi"/>
        </w:rPr>
        <w:t>biodiversitate</w:t>
      </w:r>
      <w:proofErr w:type="spellEnd"/>
      <w:r w:rsidRPr="007862DF">
        <w:rPr>
          <w:rFonts w:eastAsia="Times New Roman" w:cstheme="minorHAnsi"/>
        </w:rPr>
        <w:t xml:space="preserve"> </w:t>
      </w:r>
      <w:proofErr w:type="spellStart"/>
      <w:r w:rsidRPr="007862DF">
        <w:rPr>
          <w:rFonts w:eastAsia="Times New Roman" w:cstheme="minorHAnsi"/>
        </w:rPr>
        <w:t>si</w:t>
      </w:r>
      <w:proofErr w:type="spellEnd"/>
      <w:r w:rsidRPr="007862DF">
        <w:rPr>
          <w:rFonts w:eastAsia="Times New Roman" w:cstheme="minorHAnsi"/>
        </w:rPr>
        <w:t xml:space="preserve"> nu </w:t>
      </w:r>
      <w:proofErr w:type="spellStart"/>
      <w:r w:rsidRPr="007862DF">
        <w:rPr>
          <w:rFonts w:eastAsia="Times New Roman" w:cstheme="minorHAnsi"/>
        </w:rPr>
        <w:t>numai</w:t>
      </w:r>
      <w:proofErr w:type="spellEnd"/>
      <w:r w:rsidRPr="007862DF">
        <w:rPr>
          <w:rFonts w:eastAsia="Times New Roman" w:cstheme="minorHAnsi"/>
        </w:rPr>
        <w:t xml:space="preserve"> </w:t>
      </w:r>
      <w:proofErr w:type="spellStart"/>
      <w:r w:rsidRPr="007862DF">
        <w:rPr>
          <w:rFonts w:eastAsia="Times New Roman" w:cstheme="minorHAnsi"/>
        </w:rPr>
        <w:t>impactul</w:t>
      </w:r>
      <w:proofErr w:type="spellEnd"/>
      <w:r w:rsidRPr="007862DF">
        <w:rPr>
          <w:rFonts w:eastAsia="Times New Roman" w:cstheme="minorHAnsi"/>
        </w:rPr>
        <w:t xml:space="preserve"> </w:t>
      </w:r>
      <w:proofErr w:type="spellStart"/>
      <w:r w:rsidRPr="007862DF">
        <w:rPr>
          <w:rFonts w:eastAsia="Times New Roman" w:cstheme="minorHAnsi"/>
        </w:rPr>
        <w:t>asupra</w:t>
      </w:r>
      <w:proofErr w:type="spellEnd"/>
      <w:r w:rsidRPr="007862DF">
        <w:rPr>
          <w:rFonts w:eastAsia="Times New Roman" w:cstheme="minorHAnsi"/>
        </w:rPr>
        <w:t xml:space="preserve"> </w:t>
      </w:r>
      <w:proofErr w:type="spellStart"/>
      <w:r w:rsidRPr="007862DF">
        <w:rPr>
          <w:rFonts w:eastAsia="Times New Roman" w:cstheme="minorHAnsi"/>
        </w:rPr>
        <w:t>siturilor</w:t>
      </w:r>
      <w:proofErr w:type="spellEnd"/>
      <w:r w:rsidRPr="007862DF">
        <w:rPr>
          <w:rFonts w:eastAsia="Times New Roman" w:cstheme="minorHAnsi"/>
        </w:rPr>
        <w:t xml:space="preserve"> Natura 2000. </w:t>
      </w:r>
      <w:proofErr w:type="spellStart"/>
      <w:r w:rsidRPr="007862DF">
        <w:rPr>
          <w:rFonts w:eastAsia="Times New Roman" w:cstheme="minorHAnsi"/>
        </w:rPr>
        <w:t>Functie</w:t>
      </w:r>
      <w:proofErr w:type="spellEnd"/>
      <w:r w:rsidRPr="007862DF">
        <w:rPr>
          <w:rFonts w:eastAsia="Times New Roman" w:cstheme="minorHAnsi"/>
        </w:rPr>
        <w:t xml:space="preserve"> de </w:t>
      </w:r>
      <w:proofErr w:type="spellStart"/>
      <w:r w:rsidRPr="007862DF">
        <w:rPr>
          <w:rFonts w:eastAsia="Times New Roman" w:cstheme="minorHAnsi"/>
        </w:rPr>
        <w:t>natura</w:t>
      </w:r>
      <w:proofErr w:type="spellEnd"/>
      <w:r w:rsidRPr="007862DF">
        <w:rPr>
          <w:rFonts w:eastAsia="Times New Roman" w:cstheme="minorHAnsi"/>
        </w:rPr>
        <w:t xml:space="preserve"> </w:t>
      </w:r>
      <w:proofErr w:type="spellStart"/>
      <w:r w:rsidRPr="007862DF">
        <w:rPr>
          <w:rFonts w:eastAsia="Times New Roman" w:cstheme="minorHAnsi"/>
        </w:rPr>
        <w:t>si</w:t>
      </w:r>
      <w:proofErr w:type="spellEnd"/>
      <w:r w:rsidRPr="007862DF">
        <w:rPr>
          <w:rFonts w:eastAsia="Times New Roman" w:cstheme="minorHAnsi"/>
        </w:rPr>
        <w:t xml:space="preserve"> </w:t>
      </w:r>
      <w:proofErr w:type="spellStart"/>
      <w:r w:rsidRPr="007862DF">
        <w:rPr>
          <w:rFonts w:eastAsia="Times New Roman" w:cstheme="minorHAnsi"/>
        </w:rPr>
        <w:t>scara</w:t>
      </w:r>
      <w:proofErr w:type="spellEnd"/>
      <w:r w:rsidRPr="007862DF">
        <w:rPr>
          <w:rFonts w:eastAsia="Times New Roman" w:cstheme="minorHAnsi"/>
        </w:rPr>
        <w:t xml:space="preserve"> </w:t>
      </w:r>
      <w:proofErr w:type="spellStart"/>
      <w:r w:rsidRPr="007862DF">
        <w:rPr>
          <w:rFonts w:eastAsia="Times New Roman" w:cstheme="minorHAnsi"/>
        </w:rPr>
        <w:t>proiec</w:t>
      </w:r>
      <w:r w:rsidR="00051C90" w:rsidRPr="007862DF">
        <w:rPr>
          <w:rFonts w:eastAsia="Times New Roman" w:cstheme="minorHAnsi"/>
        </w:rPr>
        <w:t>tului</w:t>
      </w:r>
      <w:proofErr w:type="spellEnd"/>
      <w:r w:rsidR="00051C90" w:rsidRPr="007862DF">
        <w:rPr>
          <w:rFonts w:eastAsia="Times New Roman" w:cstheme="minorHAnsi"/>
        </w:rPr>
        <w:t xml:space="preserve"> </w:t>
      </w:r>
      <w:proofErr w:type="spellStart"/>
      <w:r w:rsidR="00051C90" w:rsidRPr="007862DF">
        <w:rPr>
          <w:rFonts w:eastAsia="Times New Roman" w:cstheme="minorHAnsi"/>
        </w:rPr>
        <w:t>si</w:t>
      </w:r>
      <w:proofErr w:type="spellEnd"/>
      <w:r w:rsidR="00051C90" w:rsidRPr="007862DF">
        <w:rPr>
          <w:rFonts w:eastAsia="Times New Roman" w:cstheme="minorHAnsi"/>
        </w:rPr>
        <w:t xml:space="preserve"> a </w:t>
      </w:r>
      <w:proofErr w:type="spellStart"/>
      <w:r w:rsidR="00051C90" w:rsidRPr="007862DF">
        <w:rPr>
          <w:rFonts w:eastAsia="Times New Roman" w:cstheme="minorHAnsi"/>
        </w:rPr>
        <w:t>siturilor</w:t>
      </w:r>
      <w:proofErr w:type="spellEnd"/>
      <w:r w:rsidR="00051C90" w:rsidRPr="007862DF">
        <w:rPr>
          <w:rFonts w:eastAsia="Times New Roman" w:cstheme="minorHAnsi"/>
        </w:rPr>
        <w:t xml:space="preserve"> </w:t>
      </w:r>
      <w:proofErr w:type="spellStart"/>
      <w:r w:rsidR="00051C90" w:rsidRPr="007862DF">
        <w:rPr>
          <w:rFonts w:eastAsia="Times New Roman" w:cstheme="minorHAnsi"/>
        </w:rPr>
        <w:t>posibil</w:t>
      </w:r>
      <w:proofErr w:type="spellEnd"/>
      <w:r w:rsidR="00051C90" w:rsidRPr="007862DF">
        <w:rPr>
          <w:rFonts w:eastAsia="Times New Roman" w:cstheme="minorHAnsi"/>
        </w:rPr>
        <w:t xml:space="preserve"> a </w:t>
      </w:r>
      <w:r w:rsidRPr="007862DF">
        <w:rPr>
          <w:rFonts w:eastAsia="Times New Roman" w:cstheme="minorHAnsi"/>
        </w:rPr>
        <w:t xml:space="preserve">fi </w:t>
      </w:r>
      <w:proofErr w:type="spellStart"/>
      <w:r w:rsidRPr="007862DF">
        <w:rPr>
          <w:rFonts w:eastAsia="Times New Roman" w:cstheme="minorHAnsi"/>
        </w:rPr>
        <w:t>afectate</w:t>
      </w:r>
      <w:proofErr w:type="spellEnd"/>
      <w:r w:rsidRPr="007862DF">
        <w:rPr>
          <w:rFonts w:eastAsia="Times New Roman" w:cstheme="minorHAnsi"/>
        </w:rPr>
        <w:t xml:space="preserve"> de </w:t>
      </w:r>
      <w:proofErr w:type="spellStart"/>
      <w:r w:rsidRPr="007862DF">
        <w:rPr>
          <w:rFonts w:eastAsia="Times New Roman" w:cstheme="minorHAnsi"/>
        </w:rPr>
        <w:t>proiect</w:t>
      </w:r>
      <w:proofErr w:type="spellEnd"/>
      <w:r w:rsidRPr="007862DF">
        <w:rPr>
          <w:rFonts w:eastAsia="Times New Roman" w:cstheme="minorHAnsi"/>
        </w:rPr>
        <w:t xml:space="preserve">, </w:t>
      </w:r>
      <w:proofErr w:type="spellStart"/>
      <w:r w:rsidRPr="007862DF">
        <w:rPr>
          <w:rFonts w:eastAsia="Times New Roman" w:cstheme="minorHAnsi"/>
        </w:rPr>
        <w:t>evaluarea</w:t>
      </w:r>
      <w:proofErr w:type="spellEnd"/>
      <w:r w:rsidRPr="007862DF">
        <w:rPr>
          <w:rFonts w:eastAsia="Times New Roman" w:cstheme="minorHAnsi"/>
        </w:rPr>
        <w:t xml:space="preserve"> </w:t>
      </w:r>
      <w:proofErr w:type="spellStart"/>
      <w:r w:rsidRPr="007862DF">
        <w:rPr>
          <w:rFonts w:eastAsia="Times New Roman" w:cstheme="minorHAnsi"/>
        </w:rPr>
        <w:t>impactului</w:t>
      </w:r>
      <w:proofErr w:type="spellEnd"/>
      <w:r w:rsidRPr="007862DF">
        <w:rPr>
          <w:rFonts w:eastAsia="Times New Roman" w:cstheme="minorHAnsi"/>
        </w:rPr>
        <w:t xml:space="preserve"> </w:t>
      </w:r>
      <w:proofErr w:type="spellStart"/>
      <w:r w:rsidRPr="007862DF">
        <w:rPr>
          <w:rFonts w:eastAsia="Times New Roman" w:cstheme="minorHAnsi"/>
        </w:rPr>
        <w:t>asupra</w:t>
      </w:r>
      <w:proofErr w:type="spellEnd"/>
      <w:r w:rsidRPr="007862DF">
        <w:rPr>
          <w:rFonts w:eastAsia="Times New Roman" w:cstheme="minorHAnsi"/>
        </w:rPr>
        <w:t xml:space="preserve"> </w:t>
      </w:r>
      <w:proofErr w:type="spellStart"/>
      <w:r w:rsidRPr="007862DF">
        <w:rPr>
          <w:rFonts w:eastAsia="Times New Roman" w:cstheme="minorHAnsi"/>
        </w:rPr>
        <w:t>mediului</w:t>
      </w:r>
      <w:proofErr w:type="spellEnd"/>
      <w:r w:rsidRPr="007862DF">
        <w:rPr>
          <w:rFonts w:eastAsia="Times New Roman" w:cstheme="minorHAnsi"/>
        </w:rPr>
        <w:t xml:space="preserve"> </w:t>
      </w:r>
      <w:proofErr w:type="spellStart"/>
      <w:r w:rsidRPr="007862DF">
        <w:rPr>
          <w:rFonts w:eastAsia="Times New Roman" w:cstheme="minorHAnsi"/>
        </w:rPr>
        <w:t>si</w:t>
      </w:r>
      <w:proofErr w:type="spellEnd"/>
      <w:r w:rsidRPr="007862DF">
        <w:rPr>
          <w:rFonts w:eastAsia="Times New Roman" w:cstheme="minorHAnsi"/>
        </w:rPr>
        <w:t xml:space="preserve"> </w:t>
      </w:r>
      <w:proofErr w:type="spellStart"/>
      <w:r w:rsidRPr="007862DF">
        <w:rPr>
          <w:rFonts w:eastAsia="Times New Roman" w:cstheme="minorHAnsi"/>
        </w:rPr>
        <w:t>evaluarea</w:t>
      </w:r>
      <w:proofErr w:type="spellEnd"/>
      <w:r w:rsidRPr="007862DF">
        <w:rPr>
          <w:rFonts w:eastAsia="Times New Roman" w:cstheme="minorHAnsi"/>
        </w:rPr>
        <w:t xml:space="preserve"> </w:t>
      </w:r>
      <w:proofErr w:type="spellStart"/>
      <w:r w:rsidRPr="007862DF">
        <w:rPr>
          <w:rFonts w:eastAsia="Times New Roman" w:cstheme="minorHAnsi"/>
        </w:rPr>
        <w:t>adecvata</w:t>
      </w:r>
      <w:proofErr w:type="spellEnd"/>
      <w:r w:rsidRPr="007862DF">
        <w:rPr>
          <w:rFonts w:eastAsia="Times New Roman" w:cstheme="minorHAnsi"/>
        </w:rPr>
        <w:t xml:space="preserve"> se pot </w:t>
      </w:r>
      <w:proofErr w:type="spellStart"/>
      <w:r w:rsidRPr="007862DF">
        <w:rPr>
          <w:rFonts w:eastAsia="Times New Roman" w:cstheme="minorHAnsi"/>
        </w:rPr>
        <w:t>derula</w:t>
      </w:r>
      <w:proofErr w:type="spellEnd"/>
      <w:r w:rsidRPr="007862DF">
        <w:rPr>
          <w:rFonts w:eastAsia="Times New Roman" w:cstheme="minorHAnsi"/>
        </w:rPr>
        <w:t xml:space="preserve"> concomitant, in </w:t>
      </w:r>
      <w:proofErr w:type="spellStart"/>
      <w:r w:rsidRPr="007862DF">
        <w:rPr>
          <w:rFonts w:eastAsia="Times New Roman" w:cstheme="minorHAnsi"/>
        </w:rPr>
        <w:t>alte</w:t>
      </w:r>
      <w:proofErr w:type="spellEnd"/>
      <w:r w:rsidRPr="007862DF">
        <w:rPr>
          <w:rFonts w:eastAsia="Times New Roman" w:cstheme="minorHAnsi"/>
        </w:rPr>
        <w:t xml:space="preserve"> </w:t>
      </w:r>
      <w:proofErr w:type="spellStart"/>
      <w:r w:rsidRPr="007862DF">
        <w:rPr>
          <w:rFonts w:eastAsia="Times New Roman" w:cstheme="minorHAnsi"/>
        </w:rPr>
        <w:t>cazuri</w:t>
      </w:r>
      <w:proofErr w:type="spellEnd"/>
      <w:r w:rsidRPr="007862DF">
        <w:rPr>
          <w:rFonts w:eastAsia="Times New Roman" w:cstheme="minorHAnsi"/>
        </w:rPr>
        <w:t xml:space="preserve"> date </w:t>
      </w:r>
      <w:proofErr w:type="spellStart"/>
      <w:r w:rsidRPr="007862DF">
        <w:rPr>
          <w:rFonts w:eastAsia="Times New Roman" w:cstheme="minorHAnsi"/>
        </w:rPr>
        <w:t>si</w:t>
      </w:r>
      <w:proofErr w:type="spellEnd"/>
      <w:r w:rsidRPr="007862DF">
        <w:rPr>
          <w:rFonts w:eastAsia="Times New Roman" w:cstheme="minorHAnsi"/>
        </w:rPr>
        <w:t xml:space="preserve"> </w:t>
      </w:r>
      <w:proofErr w:type="spellStart"/>
      <w:r w:rsidRPr="007862DF">
        <w:rPr>
          <w:rFonts w:eastAsia="Times New Roman" w:cstheme="minorHAnsi"/>
        </w:rPr>
        <w:t>infornmatii</w:t>
      </w:r>
      <w:proofErr w:type="spellEnd"/>
      <w:r w:rsidRPr="007862DF">
        <w:rPr>
          <w:rFonts w:eastAsia="Times New Roman" w:cstheme="minorHAnsi"/>
        </w:rPr>
        <w:t xml:space="preserve"> din </w:t>
      </w:r>
      <w:proofErr w:type="spellStart"/>
      <w:r w:rsidRPr="007862DF">
        <w:rPr>
          <w:rFonts w:eastAsia="Times New Roman" w:cstheme="minorHAnsi"/>
        </w:rPr>
        <w:t>evaluarea</w:t>
      </w:r>
      <w:proofErr w:type="spellEnd"/>
      <w:r w:rsidRPr="007862DF">
        <w:rPr>
          <w:rFonts w:eastAsia="Times New Roman" w:cstheme="minorHAnsi"/>
        </w:rPr>
        <w:t xml:space="preserve"> </w:t>
      </w:r>
      <w:proofErr w:type="spellStart"/>
      <w:r w:rsidRPr="007862DF">
        <w:rPr>
          <w:rFonts w:eastAsia="Times New Roman" w:cstheme="minorHAnsi"/>
        </w:rPr>
        <w:t>adecvata</w:t>
      </w:r>
      <w:proofErr w:type="spellEnd"/>
      <w:r w:rsidRPr="007862DF">
        <w:rPr>
          <w:rFonts w:eastAsia="Times New Roman" w:cstheme="minorHAnsi"/>
        </w:rPr>
        <w:t xml:space="preserve"> pot fi </w:t>
      </w:r>
      <w:proofErr w:type="spellStart"/>
      <w:r w:rsidRPr="007862DF">
        <w:rPr>
          <w:rFonts w:eastAsia="Times New Roman" w:cstheme="minorHAnsi"/>
        </w:rPr>
        <w:t>utilizate</w:t>
      </w:r>
      <w:proofErr w:type="spellEnd"/>
      <w:r w:rsidRPr="007862DF">
        <w:rPr>
          <w:rFonts w:eastAsia="Times New Roman" w:cstheme="minorHAnsi"/>
        </w:rPr>
        <w:t xml:space="preserve"> in </w:t>
      </w:r>
      <w:proofErr w:type="spellStart"/>
      <w:r w:rsidRPr="007862DF">
        <w:rPr>
          <w:rFonts w:eastAsia="Times New Roman" w:cstheme="minorHAnsi"/>
        </w:rPr>
        <w:t>cadrul</w:t>
      </w:r>
      <w:proofErr w:type="spellEnd"/>
      <w:r w:rsidRPr="007862DF">
        <w:rPr>
          <w:rFonts w:eastAsia="Times New Roman" w:cstheme="minorHAnsi"/>
        </w:rPr>
        <w:t xml:space="preserve"> </w:t>
      </w:r>
      <w:proofErr w:type="spellStart"/>
      <w:r w:rsidRPr="007862DF">
        <w:rPr>
          <w:rFonts w:eastAsia="Times New Roman" w:cstheme="minorHAnsi"/>
        </w:rPr>
        <w:t>procedurii</w:t>
      </w:r>
      <w:proofErr w:type="spellEnd"/>
      <w:r w:rsidR="00051C90" w:rsidRPr="007862DF">
        <w:rPr>
          <w:rFonts w:eastAsia="Times New Roman" w:cstheme="minorHAnsi"/>
        </w:rPr>
        <w:t xml:space="preserve"> EIM </w:t>
      </w:r>
      <w:proofErr w:type="spellStart"/>
      <w:r w:rsidRPr="007862DF">
        <w:rPr>
          <w:rFonts w:eastAsia="Times New Roman" w:cstheme="minorHAnsi"/>
        </w:rPr>
        <w:t>si</w:t>
      </w:r>
      <w:proofErr w:type="spellEnd"/>
      <w:r w:rsidRPr="007862DF">
        <w:rPr>
          <w:rFonts w:eastAsia="Times New Roman" w:cstheme="minorHAnsi"/>
        </w:rPr>
        <w:t xml:space="preserve"> invers. </w:t>
      </w:r>
    </w:p>
    <w:p w14:paraId="440B0603" w14:textId="77777777" w:rsidR="00DC0931" w:rsidRPr="007862DF" w:rsidRDefault="00DC0931" w:rsidP="00DC0931">
      <w:pPr>
        <w:shd w:val="clear" w:color="auto" w:fill="FFFFFF"/>
        <w:spacing w:after="0" w:line="240" w:lineRule="auto"/>
        <w:jc w:val="both"/>
        <w:rPr>
          <w:rFonts w:eastAsia="Times New Roman" w:cstheme="minorHAnsi"/>
          <w:b/>
        </w:rPr>
      </w:pPr>
    </w:p>
    <w:p w14:paraId="63D01141" w14:textId="0033F694" w:rsidR="008214E4" w:rsidRPr="007862DF" w:rsidRDefault="008214E4" w:rsidP="00DC0931">
      <w:pPr>
        <w:shd w:val="clear" w:color="auto" w:fill="FFFFFF"/>
        <w:spacing w:after="0" w:line="240" w:lineRule="auto"/>
        <w:jc w:val="both"/>
        <w:rPr>
          <w:rFonts w:eastAsia="Times New Roman" w:cstheme="minorHAnsi"/>
          <w:b/>
        </w:rPr>
      </w:pPr>
      <w:proofErr w:type="spellStart"/>
      <w:r w:rsidRPr="007862DF">
        <w:rPr>
          <w:rFonts w:eastAsia="Times New Roman" w:cstheme="minorHAnsi"/>
          <w:b/>
        </w:rPr>
        <w:t>Astfel</w:t>
      </w:r>
      <w:proofErr w:type="spellEnd"/>
      <w:r w:rsidRPr="007862DF">
        <w:rPr>
          <w:rFonts w:eastAsia="Times New Roman" w:cstheme="minorHAnsi"/>
          <w:b/>
        </w:rPr>
        <w:t xml:space="preserve">, se </w:t>
      </w:r>
      <w:proofErr w:type="spellStart"/>
      <w:r w:rsidRPr="007862DF">
        <w:rPr>
          <w:rFonts w:eastAsia="Times New Roman" w:cstheme="minorHAnsi"/>
          <w:b/>
        </w:rPr>
        <w:t>recomandă</w:t>
      </w:r>
      <w:proofErr w:type="spellEnd"/>
      <w:r w:rsidRPr="007862DF">
        <w:rPr>
          <w:rFonts w:eastAsia="Times New Roman" w:cstheme="minorHAnsi"/>
          <w:b/>
        </w:rPr>
        <w:t xml:space="preserve"> ca</w:t>
      </w:r>
      <w:r w:rsidR="00051C90" w:rsidRPr="007862DF">
        <w:rPr>
          <w:rFonts w:eastAsia="Times New Roman" w:cstheme="minorHAnsi"/>
          <w:b/>
        </w:rPr>
        <w:t xml:space="preserve"> EIM </w:t>
      </w:r>
      <w:proofErr w:type="spellStart"/>
      <w:r w:rsidRPr="007862DF">
        <w:rPr>
          <w:rFonts w:eastAsia="Times New Roman" w:cstheme="minorHAnsi"/>
          <w:b/>
        </w:rPr>
        <w:t>si</w:t>
      </w:r>
      <w:proofErr w:type="spellEnd"/>
      <w:r w:rsidRPr="007862DF">
        <w:rPr>
          <w:rFonts w:eastAsia="Times New Roman" w:cstheme="minorHAnsi"/>
          <w:b/>
        </w:rPr>
        <w:t xml:space="preserve"> EA </w:t>
      </w:r>
      <w:proofErr w:type="spellStart"/>
      <w:r w:rsidRPr="007862DF">
        <w:rPr>
          <w:rFonts w:eastAsia="Times New Roman" w:cstheme="minorHAnsi"/>
          <w:b/>
        </w:rPr>
        <w:t>să</w:t>
      </w:r>
      <w:proofErr w:type="spellEnd"/>
      <w:r w:rsidRPr="007862DF">
        <w:rPr>
          <w:rFonts w:eastAsia="Times New Roman" w:cstheme="minorHAnsi"/>
          <w:b/>
        </w:rPr>
        <w:t xml:space="preserve"> se </w:t>
      </w:r>
      <w:proofErr w:type="spellStart"/>
      <w:r w:rsidRPr="007862DF">
        <w:rPr>
          <w:rFonts w:eastAsia="Times New Roman" w:cstheme="minorHAnsi"/>
          <w:b/>
        </w:rPr>
        <w:t>deruleze</w:t>
      </w:r>
      <w:proofErr w:type="spellEnd"/>
      <w:r w:rsidRPr="007862DF">
        <w:rPr>
          <w:rFonts w:eastAsia="Times New Roman" w:cstheme="minorHAnsi"/>
          <w:b/>
        </w:rPr>
        <w:t xml:space="preserve"> </w:t>
      </w:r>
      <w:proofErr w:type="spellStart"/>
      <w:r w:rsidRPr="007862DF">
        <w:rPr>
          <w:rFonts w:eastAsia="Times New Roman" w:cstheme="minorHAnsi"/>
          <w:b/>
        </w:rPr>
        <w:t>concomitent</w:t>
      </w:r>
      <w:proofErr w:type="spellEnd"/>
      <w:r w:rsidRPr="007862DF">
        <w:rPr>
          <w:rFonts w:eastAsia="Times New Roman" w:cstheme="minorHAnsi"/>
          <w:b/>
        </w:rPr>
        <w:t xml:space="preserve">, </w:t>
      </w:r>
      <w:proofErr w:type="spellStart"/>
      <w:r w:rsidRPr="007862DF">
        <w:rPr>
          <w:rFonts w:eastAsia="Times New Roman" w:cstheme="minorHAnsi"/>
          <w:b/>
        </w:rPr>
        <w:t>iar</w:t>
      </w:r>
      <w:proofErr w:type="spellEnd"/>
      <w:r w:rsidRPr="007862DF">
        <w:rPr>
          <w:rFonts w:eastAsia="Times New Roman" w:cstheme="minorHAnsi"/>
          <w:b/>
        </w:rPr>
        <w:t xml:space="preserve"> </w:t>
      </w:r>
      <w:proofErr w:type="spellStart"/>
      <w:r w:rsidRPr="007862DF">
        <w:rPr>
          <w:rFonts w:eastAsia="Times New Roman" w:cstheme="minorHAnsi"/>
          <w:b/>
        </w:rPr>
        <w:t>concluziile</w:t>
      </w:r>
      <w:proofErr w:type="spellEnd"/>
      <w:r w:rsidRPr="007862DF">
        <w:rPr>
          <w:rFonts w:eastAsia="Times New Roman" w:cstheme="minorHAnsi"/>
          <w:b/>
        </w:rPr>
        <w:t xml:space="preserve"> </w:t>
      </w:r>
      <w:proofErr w:type="spellStart"/>
      <w:r w:rsidRPr="007862DF">
        <w:rPr>
          <w:rFonts w:eastAsia="Times New Roman" w:cstheme="minorHAnsi"/>
          <w:b/>
        </w:rPr>
        <w:t>evaluării</w:t>
      </w:r>
      <w:proofErr w:type="spellEnd"/>
      <w:r w:rsidRPr="007862DF">
        <w:rPr>
          <w:rFonts w:eastAsia="Times New Roman" w:cstheme="minorHAnsi"/>
          <w:b/>
        </w:rPr>
        <w:t xml:space="preserve"> </w:t>
      </w:r>
      <w:proofErr w:type="spellStart"/>
      <w:r w:rsidRPr="007862DF">
        <w:rPr>
          <w:rFonts w:eastAsia="Times New Roman" w:cstheme="minorHAnsi"/>
          <w:b/>
        </w:rPr>
        <w:t>adecvate</w:t>
      </w:r>
      <w:proofErr w:type="spellEnd"/>
      <w:r w:rsidRPr="007862DF">
        <w:rPr>
          <w:rFonts w:eastAsia="Times New Roman" w:cstheme="minorHAnsi"/>
          <w:b/>
        </w:rPr>
        <w:t xml:space="preserve"> </w:t>
      </w:r>
      <w:proofErr w:type="spellStart"/>
      <w:r w:rsidRPr="007862DF">
        <w:rPr>
          <w:rFonts w:eastAsia="Times New Roman" w:cstheme="minorHAnsi"/>
          <w:b/>
        </w:rPr>
        <w:t>sa</w:t>
      </w:r>
      <w:proofErr w:type="spellEnd"/>
      <w:r w:rsidRPr="007862DF">
        <w:rPr>
          <w:rFonts w:eastAsia="Times New Roman" w:cstheme="minorHAnsi"/>
          <w:b/>
        </w:rPr>
        <w:t xml:space="preserve"> fie </w:t>
      </w:r>
      <w:proofErr w:type="spellStart"/>
      <w:r w:rsidRPr="007862DF">
        <w:rPr>
          <w:rFonts w:eastAsia="Times New Roman" w:cstheme="minorHAnsi"/>
          <w:b/>
        </w:rPr>
        <w:t>preluate</w:t>
      </w:r>
      <w:proofErr w:type="spellEnd"/>
      <w:r w:rsidRPr="007862DF">
        <w:rPr>
          <w:rFonts w:eastAsia="Times New Roman" w:cstheme="minorHAnsi"/>
          <w:b/>
        </w:rPr>
        <w:t xml:space="preserve"> in </w:t>
      </w:r>
      <w:proofErr w:type="spellStart"/>
      <w:r w:rsidRPr="007862DF">
        <w:rPr>
          <w:rFonts w:eastAsia="Times New Roman" w:cstheme="minorHAnsi"/>
          <w:b/>
        </w:rPr>
        <w:t>cadrul</w:t>
      </w:r>
      <w:proofErr w:type="spellEnd"/>
      <w:r w:rsidRPr="007862DF">
        <w:rPr>
          <w:rFonts w:eastAsia="Times New Roman" w:cstheme="minorHAnsi"/>
          <w:b/>
        </w:rPr>
        <w:t xml:space="preserve"> </w:t>
      </w:r>
      <w:proofErr w:type="spellStart"/>
      <w:r w:rsidRPr="007862DF">
        <w:rPr>
          <w:rFonts w:eastAsia="Times New Roman" w:cstheme="minorHAnsi"/>
          <w:b/>
        </w:rPr>
        <w:t>Raportului</w:t>
      </w:r>
      <w:proofErr w:type="spellEnd"/>
      <w:r w:rsidRPr="007862DF">
        <w:rPr>
          <w:rFonts w:eastAsia="Times New Roman" w:cstheme="minorHAnsi"/>
          <w:b/>
        </w:rPr>
        <w:t xml:space="preserve"> </w:t>
      </w:r>
      <w:proofErr w:type="spellStart"/>
      <w:r w:rsidRPr="007862DF">
        <w:rPr>
          <w:rFonts w:eastAsia="Times New Roman" w:cstheme="minorHAnsi"/>
          <w:b/>
        </w:rPr>
        <w:t>privind</w:t>
      </w:r>
      <w:proofErr w:type="spellEnd"/>
      <w:r w:rsidRPr="007862DF">
        <w:rPr>
          <w:rFonts w:eastAsia="Times New Roman" w:cstheme="minorHAnsi"/>
          <w:b/>
        </w:rPr>
        <w:t xml:space="preserve"> </w:t>
      </w:r>
      <w:proofErr w:type="spellStart"/>
      <w:r w:rsidRPr="007862DF">
        <w:rPr>
          <w:rFonts w:eastAsia="Times New Roman" w:cstheme="minorHAnsi"/>
          <w:b/>
        </w:rPr>
        <w:t>evaluarea</w:t>
      </w:r>
      <w:proofErr w:type="spellEnd"/>
      <w:r w:rsidRPr="007862DF">
        <w:rPr>
          <w:rFonts w:eastAsia="Times New Roman" w:cstheme="minorHAnsi"/>
          <w:b/>
        </w:rPr>
        <w:t xml:space="preserve"> </w:t>
      </w:r>
      <w:proofErr w:type="spellStart"/>
      <w:r w:rsidRPr="007862DF">
        <w:rPr>
          <w:rFonts w:eastAsia="Times New Roman" w:cstheme="minorHAnsi"/>
          <w:b/>
        </w:rPr>
        <w:t>impactului</w:t>
      </w:r>
      <w:proofErr w:type="spellEnd"/>
      <w:r w:rsidRPr="007862DF">
        <w:rPr>
          <w:rFonts w:eastAsia="Times New Roman" w:cstheme="minorHAnsi"/>
          <w:b/>
        </w:rPr>
        <w:t xml:space="preserve"> </w:t>
      </w:r>
      <w:proofErr w:type="spellStart"/>
      <w:r w:rsidRPr="007862DF">
        <w:rPr>
          <w:rFonts w:eastAsia="Times New Roman" w:cstheme="minorHAnsi"/>
          <w:b/>
        </w:rPr>
        <w:t>asupra</w:t>
      </w:r>
      <w:proofErr w:type="spellEnd"/>
      <w:r w:rsidRPr="007862DF">
        <w:rPr>
          <w:rFonts w:eastAsia="Times New Roman" w:cstheme="minorHAnsi"/>
          <w:b/>
        </w:rPr>
        <w:t xml:space="preserve"> </w:t>
      </w:r>
      <w:proofErr w:type="spellStart"/>
      <w:r w:rsidRPr="007862DF">
        <w:rPr>
          <w:rFonts w:eastAsia="Times New Roman" w:cstheme="minorHAnsi"/>
          <w:b/>
        </w:rPr>
        <w:t>mediului</w:t>
      </w:r>
      <w:proofErr w:type="spellEnd"/>
      <w:r w:rsidRPr="007862DF">
        <w:rPr>
          <w:rFonts w:eastAsia="Times New Roman" w:cstheme="minorHAnsi"/>
          <w:b/>
        </w:rPr>
        <w:t xml:space="preserve">. </w:t>
      </w:r>
      <w:proofErr w:type="spellStart"/>
      <w:r w:rsidRPr="007862DF">
        <w:rPr>
          <w:rFonts w:eastAsia="Times New Roman" w:cstheme="minorHAnsi"/>
          <w:b/>
        </w:rPr>
        <w:t>Aspectele</w:t>
      </w:r>
      <w:proofErr w:type="spellEnd"/>
      <w:r w:rsidRPr="007862DF">
        <w:rPr>
          <w:rFonts w:eastAsia="Times New Roman" w:cstheme="minorHAnsi"/>
          <w:b/>
        </w:rPr>
        <w:t xml:space="preserve"> </w:t>
      </w:r>
      <w:proofErr w:type="spellStart"/>
      <w:r w:rsidRPr="007862DF">
        <w:rPr>
          <w:rFonts w:eastAsia="Times New Roman" w:cstheme="minorHAnsi"/>
          <w:b/>
        </w:rPr>
        <w:t>privind</w:t>
      </w:r>
      <w:proofErr w:type="spellEnd"/>
      <w:r w:rsidRPr="007862DF">
        <w:rPr>
          <w:rFonts w:eastAsia="Times New Roman" w:cstheme="minorHAnsi"/>
          <w:b/>
        </w:rPr>
        <w:t xml:space="preserve"> </w:t>
      </w:r>
      <w:proofErr w:type="spellStart"/>
      <w:r w:rsidRPr="007862DF">
        <w:rPr>
          <w:rFonts w:eastAsia="Times New Roman" w:cstheme="minorHAnsi"/>
          <w:b/>
        </w:rPr>
        <w:t>includerea</w:t>
      </w:r>
      <w:proofErr w:type="spellEnd"/>
      <w:r w:rsidRPr="007862DF">
        <w:rPr>
          <w:rFonts w:eastAsia="Times New Roman" w:cstheme="minorHAnsi"/>
          <w:b/>
        </w:rPr>
        <w:t xml:space="preserve"> </w:t>
      </w:r>
      <w:proofErr w:type="spellStart"/>
      <w:r w:rsidRPr="007862DF">
        <w:rPr>
          <w:rFonts w:eastAsia="Times New Roman" w:cstheme="minorHAnsi"/>
          <w:b/>
        </w:rPr>
        <w:t>schimbarilor</w:t>
      </w:r>
      <w:proofErr w:type="spellEnd"/>
      <w:r w:rsidRPr="007862DF">
        <w:rPr>
          <w:rFonts w:eastAsia="Times New Roman" w:cstheme="minorHAnsi"/>
          <w:b/>
        </w:rPr>
        <w:t xml:space="preserve"> </w:t>
      </w:r>
      <w:proofErr w:type="spellStart"/>
      <w:r w:rsidRPr="007862DF">
        <w:rPr>
          <w:rFonts w:eastAsia="Times New Roman" w:cstheme="minorHAnsi"/>
          <w:b/>
        </w:rPr>
        <w:t>climatice</w:t>
      </w:r>
      <w:proofErr w:type="spellEnd"/>
      <w:r w:rsidRPr="007862DF">
        <w:rPr>
          <w:rFonts w:eastAsia="Times New Roman" w:cstheme="minorHAnsi"/>
          <w:b/>
        </w:rPr>
        <w:t xml:space="preserve"> </w:t>
      </w:r>
      <w:proofErr w:type="spellStart"/>
      <w:r w:rsidRPr="007862DF">
        <w:rPr>
          <w:rFonts w:eastAsia="Times New Roman" w:cstheme="minorHAnsi"/>
          <w:b/>
        </w:rPr>
        <w:t>si</w:t>
      </w:r>
      <w:proofErr w:type="spellEnd"/>
      <w:r w:rsidRPr="007862DF">
        <w:rPr>
          <w:rFonts w:eastAsia="Times New Roman" w:cstheme="minorHAnsi"/>
          <w:b/>
        </w:rPr>
        <w:t xml:space="preserve"> a </w:t>
      </w:r>
      <w:proofErr w:type="spellStart"/>
      <w:r w:rsidRPr="007862DF">
        <w:rPr>
          <w:rFonts w:eastAsia="Times New Roman" w:cstheme="minorHAnsi"/>
          <w:b/>
        </w:rPr>
        <w:t>biodiversitatii</w:t>
      </w:r>
      <w:proofErr w:type="spellEnd"/>
      <w:r w:rsidRPr="007862DF">
        <w:rPr>
          <w:rFonts w:eastAsia="Times New Roman" w:cstheme="minorHAnsi"/>
          <w:b/>
        </w:rPr>
        <w:t xml:space="preserve"> in </w:t>
      </w:r>
      <w:proofErr w:type="spellStart"/>
      <w:r w:rsidRPr="007862DF">
        <w:rPr>
          <w:rFonts w:eastAsia="Times New Roman" w:cstheme="minorHAnsi"/>
          <w:b/>
        </w:rPr>
        <w:t>cadrul</w:t>
      </w:r>
      <w:proofErr w:type="spellEnd"/>
      <w:r w:rsidRPr="007862DF">
        <w:rPr>
          <w:rFonts w:eastAsia="Times New Roman" w:cstheme="minorHAnsi"/>
          <w:b/>
        </w:rPr>
        <w:t xml:space="preserve"> </w:t>
      </w:r>
      <w:proofErr w:type="spellStart"/>
      <w:r w:rsidRPr="007862DF">
        <w:rPr>
          <w:rFonts w:eastAsia="Times New Roman" w:cstheme="minorHAnsi"/>
          <w:b/>
        </w:rPr>
        <w:t>procedurii</w:t>
      </w:r>
      <w:proofErr w:type="spellEnd"/>
      <w:r w:rsidRPr="007862DF">
        <w:rPr>
          <w:rFonts w:eastAsia="Times New Roman" w:cstheme="minorHAnsi"/>
          <w:b/>
        </w:rPr>
        <w:t xml:space="preserve"> de </w:t>
      </w:r>
      <w:proofErr w:type="spellStart"/>
      <w:r w:rsidRPr="007862DF">
        <w:rPr>
          <w:rFonts w:eastAsia="Times New Roman" w:cstheme="minorHAnsi"/>
          <w:b/>
        </w:rPr>
        <w:t>evaluare</w:t>
      </w:r>
      <w:proofErr w:type="spellEnd"/>
      <w:r w:rsidRPr="007862DF">
        <w:rPr>
          <w:rFonts w:eastAsia="Times New Roman" w:cstheme="minorHAnsi"/>
          <w:b/>
        </w:rPr>
        <w:t xml:space="preserve"> </w:t>
      </w:r>
      <w:proofErr w:type="gramStart"/>
      <w:r w:rsidRPr="007862DF">
        <w:rPr>
          <w:rFonts w:eastAsia="Times New Roman" w:cstheme="minorHAnsi"/>
          <w:b/>
        </w:rPr>
        <w:t>a</w:t>
      </w:r>
      <w:proofErr w:type="gramEnd"/>
      <w:r w:rsidRPr="007862DF">
        <w:rPr>
          <w:rFonts w:eastAsia="Times New Roman" w:cstheme="minorHAnsi"/>
          <w:b/>
        </w:rPr>
        <w:t xml:space="preserve"> </w:t>
      </w:r>
      <w:proofErr w:type="spellStart"/>
      <w:r w:rsidRPr="007862DF">
        <w:rPr>
          <w:rFonts w:eastAsia="Times New Roman" w:cstheme="minorHAnsi"/>
          <w:b/>
        </w:rPr>
        <w:t>impactului</w:t>
      </w:r>
      <w:proofErr w:type="spellEnd"/>
      <w:r w:rsidRPr="007862DF">
        <w:rPr>
          <w:rFonts w:eastAsia="Times New Roman" w:cstheme="minorHAnsi"/>
          <w:b/>
        </w:rPr>
        <w:t xml:space="preserve"> de </w:t>
      </w:r>
      <w:proofErr w:type="spellStart"/>
      <w:r w:rsidRPr="007862DF">
        <w:rPr>
          <w:rFonts w:eastAsia="Times New Roman" w:cstheme="minorHAnsi"/>
          <w:b/>
        </w:rPr>
        <w:t>mediu</w:t>
      </w:r>
      <w:proofErr w:type="spellEnd"/>
      <w:r w:rsidRPr="007862DF">
        <w:rPr>
          <w:rFonts w:eastAsia="Times New Roman" w:cstheme="minorHAnsi"/>
          <w:b/>
        </w:rPr>
        <w:t xml:space="preserve"> sunt </w:t>
      </w:r>
      <w:proofErr w:type="spellStart"/>
      <w:r w:rsidRPr="007862DF">
        <w:rPr>
          <w:rFonts w:eastAsia="Times New Roman" w:cstheme="minorHAnsi"/>
          <w:b/>
        </w:rPr>
        <w:t>tratate</w:t>
      </w:r>
      <w:proofErr w:type="spellEnd"/>
      <w:r w:rsidRPr="007862DF">
        <w:rPr>
          <w:rFonts w:eastAsia="Times New Roman" w:cstheme="minorHAnsi"/>
          <w:b/>
        </w:rPr>
        <w:t xml:space="preserve"> pe </w:t>
      </w:r>
      <w:proofErr w:type="spellStart"/>
      <w:r w:rsidRPr="007862DF">
        <w:rPr>
          <w:rFonts w:eastAsia="Times New Roman" w:cstheme="minorHAnsi"/>
          <w:b/>
        </w:rPr>
        <w:t>larg</w:t>
      </w:r>
      <w:proofErr w:type="spellEnd"/>
      <w:r w:rsidRPr="007862DF">
        <w:rPr>
          <w:rFonts w:eastAsia="Times New Roman" w:cstheme="minorHAnsi"/>
          <w:b/>
        </w:rPr>
        <w:t xml:space="preserve"> in </w:t>
      </w:r>
      <w:proofErr w:type="spellStart"/>
      <w:r w:rsidR="00051C90" w:rsidRPr="007862DF">
        <w:rPr>
          <w:rFonts w:eastAsia="Times New Roman" w:cstheme="minorHAnsi"/>
          <w:b/>
        </w:rPr>
        <w:t>ghid</w:t>
      </w:r>
      <w:proofErr w:type="spellEnd"/>
      <w:r w:rsidRPr="007862DF">
        <w:rPr>
          <w:rFonts w:eastAsia="Times New Roman" w:cstheme="minorHAnsi"/>
          <w:b/>
        </w:rPr>
        <w:t xml:space="preserve">. </w:t>
      </w:r>
      <w:proofErr w:type="spellStart"/>
      <w:r w:rsidRPr="007862DF">
        <w:rPr>
          <w:rFonts w:eastAsia="Times New Roman" w:cstheme="minorHAnsi"/>
          <w:b/>
        </w:rPr>
        <w:t>Listele</w:t>
      </w:r>
      <w:proofErr w:type="spellEnd"/>
      <w:r w:rsidRPr="007862DF">
        <w:rPr>
          <w:rFonts w:eastAsia="Times New Roman" w:cstheme="minorHAnsi"/>
          <w:b/>
        </w:rPr>
        <w:t xml:space="preserve"> de control sun</w:t>
      </w:r>
      <w:r w:rsidR="00DC0931" w:rsidRPr="007862DF">
        <w:rPr>
          <w:rFonts w:eastAsia="Times New Roman" w:cstheme="minorHAnsi"/>
          <w:b/>
        </w:rPr>
        <w:t xml:space="preserve">t </w:t>
      </w:r>
      <w:proofErr w:type="spellStart"/>
      <w:r w:rsidR="00DC0931" w:rsidRPr="007862DF">
        <w:rPr>
          <w:rFonts w:eastAsia="Times New Roman" w:cstheme="minorHAnsi"/>
          <w:b/>
        </w:rPr>
        <w:t>și</w:t>
      </w:r>
      <w:proofErr w:type="spellEnd"/>
      <w:r w:rsidR="00DC0931" w:rsidRPr="007862DF">
        <w:rPr>
          <w:rFonts w:eastAsia="Times New Roman" w:cstheme="minorHAnsi"/>
          <w:b/>
        </w:rPr>
        <w:t xml:space="preserve"> </w:t>
      </w:r>
      <w:proofErr w:type="spellStart"/>
      <w:r w:rsidR="00DC0931" w:rsidRPr="007862DF">
        <w:rPr>
          <w:rFonts w:eastAsia="Times New Roman" w:cstheme="minorHAnsi"/>
          <w:b/>
        </w:rPr>
        <w:t>ele</w:t>
      </w:r>
      <w:proofErr w:type="spellEnd"/>
      <w:r w:rsidR="00DC0931" w:rsidRPr="007862DF">
        <w:rPr>
          <w:rFonts w:eastAsia="Times New Roman" w:cstheme="minorHAnsi"/>
          <w:b/>
        </w:rPr>
        <w:t xml:space="preserve"> </w:t>
      </w:r>
      <w:proofErr w:type="spellStart"/>
      <w:r w:rsidR="00DC0931" w:rsidRPr="007862DF">
        <w:rPr>
          <w:rFonts w:eastAsia="Times New Roman" w:cstheme="minorHAnsi"/>
          <w:b/>
        </w:rPr>
        <w:t>adaptate</w:t>
      </w:r>
      <w:proofErr w:type="spellEnd"/>
      <w:r w:rsidR="00DC0931" w:rsidRPr="007862DF">
        <w:rPr>
          <w:rFonts w:eastAsia="Times New Roman" w:cstheme="minorHAnsi"/>
          <w:b/>
        </w:rPr>
        <w:t xml:space="preserve"> </w:t>
      </w:r>
      <w:proofErr w:type="spellStart"/>
      <w:r w:rsidR="00DC0931" w:rsidRPr="007862DF">
        <w:rPr>
          <w:rFonts w:eastAsia="Times New Roman" w:cstheme="minorHAnsi"/>
          <w:b/>
        </w:rPr>
        <w:t>în</w:t>
      </w:r>
      <w:proofErr w:type="spellEnd"/>
      <w:r w:rsidR="00DC0931" w:rsidRPr="007862DF">
        <w:rPr>
          <w:rFonts w:eastAsia="Times New Roman" w:cstheme="minorHAnsi"/>
          <w:b/>
        </w:rPr>
        <w:t xml:space="preserve"> </w:t>
      </w:r>
      <w:proofErr w:type="spellStart"/>
      <w:r w:rsidR="00DC0931" w:rsidRPr="007862DF">
        <w:rPr>
          <w:rFonts w:eastAsia="Times New Roman" w:cstheme="minorHAnsi"/>
          <w:b/>
        </w:rPr>
        <w:t>consecință</w:t>
      </w:r>
      <w:proofErr w:type="spellEnd"/>
      <w:r w:rsidR="00DC0931" w:rsidRPr="007862DF">
        <w:rPr>
          <w:rFonts w:eastAsia="Times New Roman" w:cstheme="minorHAnsi"/>
          <w:b/>
        </w:rPr>
        <w:t>.</w:t>
      </w:r>
    </w:p>
    <w:p w14:paraId="64874EAD" w14:textId="77777777" w:rsidR="00DC0931" w:rsidRPr="007862DF" w:rsidRDefault="00DC0931" w:rsidP="00DC0931">
      <w:pPr>
        <w:shd w:val="clear" w:color="auto" w:fill="FFFFFF"/>
        <w:spacing w:after="0" w:line="240" w:lineRule="auto"/>
        <w:jc w:val="both"/>
        <w:rPr>
          <w:rFonts w:eastAsia="Times New Roman" w:cstheme="minorHAnsi"/>
          <w:lang w:val="ro-RO" w:eastAsia="en-GB"/>
        </w:rPr>
      </w:pPr>
    </w:p>
    <w:p w14:paraId="4032E905" w14:textId="77777777" w:rsidR="008214E4" w:rsidRPr="007862DF" w:rsidRDefault="008214E4" w:rsidP="00DC0931">
      <w:pPr>
        <w:numPr>
          <w:ilvl w:val="0"/>
          <w:numId w:val="1"/>
        </w:numPr>
        <w:shd w:val="clear" w:color="auto" w:fill="FFFFFF"/>
        <w:spacing w:after="0" w:line="240" w:lineRule="auto"/>
        <w:jc w:val="both"/>
        <w:rPr>
          <w:rFonts w:eastAsia="Times New Roman" w:cstheme="minorHAnsi"/>
          <w:b/>
          <w:lang w:val="ro-RO" w:eastAsia="en-GB"/>
        </w:rPr>
      </w:pPr>
      <w:r w:rsidRPr="007862DF">
        <w:rPr>
          <w:rFonts w:eastAsia="Times New Roman" w:cstheme="minorHAnsi"/>
          <w:b/>
          <w:lang w:val="ro-RO" w:eastAsia="en-GB"/>
        </w:rPr>
        <w:t>Directiva 2008/98/EC privind deşeurile şi de abrogare a anumitor directive, transpusă prin Legea 211/2011 privind regimul deșeurilor</w:t>
      </w:r>
    </w:p>
    <w:p w14:paraId="3A156B10" w14:textId="77777777" w:rsidR="00DC0931" w:rsidRPr="007862DF" w:rsidRDefault="008214E4" w:rsidP="00DC0931">
      <w:pPr>
        <w:spacing w:after="0" w:line="240" w:lineRule="auto"/>
        <w:jc w:val="both"/>
        <w:rPr>
          <w:rFonts w:eastAsia="Times New Roman" w:cstheme="minorHAnsi"/>
          <w:iCs/>
          <w:spacing w:val="11"/>
          <w:bdr w:val="none" w:sz="0" w:space="0" w:color="auto" w:frame="1"/>
          <w:shd w:val="clear" w:color="auto" w:fill="F9F9F9"/>
          <w:lang w:val="en-GB" w:eastAsia="en-GB"/>
        </w:rPr>
      </w:pPr>
      <w:proofErr w:type="spellStart"/>
      <w:r w:rsidRPr="007862DF">
        <w:rPr>
          <w:rFonts w:eastAsia="Times New Roman" w:cstheme="minorHAnsi"/>
          <w:lang w:val="en-GB" w:eastAsia="en-GB"/>
        </w:rPr>
        <w:t>Directiva</w:t>
      </w:r>
      <w:proofErr w:type="spellEnd"/>
      <w:r w:rsidRPr="007862DF">
        <w:rPr>
          <w:rFonts w:eastAsia="Times New Roman" w:cstheme="minorHAnsi"/>
          <w:lang w:val="en-GB" w:eastAsia="en-GB"/>
        </w:rPr>
        <w:t xml:space="preserve"> 2008/98/EC </w:t>
      </w:r>
      <w:r w:rsidRPr="007862DF">
        <w:rPr>
          <w:rFonts w:eastAsia="Times New Roman" w:cstheme="minorHAnsi"/>
          <w:lang w:val="ro-RO" w:eastAsia="en-GB"/>
        </w:rPr>
        <w:t xml:space="preserve">privind deşeurile şi de abrogare a anumitor directive, transpusă prin Legea 211/2011 privind regimul deșeurilor, introduce o ierarhizare in cinci pasi a deseurilor , cu prevenirea generarii deseurilor pe primul l0 loc urmata de pregatirea desurilor pentru reutilizare, reciclare , valorificare, inclusiv valorificarea energiei si depozitarea deseurilor pe ultimul loc. Noua legislatie permite incineratoarelor de deseuri municipale sa fie clasificate ca operatiuni de recuperare deoarece contribuie la generarea de energie de inalta eficienta astfel promovand utilizarea deseurilor pentru producerea de energie in incineratoare pentru deseuri municipale eficiente energetic si incurajeaza inovatiile in incinerarea deseurilor. In acest context este important sa se retina ca „valorificare ” inseamna orice operaţiune care are drept rezultat principal faptul că deşeurile servesc unui scop util prin înlocuirea altor materiale care ar fi fost utilizate într-un anumit scop sau faptul că deşeurile sunt pregătite pentru a putea servi scopului respectiv în întreprinderi ori în economie în general (pct. 24 din Anexa 1 la Legea 211/2001). Lista operatiunilor de valorificare, neexhaustiva, in Anexa 3 la Lege defineste R1 ca operatiune de valorificare inteleasa fiind ca „întrebuinţarea în principal drept combustibil sau ca altă sursă de energie”. </w:t>
      </w:r>
    </w:p>
    <w:p w14:paraId="1F4A05A2" w14:textId="77777777" w:rsidR="00DC0931" w:rsidRPr="007862DF" w:rsidRDefault="00DC0931" w:rsidP="00DC0931">
      <w:pPr>
        <w:spacing w:after="0" w:line="240" w:lineRule="auto"/>
        <w:jc w:val="both"/>
        <w:rPr>
          <w:rFonts w:eastAsia="Times New Roman" w:cstheme="minorHAnsi"/>
          <w:iCs/>
          <w:spacing w:val="11"/>
          <w:bdr w:val="none" w:sz="0" w:space="0" w:color="auto" w:frame="1"/>
          <w:shd w:val="clear" w:color="auto" w:fill="F9F9F9"/>
          <w:lang w:val="en-GB" w:eastAsia="en-GB"/>
        </w:rPr>
      </w:pPr>
    </w:p>
    <w:p w14:paraId="788E5D32" w14:textId="223847A1" w:rsidR="00DC0931" w:rsidRPr="007862DF" w:rsidRDefault="008214E4" w:rsidP="00DC0931">
      <w:pPr>
        <w:pStyle w:val="ListParagraph"/>
        <w:numPr>
          <w:ilvl w:val="0"/>
          <w:numId w:val="16"/>
        </w:numPr>
        <w:spacing w:after="0" w:line="240" w:lineRule="auto"/>
        <w:jc w:val="both"/>
        <w:rPr>
          <w:rFonts w:cstheme="minorHAnsi"/>
          <w:b/>
          <w:shd w:val="clear" w:color="auto" w:fill="FFFFFF"/>
        </w:rPr>
      </w:pPr>
      <w:proofErr w:type="spellStart"/>
      <w:r w:rsidRPr="007862DF">
        <w:rPr>
          <w:rFonts w:eastAsia="Times New Roman" w:cstheme="minorHAnsi"/>
          <w:b/>
          <w:shd w:val="clear" w:color="auto" w:fill="FFFFFF"/>
          <w:lang w:val="en-GB" w:eastAsia="en-GB"/>
        </w:rPr>
        <w:t>Directiva</w:t>
      </w:r>
      <w:proofErr w:type="spellEnd"/>
      <w:r w:rsidRPr="007862DF">
        <w:rPr>
          <w:rFonts w:eastAsia="Times New Roman" w:cstheme="minorHAnsi"/>
          <w:b/>
          <w:shd w:val="clear" w:color="auto" w:fill="FFFFFF"/>
          <w:lang w:val="en-GB" w:eastAsia="en-GB"/>
        </w:rPr>
        <w:t xml:space="preserve"> 2012/18/UE </w:t>
      </w:r>
      <w:proofErr w:type="spellStart"/>
      <w:r w:rsidRPr="007862DF">
        <w:rPr>
          <w:rFonts w:eastAsia="Times New Roman" w:cstheme="minorHAnsi"/>
          <w:b/>
          <w:shd w:val="clear" w:color="auto" w:fill="FFFFFF"/>
          <w:lang w:val="en-GB" w:eastAsia="en-GB"/>
        </w:rPr>
        <w:t>privind</w:t>
      </w:r>
      <w:proofErr w:type="spellEnd"/>
      <w:r w:rsidRPr="007862DF">
        <w:rPr>
          <w:rFonts w:eastAsia="Times New Roman" w:cstheme="minorHAnsi"/>
          <w:b/>
          <w:shd w:val="clear" w:color="auto" w:fill="FFFFFF"/>
          <w:lang w:val="en-GB" w:eastAsia="en-GB"/>
        </w:rPr>
        <w:t xml:space="preserve"> </w:t>
      </w:r>
      <w:proofErr w:type="spellStart"/>
      <w:r w:rsidRPr="007862DF">
        <w:rPr>
          <w:rFonts w:eastAsia="Times New Roman" w:cstheme="minorHAnsi"/>
          <w:b/>
          <w:shd w:val="clear" w:color="auto" w:fill="FFFFFF"/>
          <w:lang w:val="en-GB" w:eastAsia="en-GB"/>
        </w:rPr>
        <w:t>controlul</w:t>
      </w:r>
      <w:proofErr w:type="spellEnd"/>
      <w:r w:rsidRPr="007862DF">
        <w:rPr>
          <w:rFonts w:eastAsia="Times New Roman" w:cstheme="minorHAnsi"/>
          <w:b/>
          <w:shd w:val="clear" w:color="auto" w:fill="FFFFFF"/>
          <w:lang w:val="en-GB" w:eastAsia="en-GB"/>
        </w:rPr>
        <w:t xml:space="preserve"> </w:t>
      </w:r>
      <w:proofErr w:type="spellStart"/>
      <w:r w:rsidRPr="007862DF">
        <w:rPr>
          <w:rFonts w:eastAsia="Times New Roman" w:cstheme="minorHAnsi"/>
          <w:b/>
          <w:shd w:val="clear" w:color="auto" w:fill="FFFFFF"/>
          <w:lang w:val="en-GB" w:eastAsia="en-GB"/>
        </w:rPr>
        <w:t>accidentelor</w:t>
      </w:r>
      <w:proofErr w:type="spellEnd"/>
      <w:r w:rsidRPr="007862DF">
        <w:rPr>
          <w:rFonts w:eastAsia="Times New Roman" w:cstheme="minorHAnsi"/>
          <w:b/>
          <w:shd w:val="clear" w:color="auto" w:fill="FFFFFF"/>
          <w:lang w:val="en-GB" w:eastAsia="en-GB"/>
        </w:rPr>
        <w:t xml:space="preserve"> </w:t>
      </w:r>
      <w:proofErr w:type="spellStart"/>
      <w:r w:rsidRPr="007862DF">
        <w:rPr>
          <w:rFonts w:eastAsia="Times New Roman" w:cstheme="minorHAnsi"/>
          <w:b/>
          <w:shd w:val="clear" w:color="auto" w:fill="FFFFFF"/>
          <w:lang w:val="en-GB" w:eastAsia="en-GB"/>
        </w:rPr>
        <w:t>majore</w:t>
      </w:r>
      <w:proofErr w:type="spellEnd"/>
      <w:r w:rsidRPr="007862DF">
        <w:rPr>
          <w:rFonts w:eastAsia="Times New Roman" w:cstheme="minorHAnsi"/>
          <w:b/>
          <w:shd w:val="clear" w:color="auto" w:fill="FFFFFF"/>
          <w:lang w:val="en-GB" w:eastAsia="en-GB"/>
        </w:rPr>
        <w:t xml:space="preserve"> </w:t>
      </w:r>
      <w:proofErr w:type="spellStart"/>
      <w:r w:rsidRPr="007862DF">
        <w:rPr>
          <w:rFonts w:eastAsia="Times New Roman" w:cstheme="minorHAnsi"/>
          <w:b/>
          <w:shd w:val="clear" w:color="auto" w:fill="FFFFFF"/>
          <w:lang w:val="en-GB" w:eastAsia="en-GB"/>
        </w:rPr>
        <w:t>produse</w:t>
      </w:r>
      <w:proofErr w:type="spellEnd"/>
      <w:r w:rsidRPr="007862DF">
        <w:rPr>
          <w:rFonts w:eastAsia="Times New Roman" w:cstheme="minorHAnsi"/>
          <w:b/>
          <w:shd w:val="clear" w:color="auto" w:fill="FFFFFF"/>
          <w:lang w:val="en-GB" w:eastAsia="en-GB"/>
        </w:rPr>
        <w:t xml:space="preserve"> de </w:t>
      </w:r>
      <w:proofErr w:type="spellStart"/>
      <w:r w:rsidRPr="007862DF">
        <w:rPr>
          <w:rFonts w:eastAsia="Times New Roman" w:cstheme="minorHAnsi"/>
          <w:b/>
          <w:shd w:val="clear" w:color="auto" w:fill="FFFFFF"/>
          <w:lang w:val="en-GB" w:eastAsia="en-GB"/>
        </w:rPr>
        <w:t>substanţe</w:t>
      </w:r>
      <w:proofErr w:type="spellEnd"/>
      <w:r w:rsidRPr="007862DF">
        <w:rPr>
          <w:rFonts w:eastAsia="Times New Roman" w:cstheme="minorHAnsi"/>
          <w:b/>
          <w:shd w:val="clear" w:color="auto" w:fill="FFFFFF"/>
          <w:lang w:val="en-GB" w:eastAsia="en-GB"/>
        </w:rPr>
        <w:t xml:space="preserve"> </w:t>
      </w:r>
      <w:proofErr w:type="spellStart"/>
      <w:r w:rsidRPr="007862DF">
        <w:rPr>
          <w:rFonts w:eastAsia="Times New Roman" w:cstheme="minorHAnsi"/>
          <w:b/>
          <w:shd w:val="clear" w:color="auto" w:fill="FFFFFF"/>
          <w:lang w:val="en-GB" w:eastAsia="en-GB"/>
        </w:rPr>
        <w:t>periculoase</w:t>
      </w:r>
      <w:proofErr w:type="spellEnd"/>
      <w:r w:rsidRPr="007862DF">
        <w:rPr>
          <w:rFonts w:eastAsia="Times New Roman" w:cstheme="minorHAnsi"/>
          <w:b/>
          <w:shd w:val="clear" w:color="auto" w:fill="FFFFFF"/>
          <w:lang w:val="en-GB" w:eastAsia="en-GB"/>
        </w:rPr>
        <w:t xml:space="preserve"> (SEVESO III)</w:t>
      </w:r>
      <w:r w:rsidR="00DC0931" w:rsidRPr="007862DF">
        <w:rPr>
          <w:rFonts w:eastAsia="Times New Roman" w:cstheme="minorHAnsi"/>
          <w:b/>
          <w:shd w:val="clear" w:color="auto" w:fill="FFFFFF"/>
          <w:lang w:val="en-GB" w:eastAsia="en-GB"/>
        </w:rPr>
        <w:t xml:space="preserve"> </w:t>
      </w:r>
      <w:proofErr w:type="spellStart"/>
      <w:r w:rsidR="00DC0931" w:rsidRPr="007862DF">
        <w:rPr>
          <w:rFonts w:eastAsia="Times New Roman" w:cstheme="minorHAnsi"/>
          <w:b/>
          <w:shd w:val="clear" w:color="auto" w:fill="FFFFFF"/>
          <w:lang w:val="en-GB" w:eastAsia="en-GB"/>
        </w:rPr>
        <w:t>transpusă</w:t>
      </w:r>
      <w:proofErr w:type="spellEnd"/>
      <w:r w:rsidR="00DC0931" w:rsidRPr="007862DF">
        <w:rPr>
          <w:rFonts w:eastAsia="Times New Roman" w:cstheme="minorHAnsi"/>
          <w:b/>
          <w:shd w:val="clear" w:color="auto" w:fill="FFFFFF"/>
          <w:lang w:val="en-GB" w:eastAsia="en-GB"/>
        </w:rPr>
        <w:t xml:space="preserve"> </w:t>
      </w:r>
      <w:proofErr w:type="spellStart"/>
      <w:r w:rsidR="00DC0931" w:rsidRPr="007862DF">
        <w:rPr>
          <w:rFonts w:eastAsia="Times New Roman" w:cstheme="minorHAnsi"/>
          <w:b/>
          <w:shd w:val="clear" w:color="auto" w:fill="FFFFFF"/>
          <w:lang w:val="en-GB" w:eastAsia="en-GB"/>
        </w:rPr>
        <w:t>în</w:t>
      </w:r>
      <w:proofErr w:type="spellEnd"/>
      <w:r w:rsidR="00DC0931" w:rsidRPr="007862DF">
        <w:rPr>
          <w:rFonts w:eastAsia="Times New Roman" w:cstheme="minorHAnsi"/>
          <w:b/>
          <w:shd w:val="clear" w:color="auto" w:fill="FFFFFF"/>
          <w:lang w:val="en-GB" w:eastAsia="en-GB"/>
        </w:rPr>
        <w:t xml:space="preserve"> </w:t>
      </w:r>
      <w:proofErr w:type="spellStart"/>
      <w:r w:rsidR="00DC0931" w:rsidRPr="007862DF">
        <w:rPr>
          <w:rFonts w:eastAsia="Times New Roman" w:cstheme="minorHAnsi"/>
          <w:b/>
          <w:shd w:val="clear" w:color="auto" w:fill="FFFFFF"/>
          <w:lang w:val="en-GB" w:eastAsia="en-GB"/>
        </w:rPr>
        <w:t>legislația</w:t>
      </w:r>
      <w:proofErr w:type="spellEnd"/>
      <w:r w:rsidR="00DC0931" w:rsidRPr="007862DF">
        <w:rPr>
          <w:rFonts w:eastAsia="Times New Roman" w:cstheme="minorHAnsi"/>
          <w:b/>
          <w:shd w:val="clear" w:color="auto" w:fill="FFFFFF"/>
          <w:lang w:val="en-GB" w:eastAsia="en-GB"/>
        </w:rPr>
        <w:t xml:space="preserve"> </w:t>
      </w:r>
      <w:proofErr w:type="spellStart"/>
      <w:r w:rsidR="00DC0931" w:rsidRPr="007862DF">
        <w:rPr>
          <w:rFonts w:eastAsia="Times New Roman" w:cstheme="minorHAnsi"/>
          <w:b/>
          <w:shd w:val="clear" w:color="auto" w:fill="FFFFFF"/>
          <w:lang w:val="en-GB" w:eastAsia="en-GB"/>
        </w:rPr>
        <w:t>românească</w:t>
      </w:r>
      <w:proofErr w:type="spellEnd"/>
      <w:r w:rsidR="00DC0931" w:rsidRPr="007862DF">
        <w:rPr>
          <w:rFonts w:eastAsia="Times New Roman" w:cstheme="minorHAnsi"/>
          <w:b/>
          <w:shd w:val="clear" w:color="auto" w:fill="FFFFFF"/>
          <w:lang w:val="en-GB" w:eastAsia="en-GB"/>
        </w:rPr>
        <w:t xml:space="preserve"> </w:t>
      </w:r>
      <w:proofErr w:type="spellStart"/>
      <w:r w:rsidR="00DC0931" w:rsidRPr="007862DF">
        <w:rPr>
          <w:rFonts w:eastAsia="Times New Roman" w:cstheme="minorHAnsi"/>
          <w:b/>
          <w:shd w:val="clear" w:color="auto" w:fill="FFFFFF"/>
          <w:lang w:val="en-GB" w:eastAsia="en-GB"/>
        </w:rPr>
        <w:t>prin</w:t>
      </w:r>
      <w:proofErr w:type="spellEnd"/>
      <w:r w:rsidR="00DC0931" w:rsidRPr="007862DF">
        <w:rPr>
          <w:rFonts w:eastAsia="Times New Roman" w:cstheme="minorHAnsi"/>
          <w:b/>
          <w:shd w:val="clear" w:color="auto" w:fill="FFFFFF"/>
          <w:lang w:val="en-GB" w:eastAsia="en-GB"/>
        </w:rPr>
        <w:t xml:space="preserve"> </w:t>
      </w:r>
      <w:proofErr w:type="spellStart"/>
      <w:r w:rsidR="00DC0931" w:rsidRPr="007862DF">
        <w:rPr>
          <w:rFonts w:cstheme="minorHAnsi"/>
          <w:b/>
          <w:shd w:val="clear" w:color="auto" w:fill="FFFFFF"/>
        </w:rPr>
        <w:t>Legea</w:t>
      </w:r>
      <w:proofErr w:type="spellEnd"/>
      <w:r w:rsidR="00DC0931" w:rsidRPr="007862DF">
        <w:rPr>
          <w:rFonts w:cstheme="minorHAnsi"/>
          <w:b/>
          <w:shd w:val="clear" w:color="auto" w:fill="FFFFFF"/>
        </w:rPr>
        <w:t xml:space="preserve"> nr. 59/2016 </w:t>
      </w:r>
      <w:proofErr w:type="spellStart"/>
      <w:r w:rsidR="00DC0931" w:rsidRPr="007862DF">
        <w:rPr>
          <w:rFonts w:cstheme="minorHAnsi"/>
          <w:b/>
          <w:shd w:val="clear" w:color="auto" w:fill="FFFFFF"/>
        </w:rPr>
        <w:t>privind</w:t>
      </w:r>
      <w:proofErr w:type="spellEnd"/>
      <w:r w:rsidR="00DC0931" w:rsidRPr="007862DF">
        <w:rPr>
          <w:rFonts w:cstheme="minorHAnsi"/>
          <w:b/>
          <w:shd w:val="clear" w:color="auto" w:fill="FFFFFF"/>
        </w:rPr>
        <w:t xml:space="preserve"> </w:t>
      </w:r>
      <w:proofErr w:type="spellStart"/>
      <w:r w:rsidR="00DC0931" w:rsidRPr="007862DF">
        <w:rPr>
          <w:rFonts w:cstheme="minorHAnsi"/>
          <w:b/>
          <w:shd w:val="clear" w:color="auto" w:fill="FFFFFF"/>
        </w:rPr>
        <w:t>controlul</w:t>
      </w:r>
      <w:proofErr w:type="spellEnd"/>
      <w:r w:rsidR="00DC0931" w:rsidRPr="007862DF">
        <w:rPr>
          <w:rFonts w:cstheme="minorHAnsi"/>
          <w:b/>
          <w:shd w:val="clear" w:color="auto" w:fill="FFFFFF"/>
        </w:rPr>
        <w:t xml:space="preserve"> </w:t>
      </w:r>
      <w:proofErr w:type="spellStart"/>
      <w:r w:rsidR="00DC0931" w:rsidRPr="007862DF">
        <w:rPr>
          <w:rFonts w:cstheme="minorHAnsi"/>
          <w:b/>
          <w:shd w:val="clear" w:color="auto" w:fill="FFFFFF"/>
        </w:rPr>
        <w:t>asupra</w:t>
      </w:r>
      <w:proofErr w:type="spellEnd"/>
      <w:r w:rsidR="00DC0931" w:rsidRPr="007862DF">
        <w:rPr>
          <w:rFonts w:cstheme="minorHAnsi"/>
          <w:b/>
          <w:shd w:val="clear" w:color="auto" w:fill="FFFFFF"/>
        </w:rPr>
        <w:t xml:space="preserve"> </w:t>
      </w:r>
      <w:proofErr w:type="spellStart"/>
      <w:r w:rsidR="00DC0931" w:rsidRPr="007862DF">
        <w:rPr>
          <w:rFonts w:cstheme="minorHAnsi"/>
          <w:b/>
          <w:shd w:val="clear" w:color="auto" w:fill="FFFFFF"/>
        </w:rPr>
        <w:t>pericolelor</w:t>
      </w:r>
      <w:proofErr w:type="spellEnd"/>
      <w:r w:rsidR="00DC0931" w:rsidRPr="007862DF">
        <w:rPr>
          <w:rFonts w:cstheme="minorHAnsi"/>
          <w:b/>
          <w:shd w:val="clear" w:color="auto" w:fill="FFFFFF"/>
        </w:rPr>
        <w:t xml:space="preserve"> de accident major </w:t>
      </w:r>
      <w:proofErr w:type="spellStart"/>
      <w:r w:rsidR="00DC0931" w:rsidRPr="007862DF">
        <w:rPr>
          <w:rFonts w:cstheme="minorHAnsi"/>
          <w:b/>
          <w:shd w:val="clear" w:color="auto" w:fill="FFFFFF"/>
        </w:rPr>
        <w:t>în</w:t>
      </w:r>
      <w:proofErr w:type="spellEnd"/>
      <w:r w:rsidR="00DC0931" w:rsidRPr="007862DF">
        <w:rPr>
          <w:rFonts w:cstheme="minorHAnsi"/>
          <w:b/>
          <w:shd w:val="clear" w:color="auto" w:fill="FFFFFF"/>
        </w:rPr>
        <w:t xml:space="preserve"> care sunt implicate </w:t>
      </w:r>
      <w:proofErr w:type="spellStart"/>
      <w:r w:rsidR="00DC0931" w:rsidRPr="007862DF">
        <w:rPr>
          <w:rFonts w:cstheme="minorHAnsi"/>
          <w:b/>
          <w:shd w:val="clear" w:color="auto" w:fill="FFFFFF"/>
        </w:rPr>
        <w:t>substanțe</w:t>
      </w:r>
      <w:proofErr w:type="spellEnd"/>
      <w:r w:rsidR="00DC0931" w:rsidRPr="007862DF">
        <w:rPr>
          <w:rFonts w:cstheme="minorHAnsi"/>
          <w:b/>
          <w:shd w:val="clear" w:color="auto" w:fill="FFFFFF"/>
        </w:rPr>
        <w:t xml:space="preserve"> </w:t>
      </w:r>
      <w:proofErr w:type="spellStart"/>
      <w:r w:rsidR="00DC0931" w:rsidRPr="007862DF">
        <w:rPr>
          <w:rFonts w:cstheme="minorHAnsi"/>
          <w:b/>
          <w:shd w:val="clear" w:color="auto" w:fill="FFFFFF"/>
        </w:rPr>
        <w:t>periculoase</w:t>
      </w:r>
      <w:proofErr w:type="spellEnd"/>
    </w:p>
    <w:p w14:paraId="6420A63B" w14:textId="77777777" w:rsidR="00DC0931" w:rsidRPr="007862DF" w:rsidRDefault="00DC0931" w:rsidP="00DC0931">
      <w:pPr>
        <w:spacing w:after="0" w:line="240" w:lineRule="auto"/>
        <w:jc w:val="both"/>
        <w:rPr>
          <w:rFonts w:eastAsia="Times New Roman" w:cstheme="minorHAnsi"/>
          <w:b/>
          <w:lang w:val="ro-RO" w:eastAsia="en-GB"/>
        </w:rPr>
      </w:pPr>
    </w:p>
    <w:p w14:paraId="285F0B9B" w14:textId="33A914C3" w:rsidR="008214E4" w:rsidRPr="007862DF" w:rsidRDefault="008214E4" w:rsidP="00DC0931">
      <w:pPr>
        <w:spacing w:after="0" w:line="240" w:lineRule="auto"/>
        <w:jc w:val="both"/>
        <w:textAlignment w:val="baseline"/>
        <w:rPr>
          <w:rFonts w:eastAsia="Times New Roman" w:cstheme="minorHAnsi"/>
        </w:rPr>
      </w:pPr>
      <w:proofErr w:type="spellStart"/>
      <w:r w:rsidRPr="007862DF">
        <w:rPr>
          <w:rFonts w:eastAsia="Times New Roman" w:cstheme="minorHAnsi"/>
          <w:bdr w:val="none" w:sz="0" w:space="0" w:color="auto" w:frame="1"/>
        </w:rPr>
        <w:t>Principalele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modificări</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aduse</w:t>
      </w:r>
      <w:proofErr w:type="spellEnd"/>
      <w:r w:rsidRPr="007862DF">
        <w:rPr>
          <w:rFonts w:eastAsia="Times New Roman" w:cstheme="minorHAnsi"/>
          <w:bdr w:val="none" w:sz="0" w:space="0" w:color="auto" w:frame="1"/>
        </w:rPr>
        <w:t xml:space="preserve"> de </w:t>
      </w:r>
      <w:proofErr w:type="spellStart"/>
      <w:r w:rsidRPr="007862DF">
        <w:rPr>
          <w:rFonts w:eastAsia="Times New Roman" w:cstheme="minorHAnsi"/>
          <w:bdr w:val="none" w:sz="0" w:space="0" w:color="auto" w:frame="1"/>
        </w:rPr>
        <w:t>așa-numita</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Directivă</w:t>
      </w:r>
      <w:proofErr w:type="spellEnd"/>
      <w:r w:rsidRPr="007862DF">
        <w:rPr>
          <w:rFonts w:eastAsia="Times New Roman" w:cstheme="minorHAnsi"/>
          <w:bdr w:val="none" w:sz="0" w:space="0" w:color="auto" w:frame="1"/>
        </w:rPr>
        <w:t xml:space="preserve"> Seveso III sunt:</w:t>
      </w:r>
    </w:p>
    <w:p w14:paraId="614D0522" w14:textId="77777777" w:rsidR="008214E4" w:rsidRPr="007862DF" w:rsidRDefault="008214E4" w:rsidP="00DC0931">
      <w:pPr>
        <w:numPr>
          <w:ilvl w:val="0"/>
          <w:numId w:val="2"/>
        </w:numPr>
        <w:spacing w:after="0" w:line="240" w:lineRule="auto"/>
        <w:jc w:val="both"/>
        <w:textAlignment w:val="baseline"/>
        <w:rPr>
          <w:rFonts w:eastAsia="Times New Roman" w:cstheme="minorHAnsi"/>
          <w:bdr w:val="none" w:sz="0" w:space="0" w:color="auto" w:frame="1"/>
        </w:rPr>
      </w:pPr>
      <w:proofErr w:type="spellStart"/>
      <w:r w:rsidRPr="007862DF">
        <w:rPr>
          <w:rFonts w:eastAsia="Times New Roman" w:cstheme="minorHAnsi"/>
          <w:bdr w:val="none" w:sz="0" w:space="0" w:color="auto" w:frame="1"/>
        </w:rPr>
        <w:lastRenderedPageBreak/>
        <w:t>Actualizări</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tehnice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pentru</w:t>
      </w:r>
      <w:proofErr w:type="spellEnd"/>
      <w:r w:rsidRPr="007862DF">
        <w:rPr>
          <w:rFonts w:eastAsia="Times New Roman" w:cstheme="minorHAnsi"/>
          <w:bdr w:val="none" w:sz="0" w:space="0" w:color="auto" w:frame="1"/>
        </w:rPr>
        <w:t xml:space="preserve"> a </w:t>
      </w:r>
      <w:proofErr w:type="spellStart"/>
      <w:r w:rsidRPr="007862DF">
        <w:rPr>
          <w:rFonts w:eastAsia="Times New Roman" w:cstheme="minorHAnsi"/>
          <w:bdr w:val="none" w:sz="0" w:space="0" w:color="auto" w:frame="1"/>
        </w:rPr>
        <w:t>ţine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seamă</w:t>
      </w:r>
      <w:proofErr w:type="spellEnd"/>
      <w:r w:rsidRPr="007862DF">
        <w:rPr>
          <w:rFonts w:eastAsia="Times New Roman" w:cstheme="minorHAnsi"/>
          <w:bdr w:val="none" w:sz="0" w:space="0" w:color="auto" w:frame="1"/>
        </w:rPr>
        <w:t xml:space="preserve"> de </w:t>
      </w:r>
      <w:proofErr w:type="spellStart"/>
      <w:r w:rsidRPr="007862DF">
        <w:rPr>
          <w:rFonts w:eastAsia="Times New Roman" w:cstheme="minorHAnsi"/>
          <w:bdr w:val="none" w:sz="0" w:space="0" w:color="auto" w:frame="1"/>
        </w:rPr>
        <w:t>modificările</w:t>
      </w:r>
      <w:proofErr w:type="spellEnd"/>
      <w:r w:rsidRPr="007862DF">
        <w:rPr>
          <w:rFonts w:eastAsia="Times New Roman" w:cstheme="minorHAnsi"/>
          <w:bdr w:val="none" w:sz="0" w:space="0" w:color="auto" w:frame="1"/>
        </w:rPr>
        <w:t xml:space="preserve"> din UE </w:t>
      </w:r>
      <w:proofErr w:type="spellStart"/>
      <w:r w:rsidRPr="007862DF">
        <w:rPr>
          <w:rFonts w:eastAsia="Times New Roman" w:cstheme="minorHAnsi"/>
          <w:bdr w:val="none" w:sz="0" w:space="0" w:color="auto" w:frame="1"/>
        </w:rPr>
        <w:t>în</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ceea</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ce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priveşte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clasificarea</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substanţelor</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chimice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În</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anul</w:t>
      </w:r>
      <w:proofErr w:type="spellEnd"/>
      <w:r w:rsidRPr="007862DF">
        <w:rPr>
          <w:rFonts w:eastAsia="Times New Roman" w:cstheme="minorHAnsi"/>
          <w:bdr w:val="none" w:sz="0" w:space="0" w:color="auto" w:frame="1"/>
        </w:rPr>
        <w:t xml:space="preserve"> 2008, </w:t>
      </w:r>
      <w:proofErr w:type="spellStart"/>
      <w:r w:rsidRPr="007862DF">
        <w:rPr>
          <w:rFonts w:eastAsia="Times New Roman" w:cstheme="minorHAnsi"/>
          <w:bdr w:val="none" w:sz="0" w:space="0" w:color="auto" w:frame="1"/>
        </w:rPr>
        <w:t>Consiliul</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şi</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Parlamentul</w:t>
      </w:r>
      <w:proofErr w:type="spellEnd"/>
      <w:r w:rsidRPr="007862DF">
        <w:rPr>
          <w:rFonts w:eastAsia="Times New Roman" w:cstheme="minorHAnsi"/>
          <w:bdr w:val="none" w:sz="0" w:space="0" w:color="auto" w:frame="1"/>
        </w:rPr>
        <w:t xml:space="preserve"> European au </w:t>
      </w:r>
      <w:proofErr w:type="spellStart"/>
      <w:r w:rsidRPr="007862DF">
        <w:rPr>
          <w:rFonts w:eastAsia="Times New Roman" w:cstheme="minorHAnsi"/>
          <w:bdr w:val="none" w:sz="0" w:space="0" w:color="auto" w:frame="1"/>
        </w:rPr>
        <w:t>adoptat</w:t>
      </w:r>
      <w:proofErr w:type="spellEnd"/>
      <w:r w:rsidRPr="007862DF">
        <w:rPr>
          <w:rFonts w:eastAsia="Times New Roman" w:cstheme="minorHAnsi"/>
          <w:bdr w:val="none" w:sz="0" w:space="0" w:color="auto" w:frame="1"/>
        </w:rPr>
        <w:t xml:space="preserve"> un </w:t>
      </w:r>
      <w:proofErr w:type="spellStart"/>
      <w:r w:rsidRPr="007862DF">
        <w:rPr>
          <w:rFonts w:eastAsia="Times New Roman" w:cstheme="minorHAnsi"/>
          <w:bdr w:val="none" w:sz="0" w:space="0" w:color="auto" w:frame="1"/>
        </w:rPr>
        <w:t>Regulament</w:t>
      </w:r>
      <w:proofErr w:type="spellEnd"/>
      <w:r w:rsidRPr="007862DF">
        <w:rPr>
          <w:rFonts w:eastAsia="Times New Roman" w:cstheme="minorHAnsi"/>
          <w:bdr w:val="none" w:sz="0" w:space="0" w:color="auto" w:frame="1"/>
        </w:rPr>
        <w:t xml:space="preserve"> (CE) No 1272/2008privind </w:t>
      </w:r>
      <w:proofErr w:type="spellStart"/>
      <w:r w:rsidRPr="007862DF">
        <w:rPr>
          <w:rFonts w:eastAsia="Times New Roman" w:cstheme="minorHAnsi"/>
          <w:bdr w:val="none" w:sz="0" w:space="0" w:color="auto" w:frame="1"/>
        </w:rPr>
        <w:t>clasificarea</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etichetarea</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şi</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ambalarea</w:t>
      </w:r>
      <w:proofErr w:type="spellEnd"/>
      <w:r w:rsidRPr="007862DF">
        <w:rPr>
          <w:rFonts w:eastAsia="Times New Roman" w:cstheme="minorHAnsi"/>
          <w:bdr w:val="none" w:sz="0" w:space="0" w:color="auto" w:frame="1"/>
        </w:rPr>
        <w:t xml:space="preserve"> (CLP) a </w:t>
      </w:r>
      <w:proofErr w:type="spellStart"/>
      <w:r w:rsidRPr="007862DF">
        <w:rPr>
          <w:rFonts w:eastAsia="Times New Roman" w:cstheme="minorHAnsi"/>
          <w:bdr w:val="none" w:sz="0" w:space="0" w:color="auto" w:frame="1"/>
        </w:rPr>
        <w:t>substanţelor</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şi</w:t>
      </w:r>
      <w:proofErr w:type="spellEnd"/>
      <w:r w:rsidRPr="007862DF">
        <w:rPr>
          <w:rFonts w:eastAsia="Times New Roman" w:cstheme="minorHAnsi"/>
          <w:bdr w:val="none" w:sz="0" w:space="0" w:color="auto" w:frame="1"/>
        </w:rPr>
        <w:t xml:space="preserve"> </w:t>
      </w:r>
      <w:proofErr w:type="gramStart"/>
      <w:r w:rsidRPr="007862DF">
        <w:rPr>
          <w:rFonts w:eastAsia="Times New Roman" w:cstheme="minorHAnsi"/>
          <w:bdr w:val="none" w:sz="0" w:space="0" w:color="auto" w:frame="1"/>
        </w:rPr>
        <w:t>a</w:t>
      </w:r>
      <w:proofErr w:type="gram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amestecurilor</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denumite</w:t>
      </w:r>
      <w:proofErr w:type="spellEnd"/>
      <w:r w:rsidRPr="007862DF">
        <w:rPr>
          <w:rFonts w:eastAsia="Times New Roman" w:cstheme="minorHAnsi"/>
          <w:bdr w:val="none" w:sz="0" w:space="0" w:color="auto" w:frame="1"/>
        </w:rPr>
        <w:t xml:space="preserve"> anterior </w:t>
      </w:r>
      <w:proofErr w:type="spellStart"/>
      <w:r w:rsidRPr="007862DF">
        <w:rPr>
          <w:rFonts w:eastAsia="Times New Roman" w:cstheme="minorHAnsi"/>
          <w:bdr w:val="none" w:sz="0" w:space="0" w:color="auto" w:frame="1"/>
        </w:rPr>
        <w:t>preparate</w:t>
      </w:r>
      <w:proofErr w:type="spellEnd"/>
      <w:r w:rsidRPr="007862DF">
        <w:rPr>
          <w:rFonts w:eastAsia="Times New Roman" w:cstheme="minorHAnsi"/>
          <w:bdr w:val="none" w:sz="0" w:space="0" w:color="auto" w:frame="1"/>
        </w:rPr>
        <w:t xml:space="preserve">), care </w:t>
      </w:r>
      <w:proofErr w:type="spellStart"/>
      <w:r w:rsidRPr="007862DF">
        <w:rPr>
          <w:rFonts w:eastAsia="Times New Roman" w:cstheme="minorHAnsi"/>
          <w:bdr w:val="none" w:sz="0" w:space="0" w:color="auto" w:frame="1"/>
        </w:rPr>
        <w:t>aliniază</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legislaţia</w:t>
      </w:r>
      <w:proofErr w:type="spellEnd"/>
      <w:r w:rsidRPr="007862DF">
        <w:rPr>
          <w:rFonts w:eastAsia="Times New Roman" w:cstheme="minorHAnsi"/>
          <w:bdr w:val="none" w:sz="0" w:space="0" w:color="auto" w:frame="1"/>
        </w:rPr>
        <w:t xml:space="preserve"> UE </w:t>
      </w:r>
      <w:proofErr w:type="spellStart"/>
      <w:r w:rsidRPr="007862DF">
        <w:rPr>
          <w:rFonts w:eastAsia="Times New Roman" w:cstheme="minorHAnsi"/>
          <w:bdr w:val="none" w:sz="0" w:space="0" w:color="auto" w:frame="1"/>
        </w:rPr>
        <w:t>anterioară</w:t>
      </w:r>
      <w:proofErr w:type="spellEnd"/>
      <w:r w:rsidRPr="007862DF">
        <w:rPr>
          <w:rFonts w:eastAsia="Times New Roman" w:cstheme="minorHAnsi"/>
          <w:bdr w:val="none" w:sz="0" w:space="0" w:color="auto" w:frame="1"/>
        </w:rPr>
        <w:t>, cu GHS (</w:t>
      </w:r>
      <w:proofErr w:type="spellStart"/>
      <w:r w:rsidRPr="007862DF">
        <w:rPr>
          <w:rFonts w:eastAsia="Times New Roman" w:cstheme="minorHAnsi"/>
          <w:bdr w:val="none" w:sz="0" w:space="0" w:color="auto" w:frame="1"/>
        </w:rPr>
        <w:t>Sistemul</w:t>
      </w:r>
      <w:proofErr w:type="spellEnd"/>
      <w:r w:rsidRPr="007862DF">
        <w:rPr>
          <w:rFonts w:eastAsia="Times New Roman" w:cstheme="minorHAnsi"/>
          <w:bdr w:val="none" w:sz="0" w:space="0" w:color="auto" w:frame="1"/>
        </w:rPr>
        <w:t xml:space="preserve"> Global </w:t>
      </w:r>
      <w:proofErr w:type="spellStart"/>
      <w:r w:rsidRPr="007862DF">
        <w:rPr>
          <w:rFonts w:eastAsia="Times New Roman" w:cstheme="minorHAnsi"/>
          <w:bdr w:val="none" w:sz="0" w:space="0" w:color="auto" w:frame="1"/>
        </w:rPr>
        <w:t>Armonizat</w:t>
      </w:r>
      <w:proofErr w:type="spellEnd"/>
      <w:r w:rsidRPr="007862DF">
        <w:rPr>
          <w:rFonts w:eastAsia="Times New Roman" w:cstheme="minorHAnsi"/>
          <w:bdr w:val="none" w:sz="0" w:space="0" w:color="auto" w:frame="1"/>
        </w:rPr>
        <w:t xml:space="preserve"> de </w:t>
      </w:r>
      <w:proofErr w:type="spellStart"/>
      <w:r w:rsidRPr="007862DF">
        <w:rPr>
          <w:rFonts w:eastAsia="Times New Roman" w:cstheme="minorHAnsi"/>
          <w:bdr w:val="none" w:sz="0" w:space="0" w:color="auto" w:frame="1"/>
        </w:rPr>
        <w:t>Clasificare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şi</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Etichetare</w:t>
      </w:r>
      <w:proofErr w:type="spellEnd"/>
      <w:r w:rsidRPr="007862DF">
        <w:rPr>
          <w:rFonts w:eastAsia="Times New Roman" w:cstheme="minorHAnsi"/>
          <w:bdr w:val="none" w:sz="0" w:space="0" w:color="auto" w:frame="1"/>
        </w:rPr>
        <w:t xml:space="preserve"> a </w:t>
      </w:r>
      <w:proofErr w:type="spellStart"/>
      <w:r w:rsidRPr="007862DF">
        <w:rPr>
          <w:rFonts w:eastAsia="Times New Roman" w:cstheme="minorHAnsi"/>
          <w:bdr w:val="none" w:sz="0" w:space="0" w:color="auto" w:frame="1"/>
        </w:rPr>
        <w:t>Produselor</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Chimice</w:t>
      </w:r>
      <w:proofErr w:type="spellEnd"/>
      <w:r w:rsidRPr="007862DF">
        <w:rPr>
          <w:rFonts w:eastAsia="Times New Roman" w:cstheme="minorHAnsi"/>
          <w:bdr w:val="none" w:sz="0" w:space="0" w:color="auto" w:frame="1"/>
        </w:rPr>
        <w:t xml:space="preserve">). La </w:t>
      </w:r>
      <w:proofErr w:type="spellStart"/>
      <w:r w:rsidRPr="007862DF">
        <w:rPr>
          <w:rFonts w:eastAsia="Times New Roman" w:cstheme="minorHAnsi"/>
          <w:bdr w:val="none" w:sz="0" w:space="0" w:color="auto" w:frame="1"/>
        </w:rPr>
        <w:t>rândul</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său</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acest</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Regulament</w:t>
      </w:r>
      <w:proofErr w:type="spellEnd"/>
      <w:r w:rsidRPr="007862DF">
        <w:rPr>
          <w:rFonts w:eastAsia="Times New Roman" w:cstheme="minorHAnsi"/>
          <w:bdr w:val="none" w:sz="0" w:space="0" w:color="auto" w:frame="1"/>
        </w:rPr>
        <w:t xml:space="preserve"> a </w:t>
      </w:r>
      <w:proofErr w:type="spellStart"/>
      <w:r w:rsidRPr="007862DF">
        <w:rPr>
          <w:rFonts w:eastAsia="Times New Roman" w:cstheme="minorHAnsi"/>
          <w:bdr w:val="none" w:sz="0" w:space="0" w:color="auto" w:frame="1"/>
        </w:rPr>
        <w:t>declanșat</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necesitatea</w:t>
      </w:r>
      <w:proofErr w:type="spellEnd"/>
      <w:r w:rsidRPr="007862DF">
        <w:rPr>
          <w:rFonts w:eastAsia="Times New Roman" w:cstheme="minorHAnsi"/>
          <w:bdr w:val="none" w:sz="0" w:space="0" w:color="auto" w:frame="1"/>
        </w:rPr>
        <w:t xml:space="preserve"> de </w:t>
      </w:r>
      <w:proofErr w:type="gramStart"/>
      <w:r w:rsidRPr="007862DF">
        <w:rPr>
          <w:rFonts w:eastAsia="Times New Roman" w:cstheme="minorHAnsi"/>
          <w:bdr w:val="none" w:sz="0" w:space="0" w:color="auto" w:frame="1"/>
        </w:rPr>
        <w:t>a</w:t>
      </w:r>
      <w:proofErr w:type="gram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adapta</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Directiva</w:t>
      </w:r>
      <w:proofErr w:type="spellEnd"/>
      <w:r w:rsidRPr="007862DF">
        <w:rPr>
          <w:rFonts w:eastAsia="Times New Roman" w:cstheme="minorHAnsi"/>
          <w:bdr w:val="none" w:sz="0" w:space="0" w:color="auto" w:frame="1"/>
        </w:rPr>
        <w:t xml:space="preserve"> 96/82/CE </w:t>
      </w:r>
      <w:proofErr w:type="spellStart"/>
      <w:r w:rsidRPr="007862DF">
        <w:rPr>
          <w:rFonts w:eastAsia="Times New Roman" w:cstheme="minorHAnsi"/>
          <w:bdr w:val="none" w:sz="0" w:space="0" w:color="auto" w:frame="1"/>
        </w:rPr>
        <w:t>SevesoII</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deoarece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domeniul</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său</w:t>
      </w:r>
      <w:proofErr w:type="spellEnd"/>
      <w:r w:rsidRPr="007862DF">
        <w:rPr>
          <w:rFonts w:eastAsia="Times New Roman" w:cstheme="minorHAnsi"/>
          <w:bdr w:val="none" w:sz="0" w:space="0" w:color="auto" w:frame="1"/>
        </w:rPr>
        <w:t xml:space="preserve"> de </w:t>
      </w:r>
      <w:proofErr w:type="spellStart"/>
      <w:r w:rsidRPr="007862DF">
        <w:rPr>
          <w:rFonts w:eastAsia="Times New Roman" w:cstheme="minorHAnsi"/>
          <w:bdr w:val="none" w:sz="0" w:space="0" w:color="auto" w:frame="1"/>
        </w:rPr>
        <w:t>aplicare</w:t>
      </w:r>
      <w:proofErr w:type="spellEnd"/>
      <w:r w:rsidRPr="007862DF">
        <w:rPr>
          <w:rFonts w:eastAsia="Times New Roman" w:cstheme="minorHAnsi"/>
          <w:bdr w:val="none" w:sz="0" w:space="0" w:color="auto" w:frame="1"/>
        </w:rPr>
        <w:t xml:space="preserve"> se </w:t>
      </w:r>
      <w:proofErr w:type="spellStart"/>
      <w:r w:rsidRPr="007862DF">
        <w:rPr>
          <w:rFonts w:eastAsia="Times New Roman" w:cstheme="minorHAnsi"/>
          <w:bdr w:val="none" w:sz="0" w:space="0" w:color="auto" w:frame="1"/>
        </w:rPr>
        <w:t>bazează</w:t>
      </w:r>
      <w:proofErr w:type="spellEnd"/>
      <w:r w:rsidRPr="007862DF">
        <w:rPr>
          <w:rFonts w:eastAsia="Times New Roman" w:cstheme="minorHAnsi"/>
          <w:bdr w:val="none" w:sz="0" w:space="0" w:color="auto" w:frame="1"/>
        </w:rPr>
        <w:t xml:space="preserve"> pe </w:t>
      </w:r>
      <w:proofErr w:type="spellStart"/>
      <w:r w:rsidRPr="007862DF">
        <w:rPr>
          <w:rFonts w:eastAsia="Times New Roman" w:cstheme="minorHAnsi"/>
          <w:bdr w:val="none" w:sz="0" w:space="0" w:color="auto" w:frame="1"/>
        </w:rPr>
        <w:t>clasificarea</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substanţelor</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chimice</w:t>
      </w:r>
      <w:proofErr w:type="spellEnd"/>
      <w:r w:rsidRPr="007862DF">
        <w:rPr>
          <w:rFonts w:eastAsia="Times New Roman" w:cstheme="minorHAnsi"/>
          <w:bdr w:val="none" w:sz="0" w:space="0" w:color="auto" w:frame="1"/>
        </w:rPr>
        <w:t xml:space="preserve"> ale </w:t>
      </w:r>
      <w:proofErr w:type="spellStart"/>
      <w:r w:rsidRPr="007862DF">
        <w:rPr>
          <w:rFonts w:eastAsia="Times New Roman" w:cstheme="minorHAnsi"/>
          <w:bdr w:val="none" w:sz="0" w:space="0" w:color="auto" w:frame="1"/>
        </w:rPr>
        <w:t>fostelor</w:t>
      </w:r>
      <w:proofErr w:type="spellEnd"/>
      <w:r w:rsidRPr="007862DF">
        <w:rPr>
          <w:rFonts w:eastAsia="Times New Roman" w:cstheme="minorHAnsi"/>
          <w:bdr w:val="none" w:sz="0" w:space="0" w:color="auto" w:frame="1"/>
        </w:rPr>
        <w:t xml:space="preserve"> Directive care </w:t>
      </w:r>
      <w:proofErr w:type="spellStart"/>
      <w:r w:rsidRPr="007862DF">
        <w:rPr>
          <w:rFonts w:eastAsia="Times New Roman" w:cstheme="minorHAnsi"/>
          <w:bdr w:val="none" w:sz="0" w:space="0" w:color="auto" w:frame="1"/>
        </w:rPr>
        <w:t>vor</w:t>
      </w:r>
      <w:proofErr w:type="spellEnd"/>
      <w:r w:rsidRPr="007862DF">
        <w:rPr>
          <w:rFonts w:eastAsia="Times New Roman" w:cstheme="minorHAnsi"/>
          <w:bdr w:val="none" w:sz="0" w:space="0" w:color="auto" w:frame="1"/>
        </w:rPr>
        <w:t xml:space="preserve"> fi abrogate </w:t>
      </w:r>
      <w:proofErr w:type="spellStart"/>
      <w:r w:rsidRPr="007862DF">
        <w:rPr>
          <w:rFonts w:eastAsia="Times New Roman" w:cstheme="minorHAnsi"/>
          <w:bdr w:val="none" w:sz="0" w:space="0" w:color="auto" w:frame="1"/>
        </w:rPr>
        <w:t>prin</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Regulamentul</w:t>
      </w:r>
      <w:proofErr w:type="spellEnd"/>
      <w:r w:rsidRPr="007862DF">
        <w:rPr>
          <w:rFonts w:eastAsia="Times New Roman" w:cstheme="minorHAnsi"/>
          <w:bdr w:val="none" w:sz="0" w:space="0" w:color="auto" w:frame="1"/>
        </w:rPr>
        <w:t xml:space="preserve"> CLP </w:t>
      </w:r>
      <w:proofErr w:type="spellStart"/>
      <w:r w:rsidRPr="007862DF">
        <w:rPr>
          <w:rFonts w:eastAsia="Times New Roman" w:cstheme="minorHAnsi"/>
          <w:bdr w:val="none" w:sz="0" w:space="0" w:color="auto" w:frame="1"/>
        </w:rPr>
        <w:t>până</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în</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iunie</w:t>
      </w:r>
      <w:proofErr w:type="spellEnd"/>
      <w:r w:rsidRPr="007862DF">
        <w:rPr>
          <w:rFonts w:eastAsia="Times New Roman" w:cstheme="minorHAnsi"/>
          <w:bdr w:val="none" w:sz="0" w:space="0" w:color="auto" w:frame="1"/>
        </w:rPr>
        <w:t xml:space="preserve"> 2015.;</w:t>
      </w:r>
    </w:p>
    <w:p w14:paraId="62CAE2A9" w14:textId="77777777" w:rsidR="008214E4" w:rsidRPr="007862DF" w:rsidRDefault="008214E4" w:rsidP="00DC0931">
      <w:pPr>
        <w:numPr>
          <w:ilvl w:val="0"/>
          <w:numId w:val="2"/>
        </w:numPr>
        <w:spacing w:after="0" w:line="240" w:lineRule="auto"/>
        <w:jc w:val="both"/>
        <w:textAlignment w:val="baseline"/>
        <w:rPr>
          <w:rFonts w:eastAsia="Times New Roman" w:cstheme="minorHAnsi"/>
          <w:bdr w:val="none" w:sz="0" w:space="0" w:color="auto" w:frame="1"/>
        </w:rPr>
      </w:pPr>
      <w:r w:rsidRPr="007862DF">
        <w:rPr>
          <w:rFonts w:eastAsia="Times New Roman" w:cstheme="minorHAnsi"/>
          <w:bdr w:val="none" w:sz="0" w:space="0" w:color="auto" w:frame="1"/>
        </w:rPr>
        <w:t xml:space="preserve">Un </w:t>
      </w:r>
      <w:proofErr w:type="spellStart"/>
      <w:r w:rsidRPr="007862DF">
        <w:rPr>
          <w:rFonts w:eastAsia="Times New Roman" w:cstheme="minorHAnsi"/>
          <w:bdr w:val="none" w:sz="0" w:space="0" w:color="auto" w:frame="1"/>
        </w:rPr>
        <w:t>mai</w:t>
      </w:r>
      <w:proofErr w:type="spellEnd"/>
      <w:r w:rsidRPr="007862DF">
        <w:rPr>
          <w:rFonts w:eastAsia="Times New Roman" w:cstheme="minorHAnsi"/>
          <w:bdr w:val="none" w:sz="0" w:space="0" w:color="auto" w:frame="1"/>
        </w:rPr>
        <w:t xml:space="preserve"> bun </w:t>
      </w:r>
      <w:proofErr w:type="spellStart"/>
      <w:r w:rsidRPr="007862DF">
        <w:rPr>
          <w:rFonts w:eastAsia="Times New Roman" w:cstheme="minorHAnsi"/>
          <w:bdr w:val="none" w:sz="0" w:space="0" w:color="auto" w:frame="1"/>
        </w:rPr>
        <w:t>acces</w:t>
      </w:r>
      <w:proofErr w:type="spellEnd"/>
      <w:r w:rsidRPr="007862DF">
        <w:rPr>
          <w:rFonts w:eastAsia="Times New Roman" w:cstheme="minorHAnsi"/>
          <w:bdr w:val="none" w:sz="0" w:space="0" w:color="auto" w:frame="1"/>
        </w:rPr>
        <w:t xml:space="preserve"> al </w:t>
      </w:r>
      <w:proofErr w:type="spellStart"/>
      <w:r w:rsidRPr="007862DF">
        <w:rPr>
          <w:rFonts w:eastAsia="Times New Roman" w:cstheme="minorHAnsi"/>
          <w:bdr w:val="none" w:sz="0" w:space="0" w:color="auto" w:frame="1"/>
        </w:rPr>
        <w:t>cetăţenilor</w:t>
      </w:r>
      <w:proofErr w:type="spellEnd"/>
      <w:r w:rsidRPr="007862DF">
        <w:rPr>
          <w:rFonts w:eastAsia="Times New Roman" w:cstheme="minorHAnsi"/>
          <w:bdr w:val="none" w:sz="0" w:space="0" w:color="auto" w:frame="1"/>
        </w:rPr>
        <w:t xml:space="preserve"> la </w:t>
      </w:r>
      <w:proofErr w:type="spellStart"/>
      <w:r w:rsidRPr="007862DF">
        <w:rPr>
          <w:rFonts w:eastAsia="Times New Roman" w:cstheme="minorHAnsi"/>
          <w:bdr w:val="none" w:sz="0" w:space="0" w:color="auto" w:frame="1"/>
        </w:rPr>
        <w:t>informaţii</w:t>
      </w:r>
      <w:proofErr w:type="spellEnd"/>
      <w:r w:rsidRPr="007862DF">
        <w:rPr>
          <w:rFonts w:eastAsia="Times New Roman" w:cstheme="minorHAnsi"/>
          <w:bdr w:val="none" w:sz="0" w:space="0" w:color="auto" w:frame="1"/>
        </w:rPr>
        <w:t xml:space="preserve"> cu </w:t>
      </w:r>
      <w:proofErr w:type="spellStart"/>
      <w:r w:rsidRPr="007862DF">
        <w:rPr>
          <w:rFonts w:eastAsia="Times New Roman" w:cstheme="minorHAnsi"/>
          <w:bdr w:val="none" w:sz="0" w:space="0" w:color="auto" w:frame="1"/>
        </w:rPr>
        <w:t>privire</w:t>
      </w:r>
      <w:proofErr w:type="spellEnd"/>
      <w:r w:rsidRPr="007862DF">
        <w:rPr>
          <w:rFonts w:eastAsia="Times New Roman" w:cstheme="minorHAnsi"/>
          <w:bdr w:val="none" w:sz="0" w:space="0" w:color="auto" w:frame="1"/>
        </w:rPr>
        <w:t xml:space="preserve"> la </w:t>
      </w:r>
      <w:proofErr w:type="spellStart"/>
      <w:r w:rsidRPr="007862DF">
        <w:rPr>
          <w:rFonts w:eastAsia="Times New Roman" w:cstheme="minorHAnsi"/>
          <w:bdr w:val="none" w:sz="0" w:space="0" w:color="auto" w:frame="1"/>
        </w:rPr>
        <w:t>riscurile</w:t>
      </w:r>
      <w:proofErr w:type="spellEnd"/>
      <w:r w:rsidRPr="007862DF">
        <w:rPr>
          <w:rFonts w:eastAsia="Times New Roman" w:cstheme="minorHAnsi"/>
          <w:bdr w:val="none" w:sz="0" w:space="0" w:color="auto" w:frame="1"/>
        </w:rPr>
        <w:t xml:space="preserve"> care </w:t>
      </w:r>
      <w:proofErr w:type="spellStart"/>
      <w:r w:rsidRPr="007862DF">
        <w:rPr>
          <w:rFonts w:eastAsia="Times New Roman" w:cstheme="minorHAnsi"/>
          <w:bdr w:val="none" w:sz="0" w:space="0" w:color="auto" w:frame="1"/>
        </w:rPr>
        <w:t>rezultă</w:t>
      </w:r>
      <w:proofErr w:type="spellEnd"/>
      <w:r w:rsidRPr="007862DF">
        <w:rPr>
          <w:rFonts w:eastAsia="Times New Roman" w:cstheme="minorHAnsi"/>
          <w:bdr w:val="none" w:sz="0" w:space="0" w:color="auto" w:frame="1"/>
        </w:rPr>
        <w:t xml:space="preserve"> din </w:t>
      </w:r>
      <w:proofErr w:type="spellStart"/>
      <w:r w:rsidRPr="007862DF">
        <w:rPr>
          <w:rFonts w:eastAsia="Times New Roman" w:cstheme="minorHAnsi"/>
          <w:bdr w:val="none" w:sz="0" w:space="0" w:color="auto" w:frame="1"/>
        </w:rPr>
        <w:t>activităţile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companiilor</w:t>
      </w:r>
      <w:proofErr w:type="spellEnd"/>
      <w:r w:rsidRPr="007862DF">
        <w:rPr>
          <w:rFonts w:eastAsia="Times New Roman" w:cstheme="minorHAnsi"/>
          <w:bdr w:val="none" w:sz="0" w:space="0" w:color="auto" w:frame="1"/>
        </w:rPr>
        <w:t xml:space="preserve"> din </w:t>
      </w:r>
      <w:proofErr w:type="spellStart"/>
      <w:r w:rsidRPr="007862DF">
        <w:rPr>
          <w:rFonts w:eastAsia="Times New Roman" w:cstheme="minorHAnsi"/>
          <w:bdr w:val="none" w:sz="0" w:space="0" w:color="auto" w:frame="1"/>
        </w:rPr>
        <w:t>apropierea</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lor</w:t>
      </w:r>
      <w:proofErr w:type="spellEnd"/>
      <w:r w:rsidRPr="007862DF">
        <w:rPr>
          <w:rFonts w:eastAsia="Times New Roman" w:cstheme="minorHAnsi"/>
          <w:bdr w:val="none" w:sz="0" w:space="0" w:color="auto" w:frame="1"/>
        </w:rPr>
        <w:t xml:space="preserve">, precum </w:t>
      </w:r>
      <w:proofErr w:type="spellStart"/>
      <w:r w:rsidRPr="007862DF">
        <w:rPr>
          <w:rFonts w:eastAsia="Times New Roman" w:cstheme="minorHAnsi"/>
          <w:bdr w:val="none" w:sz="0" w:space="0" w:color="auto" w:frame="1"/>
        </w:rPr>
        <w:t>și</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felul</w:t>
      </w:r>
      <w:proofErr w:type="spellEnd"/>
      <w:r w:rsidRPr="007862DF">
        <w:rPr>
          <w:rFonts w:eastAsia="Times New Roman" w:cstheme="minorHAnsi"/>
          <w:bdr w:val="none" w:sz="0" w:space="0" w:color="auto" w:frame="1"/>
        </w:rPr>
        <w:t xml:space="preserve"> cum </w:t>
      </w:r>
      <w:proofErr w:type="spellStart"/>
      <w:r w:rsidRPr="007862DF">
        <w:rPr>
          <w:rFonts w:eastAsia="Times New Roman" w:cstheme="minorHAnsi"/>
          <w:bdr w:val="none" w:sz="0" w:space="0" w:color="auto" w:frame="1"/>
        </w:rPr>
        <w:t>trebuie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să</w:t>
      </w:r>
      <w:proofErr w:type="spellEnd"/>
      <w:r w:rsidRPr="007862DF">
        <w:rPr>
          <w:rFonts w:eastAsia="Times New Roman" w:cstheme="minorHAnsi"/>
          <w:bdr w:val="none" w:sz="0" w:space="0" w:color="auto" w:frame="1"/>
        </w:rPr>
        <w:t xml:space="preserve"> se </w:t>
      </w:r>
      <w:proofErr w:type="spellStart"/>
      <w:r w:rsidRPr="007862DF">
        <w:rPr>
          <w:rFonts w:eastAsia="Times New Roman" w:cstheme="minorHAnsi"/>
          <w:bdr w:val="none" w:sz="0" w:space="0" w:color="auto" w:frame="1"/>
        </w:rPr>
        <w:t>comporte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în</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cazul</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unui</w:t>
      </w:r>
      <w:proofErr w:type="spellEnd"/>
      <w:r w:rsidRPr="007862DF">
        <w:rPr>
          <w:rFonts w:eastAsia="Times New Roman" w:cstheme="minorHAnsi"/>
          <w:bdr w:val="none" w:sz="0" w:space="0" w:color="auto" w:frame="1"/>
        </w:rPr>
        <w:t xml:space="preserve"> accident;</w:t>
      </w:r>
    </w:p>
    <w:p w14:paraId="1C664A29" w14:textId="77777777" w:rsidR="008214E4" w:rsidRPr="007862DF" w:rsidRDefault="008214E4" w:rsidP="00DC0931">
      <w:pPr>
        <w:numPr>
          <w:ilvl w:val="0"/>
          <w:numId w:val="2"/>
        </w:numPr>
        <w:spacing w:after="0" w:line="240" w:lineRule="auto"/>
        <w:jc w:val="both"/>
        <w:textAlignment w:val="baseline"/>
        <w:rPr>
          <w:rFonts w:eastAsia="Times New Roman" w:cstheme="minorHAnsi"/>
          <w:bdr w:val="none" w:sz="0" w:space="0" w:color="auto" w:frame="1"/>
        </w:rPr>
      </w:pPr>
      <w:proofErr w:type="spellStart"/>
      <w:r w:rsidRPr="007862DF">
        <w:rPr>
          <w:rFonts w:eastAsia="Times New Roman" w:cstheme="minorHAnsi"/>
          <w:bdr w:val="none" w:sz="0" w:space="0" w:color="auto" w:frame="1"/>
        </w:rPr>
        <w:t>Norme</w:t>
      </w:r>
      <w:proofErr w:type="spellEnd"/>
      <w:r w:rsidRPr="007862DF">
        <w:rPr>
          <w:rFonts w:eastAsia="Times New Roman" w:cstheme="minorHAnsi"/>
          <w:bdr w:val="none" w:sz="0" w:space="0" w:color="auto" w:frame="1"/>
        </w:rPr>
        <w:t xml:space="preserve"> (reguli) </w:t>
      </w:r>
      <w:proofErr w:type="spellStart"/>
      <w:r w:rsidRPr="007862DF">
        <w:rPr>
          <w:rFonts w:eastAsia="Times New Roman" w:cstheme="minorHAnsi"/>
          <w:bdr w:val="none" w:sz="0" w:space="0" w:color="auto" w:frame="1"/>
        </w:rPr>
        <w:t>mai</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eficiente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privind</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participarea</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publicului</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interesat</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în</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proiecte</w:t>
      </w:r>
      <w:proofErr w:type="spellEnd"/>
      <w:r w:rsidRPr="007862DF">
        <w:rPr>
          <w:rFonts w:eastAsia="Times New Roman" w:cstheme="minorHAnsi"/>
          <w:bdr w:val="none" w:sz="0" w:space="0" w:color="auto" w:frame="1"/>
        </w:rPr>
        <w:t xml:space="preserve"> de </w:t>
      </w:r>
      <w:proofErr w:type="spellStart"/>
      <w:r w:rsidRPr="007862DF">
        <w:rPr>
          <w:rFonts w:eastAsia="Times New Roman" w:cstheme="minorHAnsi"/>
          <w:bdr w:val="none" w:sz="0" w:space="0" w:color="auto" w:frame="1"/>
        </w:rPr>
        <w:t>planificare</w:t>
      </w:r>
      <w:proofErr w:type="spellEnd"/>
      <w:r w:rsidRPr="007862DF">
        <w:rPr>
          <w:rFonts w:eastAsia="Times New Roman" w:cstheme="minorHAnsi"/>
          <w:bdr w:val="none" w:sz="0" w:space="0" w:color="auto" w:frame="1"/>
        </w:rPr>
        <w:t xml:space="preserve"> </w:t>
      </w:r>
      <w:proofErr w:type="gramStart"/>
      <w:r w:rsidRPr="007862DF">
        <w:rPr>
          <w:rFonts w:eastAsia="Times New Roman" w:cstheme="minorHAnsi"/>
          <w:bdr w:val="none" w:sz="0" w:space="0" w:color="auto" w:frame="1"/>
        </w:rPr>
        <w:t>a</w:t>
      </w:r>
      <w:proofErr w:type="gram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amenajărilor</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teritoriale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aferente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amplasamentelor</w:t>
      </w:r>
      <w:proofErr w:type="spellEnd"/>
      <w:r w:rsidRPr="007862DF">
        <w:rPr>
          <w:rFonts w:eastAsia="Times New Roman" w:cstheme="minorHAnsi"/>
          <w:bdr w:val="none" w:sz="0" w:space="0" w:color="auto" w:frame="1"/>
        </w:rPr>
        <w:t xml:space="preserve"> tip Seveso;</w:t>
      </w:r>
    </w:p>
    <w:p w14:paraId="1B37B56D" w14:textId="77777777" w:rsidR="008214E4" w:rsidRPr="007862DF" w:rsidRDefault="008214E4" w:rsidP="00DC0931">
      <w:pPr>
        <w:numPr>
          <w:ilvl w:val="0"/>
          <w:numId w:val="2"/>
        </w:numPr>
        <w:spacing w:after="0" w:line="240" w:lineRule="auto"/>
        <w:jc w:val="both"/>
        <w:textAlignment w:val="baseline"/>
        <w:rPr>
          <w:rFonts w:eastAsia="Times New Roman" w:cstheme="minorHAnsi"/>
          <w:bdr w:val="none" w:sz="0" w:space="0" w:color="auto" w:frame="1"/>
        </w:rPr>
      </w:pPr>
      <w:proofErr w:type="spellStart"/>
      <w:r w:rsidRPr="007862DF">
        <w:rPr>
          <w:rFonts w:eastAsia="Times New Roman" w:cstheme="minorHAnsi"/>
          <w:bdr w:val="none" w:sz="0" w:space="0" w:color="auto" w:frame="1"/>
        </w:rPr>
        <w:t>Accesul</w:t>
      </w:r>
      <w:proofErr w:type="spellEnd"/>
      <w:r w:rsidRPr="007862DF">
        <w:rPr>
          <w:rFonts w:eastAsia="Times New Roman" w:cstheme="minorHAnsi"/>
          <w:bdr w:val="none" w:sz="0" w:space="0" w:color="auto" w:frame="1"/>
        </w:rPr>
        <w:t xml:space="preserve"> la </w:t>
      </w:r>
      <w:proofErr w:type="spellStart"/>
      <w:r w:rsidRPr="007862DF">
        <w:rPr>
          <w:rFonts w:eastAsia="Times New Roman" w:cstheme="minorHAnsi"/>
          <w:bdr w:val="none" w:sz="0" w:space="0" w:color="auto" w:frame="1"/>
        </w:rPr>
        <w:t>justiţie</w:t>
      </w:r>
      <w:proofErr w:type="spellEnd"/>
      <w:r w:rsidRPr="007862DF">
        <w:rPr>
          <w:rFonts w:eastAsia="Times New Roman" w:cstheme="minorHAnsi"/>
          <w:bdr w:val="none" w:sz="0" w:space="0" w:color="auto" w:frame="1"/>
        </w:rPr>
        <w:t xml:space="preserve"> al </w:t>
      </w:r>
      <w:proofErr w:type="spellStart"/>
      <w:r w:rsidRPr="007862DF">
        <w:rPr>
          <w:rFonts w:eastAsia="Times New Roman" w:cstheme="minorHAnsi"/>
          <w:bdr w:val="none" w:sz="0" w:space="0" w:color="auto" w:frame="1"/>
        </w:rPr>
        <w:t>cetăţenilor</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cărora</w:t>
      </w:r>
      <w:proofErr w:type="spellEnd"/>
      <w:r w:rsidRPr="007862DF">
        <w:rPr>
          <w:rFonts w:eastAsia="Times New Roman" w:cstheme="minorHAnsi"/>
          <w:bdr w:val="none" w:sz="0" w:space="0" w:color="auto" w:frame="1"/>
        </w:rPr>
        <w:t xml:space="preserve"> nu li s-a </w:t>
      </w:r>
      <w:proofErr w:type="spellStart"/>
      <w:r w:rsidRPr="007862DF">
        <w:rPr>
          <w:rFonts w:eastAsia="Times New Roman" w:cstheme="minorHAnsi"/>
          <w:bdr w:val="none" w:sz="0" w:space="0" w:color="auto" w:frame="1"/>
        </w:rPr>
        <w:t>acordat</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acces</w:t>
      </w:r>
      <w:proofErr w:type="spellEnd"/>
      <w:r w:rsidRPr="007862DF">
        <w:rPr>
          <w:rFonts w:eastAsia="Times New Roman" w:cstheme="minorHAnsi"/>
          <w:bdr w:val="none" w:sz="0" w:space="0" w:color="auto" w:frame="1"/>
        </w:rPr>
        <w:t xml:space="preserve"> la </w:t>
      </w:r>
      <w:proofErr w:type="spellStart"/>
      <w:r w:rsidRPr="007862DF">
        <w:rPr>
          <w:rFonts w:eastAsia="Times New Roman" w:cstheme="minorHAnsi"/>
          <w:bdr w:val="none" w:sz="0" w:space="0" w:color="auto" w:frame="1"/>
        </w:rPr>
        <w:t>informaţiile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adecvat</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sau</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participare</w:t>
      </w:r>
      <w:proofErr w:type="spellEnd"/>
      <w:r w:rsidRPr="007862DF">
        <w:rPr>
          <w:rFonts w:eastAsia="Times New Roman" w:cstheme="minorHAnsi"/>
          <w:bdr w:val="none" w:sz="0" w:space="0" w:color="auto" w:frame="1"/>
        </w:rPr>
        <w:t>;</w:t>
      </w:r>
    </w:p>
    <w:p w14:paraId="4337E8B8" w14:textId="77777777" w:rsidR="008214E4" w:rsidRPr="007862DF" w:rsidRDefault="008214E4" w:rsidP="00DC0931">
      <w:pPr>
        <w:numPr>
          <w:ilvl w:val="0"/>
          <w:numId w:val="2"/>
        </w:numPr>
        <w:spacing w:after="0" w:line="240" w:lineRule="auto"/>
        <w:jc w:val="both"/>
        <w:textAlignment w:val="baseline"/>
        <w:rPr>
          <w:rFonts w:eastAsia="Times New Roman" w:cstheme="minorHAnsi"/>
          <w:bdr w:val="none" w:sz="0" w:space="0" w:color="auto" w:frame="1"/>
        </w:rPr>
      </w:pPr>
      <w:proofErr w:type="spellStart"/>
      <w:r w:rsidRPr="007862DF">
        <w:rPr>
          <w:rFonts w:eastAsia="Times New Roman" w:cstheme="minorHAnsi"/>
          <w:bdr w:val="none" w:sz="0" w:space="0" w:color="auto" w:frame="1"/>
        </w:rPr>
        <w:t>Standarde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mai</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stricte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pentru</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inspecţiile</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amplasamentelor</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pentru</w:t>
      </w:r>
      <w:proofErr w:type="spellEnd"/>
      <w:r w:rsidRPr="007862DF">
        <w:rPr>
          <w:rFonts w:eastAsia="Times New Roman" w:cstheme="minorHAnsi"/>
          <w:bdr w:val="none" w:sz="0" w:space="0" w:color="auto" w:frame="1"/>
        </w:rPr>
        <w:t xml:space="preserve"> </w:t>
      </w:r>
      <w:proofErr w:type="gramStart"/>
      <w:r w:rsidRPr="007862DF">
        <w:rPr>
          <w:rFonts w:eastAsia="Times New Roman" w:cstheme="minorHAnsi"/>
          <w:bdr w:val="none" w:sz="0" w:space="0" w:color="auto" w:frame="1"/>
        </w:rPr>
        <w:t>a</w:t>
      </w:r>
      <w:proofErr w:type="gram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asigura</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implementarea</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mai</w:t>
      </w:r>
      <w:proofErr w:type="spellEnd"/>
      <w:r w:rsidRPr="007862DF">
        <w:rPr>
          <w:rFonts w:eastAsia="Times New Roman" w:cstheme="minorHAnsi"/>
          <w:bdr w:val="none" w:sz="0" w:space="0" w:color="auto" w:frame="1"/>
        </w:rPr>
        <w:t xml:space="preserve"> </w:t>
      </w:r>
      <w:proofErr w:type="spellStart"/>
      <w:r w:rsidRPr="007862DF">
        <w:rPr>
          <w:rFonts w:eastAsia="Times New Roman" w:cstheme="minorHAnsi"/>
          <w:bdr w:val="none" w:sz="0" w:space="0" w:color="auto" w:frame="1"/>
        </w:rPr>
        <w:t>eficientă</w:t>
      </w:r>
      <w:proofErr w:type="spellEnd"/>
      <w:r w:rsidRPr="007862DF">
        <w:rPr>
          <w:rFonts w:eastAsia="Times New Roman" w:cstheme="minorHAnsi"/>
          <w:bdr w:val="none" w:sz="0" w:space="0" w:color="auto" w:frame="1"/>
        </w:rPr>
        <w:t xml:space="preserve"> a </w:t>
      </w:r>
      <w:proofErr w:type="spellStart"/>
      <w:r w:rsidRPr="007862DF">
        <w:rPr>
          <w:rFonts w:eastAsia="Times New Roman" w:cstheme="minorHAnsi"/>
          <w:bdr w:val="none" w:sz="0" w:space="0" w:color="auto" w:frame="1"/>
        </w:rPr>
        <w:t>normelor</w:t>
      </w:r>
      <w:proofErr w:type="spellEnd"/>
      <w:r w:rsidRPr="007862DF">
        <w:rPr>
          <w:rFonts w:eastAsia="Times New Roman" w:cstheme="minorHAnsi"/>
          <w:bdr w:val="none" w:sz="0" w:space="0" w:color="auto" w:frame="1"/>
        </w:rPr>
        <w:t xml:space="preserve"> de </w:t>
      </w:r>
      <w:proofErr w:type="spellStart"/>
      <w:r w:rsidRPr="007862DF">
        <w:rPr>
          <w:rFonts w:eastAsia="Times New Roman" w:cstheme="minorHAnsi"/>
          <w:bdr w:val="none" w:sz="0" w:space="0" w:color="auto" w:frame="1"/>
        </w:rPr>
        <w:t>securitate</w:t>
      </w:r>
      <w:proofErr w:type="spellEnd"/>
      <w:r w:rsidRPr="007862DF">
        <w:rPr>
          <w:rFonts w:eastAsia="Times New Roman" w:cstheme="minorHAnsi"/>
          <w:bdr w:val="none" w:sz="0" w:space="0" w:color="auto" w:frame="1"/>
        </w:rPr>
        <w:t>.</w:t>
      </w:r>
    </w:p>
    <w:p w14:paraId="52E7B7AE" w14:textId="77777777" w:rsidR="008214E4" w:rsidRPr="007862DF" w:rsidRDefault="008214E4" w:rsidP="00DC0931">
      <w:pPr>
        <w:spacing w:after="0" w:line="240" w:lineRule="auto"/>
        <w:jc w:val="both"/>
        <w:textAlignment w:val="baseline"/>
        <w:rPr>
          <w:rFonts w:eastAsia="Times New Roman" w:cstheme="minorHAnsi"/>
          <w:bdr w:val="none" w:sz="0" w:space="0" w:color="auto" w:frame="1"/>
        </w:rPr>
      </w:pPr>
    </w:p>
    <w:p w14:paraId="1E7E6A13" w14:textId="77777777" w:rsidR="008214E4" w:rsidRPr="007862DF" w:rsidRDefault="008214E4" w:rsidP="00DC0931">
      <w:pPr>
        <w:pStyle w:val="ListParagraph"/>
        <w:numPr>
          <w:ilvl w:val="0"/>
          <w:numId w:val="16"/>
        </w:numPr>
        <w:spacing w:after="0" w:line="240" w:lineRule="auto"/>
        <w:rPr>
          <w:rFonts w:cstheme="minorHAnsi"/>
          <w:b/>
          <w:bCs/>
          <w:iCs/>
          <w:caps/>
          <w:lang w:val="ro-RO" w:eastAsia="en-GB"/>
          <w14:shadow w14:blurRad="50800" w14:dist="38100" w14:dir="2700000" w14:sx="100000" w14:sy="100000" w14:kx="0" w14:ky="0" w14:algn="tl">
            <w14:srgbClr w14:val="000000">
              <w14:alpha w14:val="60000"/>
            </w14:srgbClr>
          </w14:shadow>
        </w:rPr>
      </w:pPr>
      <w:r w:rsidRPr="007862DF">
        <w:rPr>
          <w:rFonts w:cstheme="minorHAnsi"/>
          <w:b/>
          <w:lang w:val="ro-RO" w:eastAsia="en-GB"/>
        </w:rPr>
        <w:t>Documente strategice în sectorul schimbărilor climatice în România</w:t>
      </w:r>
    </w:p>
    <w:p w14:paraId="72B828E6" w14:textId="77777777" w:rsidR="008214E4" w:rsidRPr="007862DF" w:rsidRDefault="008214E4" w:rsidP="00DC0931">
      <w:pPr>
        <w:spacing w:after="0" w:line="240" w:lineRule="auto"/>
        <w:jc w:val="both"/>
        <w:rPr>
          <w:rFonts w:eastAsia="Calibri" w:cstheme="minorHAnsi"/>
          <w:b/>
          <w:bCs/>
          <w:caps/>
          <w:lang w:val="ro-RO"/>
        </w:rPr>
      </w:pPr>
      <w:r w:rsidRPr="007862DF">
        <w:rPr>
          <w:rFonts w:eastAsia="Times New Roman" w:cstheme="minorHAnsi"/>
          <w:lang w:val="ro-RO" w:eastAsia="en-GB"/>
        </w:rPr>
        <w:t xml:space="preserve">Convenţia-cadru a ONU privind schimbările climatice (UNFCCC), adoptată cu ocazia Summit-ului desfăşurat la Rio de Janeiro, în 1992 (The Earth Summit) reprezintă un instrument fundamental pentru gestionarea acestei problematici. Protocolul de la Kyoto la Convenţia-cadru a ONU privind schimbările climatice constituie, totodată, un pas important în abordarea internaţională a fenomenului schimbărilor climatice. Ca măsură de aliniere, în iulie 2013, Guvernul României a adoptat Decizia nr. 529/2013 privind Strategia Națională în Schimbări Climatice (2013-2020), care stabilește obiectivele post-Kyoto, țintele și acțiunile a două componente principale, respectiv reducerea concentrației gazelor cu efect de seră și adaptarea la schimbarea climatică. </w:t>
      </w:r>
      <w:r w:rsidRPr="007862DF">
        <w:rPr>
          <w:rFonts w:eastAsia="Calibri" w:cstheme="minorHAnsi"/>
          <w:bCs/>
          <w:caps/>
          <w:lang w:val="ro-RO"/>
        </w:rPr>
        <w:t>C</w:t>
      </w:r>
      <w:r w:rsidRPr="007862DF">
        <w:rPr>
          <w:rFonts w:eastAsia="Calibri" w:cstheme="minorHAnsi"/>
          <w:bCs/>
          <w:lang w:val="ro-RO"/>
        </w:rPr>
        <w:t xml:space="preserve">a stat membru al </w:t>
      </w:r>
      <w:r w:rsidRPr="007862DF">
        <w:rPr>
          <w:rFonts w:eastAsia="Calibri" w:cstheme="minorHAnsi"/>
          <w:bCs/>
          <w:caps/>
          <w:lang w:val="ro-RO"/>
        </w:rPr>
        <w:t>U</w:t>
      </w:r>
      <w:r w:rsidRPr="007862DF">
        <w:rPr>
          <w:rFonts w:eastAsia="Calibri" w:cstheme="minorHAnsi"/>
          <w:bCs/>
          <w:lang w:val="ro-RO"/>
        </w:rPr>
        <w:t>niunii</w:t>
      </w:r>
      <w:r w:rsidRPr="007862DF">
        <w:rPr>
          <w:rFonts w:eastAsia="Calibri" w:cstheme="minorHAnsi"/>
          <w:bCs/>
          <w:caps/>
          <w:lang w:val="ro-RO"/>
        </w:rPr>
        <w:t xml:space="preserve"> E</w:t>
      </w:r>
      <w:r w:rsidRPr="007862DF">
        <w:rPr>
          <w:rFonts w:eastAsia="Calibri" w:cstheme="minorHAnsi"/>
          <w:bCs/>
          <w:lang w:val="ro-RO"/>
        </w:rPr>
        <w:t>uropen</w:t>
      </w:r>
      <w:r w:rsidRPr="007862DF">
        <w:rPr>
          <w:rFonts w:eastAsia="Calibri" w:cstheme="minorHAnsi"/>
          <w:bCs/>
          <w:caps/>
          <w:lang w:val="ro-RO"/>
        </w:rPr>
        <w:t>e, R</w:t>
      </w:r>
      <w:r w:rsidRPr="007862DF">
        <w:rPr>
          <w:rFonts w:eastAsia="Calibri" w:cstheme="minorHAnsi"/>
          <w:bCs/>
          <w:lang w:val="ro-RO"/>
        </w:rPr>
        <w:t>omânia</w:t>
      </w:r>
      <w:r w:rsidRPr="007862DF">
        <w:rPr>
          <w:rFonts w:eastAsia="Calibri" w:cstheme="minorHAnsi"/>
          <w:bCs/>
          <w:caps/>
          <w:lang w:val="ro-RO"/>
        </w:rPr>
        <w:t xml:space="preserve"> </w:t>
      </w:r>
      <w:r w:rsidRPr="007862DF">
        <w:rPr>
          <w:rFonts w:eastAsia="Calibri" w:cstheme="minorHAnsi"/>
          <w:bCs/>
          <w:lang w:val="ro-RO"/>
        </w:rPr>
        <w:t>s-a implicat în mod responsabil în efortul internaționalîn vederea reducerii impactului global al schimbărilor climatice. astfel, prin</w:t>
      </w:r>
      <w:r w:rsidRPr="007862DF">
        <w:rPr>
          <w:rFonts w:eastAsia="Calibri" w:cstheme="minorHAnsi"/>
          <w:bCs/>
          <w:caps/>
          <w:lang w:val="ro-RO"/>
        </w:rPr>
        <w:t xml:space="preserve"> H</w:t>
      </w:r>
      <w:r w:rsidRPr="007862DF">
        <w:rPr>
          <w:rFonts w:eastAsia="Calibri" w:cstheme="minorHAnsi"/>
          <w:bCs/>
          <w:lang w:val="ro-RO"/>
        </w:rPr>
        <w:t xml:space="preserve">otărârea nr. </w:t>
      </w:r>
      <w:r w:rsidRPr="007862DF">
        <w:rPr>
          <w:rFonts w:eastAsia="Calibri" w:cstheme="minorHAnsi"/>
          <w:bCs/>
          <w:caps/>
          <w:lang w:val="ro-RO"/>
        </w:rPr>
        <w:t xml:space="preserve">739/2016 </w:t>
      </w:r>
      <w:r w:rsidRPr="007862DF">
        <w:rPr>
          <w:rFonts w:eastAsia="Calibri" w:cstheme="minorHAnsi"/>
          <w:bCs/>
          <w:lang w:val="ro-RO"/>
        </w:rPr>
        <w:t xml:space="preserve">a fost aprobata </w:t>
      </w:r>
      <w:r w:rsidRPr="007862DF">
        <w:rPr>
          <w:rFonts w:eastAsia="Calibri" w:cstheme="minorHAnsi"/>
          <w:bCs/>
          <w:caps/>
          <w:lang w:val="ro-RO"/>
        </w:rPr>
        <w:t>S</w:t>
      </w:r>
      <w:r w:rsidRPr="007862DF">
        <w:rPr>
          <w:rFonts w:eastAsia="Calibri" w:cstheme="minorHAnsi"/>
          <w:bCs/>
          <w:lang w:val="ro-RO"/>
        </w:rPr>
        <w:t>trategia</w:t>
      </w:r>
      <w:r w:rsidRPr="007862DF">
        <w:rPr>
          <w:rFonts w:eastAsia="Calibri" w:cstheme="minorHAnsi"/>
          <w:bCs/>
          <w:caps/>
          <w:lang w:val="ro-RO"/>
        </w:rPr>
        <w:t xml:space="preserve"> n</w:t>
      </w:r>
      <w:r w:rsidRPr="007862DF">
        <w:rPr>
          <w:rFonts w:eastAsia="Calibri" w:cstheme="minorHAnsi"/>
          <w:bCs/>
          <w:lang w:val="ro-RO"/>
        </w:rPr>
        <w:t>aţionala privind schimbările climatice şi creşterea economică bazată pe emisii reduse de carbon pentru perioada 2016-2020</w:t>
      </w:r>
      <w:r w:rsidRPr="007862DF">
        <w:rPr>
          <w:rFonts w:eastAsia="Calibri" w:cstheme="minorHAnsi"/>
          <w:bCs/>
          <w:caps/>
          <w:lang w:val="ro-RO"/>
        </w:rPr>
        <w:t xml:space="preserve"> (CRESC) </w:t>
      </w:r>
      <w:r w:rsidRPr="007862DF">
        <w:rPr>
          <w:rFonts w:eastAsia="Calibri" w:cstheme="minorHAnsi"/>
          <w:bCs/>
          <w:lang w:val="ro-RO"/>
        </w:rPr>
        <w:t xml:space="preserve">şi </w:t>
      </w:r>
      <w:r w:rsidRPr="007862DF">
        <w:rPr>
          <w:rFonts w:eastAsia="Calibri" w:cstheme="minorHAnsi"/>
          <w:bCs/>
          <w:caps/>
          <w:lang w:val="ro-RO"/>
        </w:rPr>
        <w:t>P</w:t>
      </w:r>
      <w:r w:rsidRPr="007862DF">
        <w:rPr>
          <w:rFonts w:eastAsia="Calibri" w:cstheme="minorHAnsi"/>
          <w:bCs/>
          <w:lang w:val="ro-RO"/>
        </w:rPr>
        <w:t>lanul</w:t>
      </w:r>
      <w:r w:rsidRPr="007862DF">
        <w:rPr>
          <w:rFonts w:eastAsia="Calibri" w:cstheme="minorHAnsi"/>
          <w:bCs/>
          <w:caps/>
          <w:lang w:val="ro-RO"/>
        </w:rPr>
        <w:t xml:space="preserve"> n</w:t>
      </w:r>
      <w:r w:rsidRPr="007862DF">
        <w:rPr>
          <w:rFonts w:eastAsia="Calibri" w:cstheme="minorHAnsi"/>
          <w:bCs/>
          <w:lang w:val="ro-RO"/>
        </w:rPr>
        <w:t>aţional</w:t>
      </w:r>
      <w:r w:rsidRPr="007862DF">
        <w:rPr>
          <w:rFonts w:eastAsia="Calibri" w:cstheme="minorHAnsi"/>
          <w:bCs/>
          <w:caps/>
          <w:lang w:val="ro-RO"/>
        </w:rPr>
        <w:t xml:space="preserve"> </w:t>
      </w:r>
      <w:r w:rsidRPr="007862DF">
        <w:rPr>
          <w:rFonts w:eastAsia="Calibri" w:cstheme="minorHAnsi"/>
          <w:bCs/>
          <w:lang w:val="ro-RO"/>
        </w:rPr>
        <w:t>de</w:t>
      </w:r>
      <w:r w:rsidRPr="007862DF">
        <w:rPr>
          <w:rFonts w:eastAsia="Calibri" w:cstheme="minorHAnsi"/>
          <w:bCs/>
          <w:caps/>
          <w:lang w:val="ro-RO"/>
        </w:rPr>
        <w:t xml:space="preserve"> a</w:t>
      </w:r>
      <w:r w:rsidRPr="007862DF">
        <w:rPr>
          <w:rFonts w:eastAsia="Calibri" w:cstheme="minorHAnsi"/>
          <w:bCs/>
          <w:lang w:val="ro-RO"/>
        </w:rPr>
        <w:t>cţiune</w:t>
      </w:r>
      <w:r w:rsidRPr="007862DF">
        <w:rPr>
          <w:rFonts w:eastAsia="Calibri" w:cstheme="minorHAnsi"/>
          <w:bCs/>
          <w:caps/>
          <w:lang w:val="ro-RO"/>
        </w:rPr>
        <w:t xml:space="preserve"> </w:t>
      </w:r>
      <w:r w:rsidRPr="007862DF">
        <w:rPr>
          <w:rFonts w:eastAsia="Calibri" w:cstheme="minorHAnsi"/>
          <w:bCs/>
          <w:lang w:val="ro-RO"/>
        </w:rPr>
        <w:t xml:space="preserve">pentru implementarea strategiei naţionale privind schimbările climatice şi creşterea economică bazată pe emisii reduse de carbon pentru perioada </w:t>
      </w:r>
      <w:r w:rsidRPr="007862DF">
        <w:rPr>
          <w:rFonts w:eastAsia="Calibri" w:cstheme="minorHAnsi"/>
          <w:bCs/>
          <w:caps/>
          <w:lang w:val="ro-RO"/>
        </w:rPr>
        <w:t xml:space="preserve">2016-2020 (PNASC), </w:t>
      </w:r>
      <w:r w:rsidRPr="007862DF">
        <w:rPr>
          <w:rFonts w:eastAsia="Calibri" w:cstheme="minorHAnsi"/>
          <w:bCs/>
          <w:lang w:val="ro-RO"/>
        </w:rPr>
        <w:t xml:space="preserve">in vigare de la </w:t>
      </w:r>
      <w:r w:rsidRPr="007862DF">
        <w:rPr>
          <w:rFonts w:eastAsia="Calibri" w:cstheme="minorHAnsi"/>
          <w:bCs/>
          <w:caps/>
          <w:lang w:val="ro-RO"/>
        </w:rPr>
        <w:t>20.10.2016</w:t>
      </w:r>
    </w:p>
    <w:p w14:paraId="76789EEF" w14:textId="77777777" w:rsidR="00DC0931" w:rsidRPr="007862DF" w:rsidRDefault="00DC0931" w:rsidP="00DC0931">
      <w:pPr>
        <w:spacing w:after="0" w:line="240" w:lineRule="auto"/>
        <w:jc w:val="both"/>
        <w:rPr>
          <w:rFonts w:eastAsia="Times New Roman" w:cstheme="minorHAnsi"/>
          <w:lang w:val="ro-RO" w:eastAsia="en-GB"/>
        </w:rPr>
      </w:pPr>
    </w:p>
    <w:p w14:paraId="1E060322" w14:textId="6FCBBF59" w:rsidR="008214E4" w:rsidRPr="007862DF" w:rsidRDefault="008214E4" w:rsidP="00DC0931">
      <w:pPr>
        <w:spacing w:after="0" w:line="240" w:lineRule="auto"/>
        <w:jc w:val="both"/>
        <w:rPr>
          <w:rFonts w:eastAsia="Times New Roman" w:cstheme="minorHAnsi"/>
          <w:lang w:val="ro-RO" w:eastAsia="en-GB"/>
        </w:rPr>
      </w:pPr>
      <w:r w:rsidRPr="007862DF">
        <w:rPr>
          <w:rFonts w:eastAsia="Times New Roman" w:cstheme="minorHAnsi"/>
          <w:lang w:val="ro-RO" w:eastAsia="en-GB"/>
        </w:rPr>
        <w:t xml:space="preserve">În ceea ce privește reducerea impactului schimbărilor climatice, factorul determinant îl constituie politicile de  îndeplinire a țintei de la orizontul anului 2030 privind reducerea cu 40% a emisiilor de gaze cu efect de seră față  de  nivelurile  din  1990  și  o  îmbunătățire  cu  27%  a  eficienței  energetice,  ambele  în  conformitate  cu obligațiile României faţă de Uniunea Europeană. În ceea ce privește componenta de adaptare, România trebuie să răspundă impacturilor semnificative ale schimbărilor climatice pe care deja le resimte și care vor crește în viitor. </w:t>
      </w:r>
    </w:p>
    <w:p w14:paraId="0C1C66EA" w14:textId="77777777" w:rsidR="00DC0931" w:rsidRPr="007862DF" w:rsidRDefault="00DC0931" w:rsidP="00DC0931">
      <w:pPr>
        <w:spacing w:after="0" w:line="240" w:lineRule="auto"/>
        <w:jc w:val="both"/>
        <w:rPr>
          <w:rFonts w:eastAsia="Times New Roman" w:cstheme="minorHAnsi"/>
          <w:lang w:val="ro-RO" w:eastAsia="en-GB"/>
        </w:rPr>
      </w:pPr>
    </w:p>
    <w:p w14:paraId="67B2E154" w14:textId="3E7AF3E2" w:rsidR="008214E4" w:rsidRPr="007862DF" w:rsidRDefault="008214E4" w:rsidP="00DC0931">
      <w:pPr>
        <w:spacing w:after="0" w:line="240" w:lineRule="auto"/>
        <w:jc w:val="both"/>
        <w:rPr>
          <w:rFonts w:eastAsia="Times New Roman" w:cstheme="minorHAnsi"/>
          <w:lang w:val="ro-RO" w:eastAsia="en-GB"/>
        </w:rPr>
      </w:pPr>
      <w:r w:rsidRPr="007862DF">
        <w:rPr>
          <w:rFonts w:eastAsia="Times New Roman" w:cstheme="minorHAnsi"/>
          <w:lang w:val="ro-RO" w:eastAsia="en-GB"/>
        </w:rPr>
        <w:t>Obligațiile  României  în  calitate  de  stat  membru  al  UE  includ  participarea  la  mecanismul  de  limitare  și comercializare al UE sau la Schema de comercializare a certificatelor de emisii de gaze cu efect de seră (ETS) pentru toate instalațiile mari consumatoare de energie. Unitățile și operatorii mai mici din sectoarele cu consum mai mic de energie au ca obiective reducerea emisiilor de gaze cu efect de seră cu 19 % în 2020 față de nivelul aferent anului 2005. De asemenea, România s-a angajat să crească ponderea energiei din surse regenerabile în consumul de energie de la 18 % în 2005 la 24 % până în 2020.</w:t>
      </w:r>
      <w:r w:rsidR="00DC0931" w:rsidRPr="007862DF">
        <w:rPr>
          <w:rFonts w:eastAsia="Times New Roman" w:cstheme="minorHAnsi"/>
          <w:lang w:val="ro-RO" w:eastAsia="en-GB"/>
        </w:rPr>
        <w:t xml:space="preserve"> </w:t>
      </w:r>
      <w:r w:rsidRPr="007862DF">
        <w:rPr>
          <w:rFonts w:eastAsia="Times New Roman" w:cstheme="minorHAnsi"/>
          <w:lang w:val="ro-RO" w:eastAsia="en-GB"/>
        </w:rPr>
        <w:t xml:space="preserve">(Sursa: </w:t>
      </w:r>
      <w:hyperlink r:id="rId10" w:history="1">
        <w:r w:rsidRPr="007862DF">
          <w:rPr>
            <w:rFonts w:eastAsia="Times New Roman" w:cstheme="minorHAnsi"/>
            <w:u w:val="single"/>
            <w:lang w:val="ro-RO" w:eastAsia="en-GB"/>
          </w:rPr>
          <w:t>http://mmediu.ro/app/webroot/uploads/files/2015-12-11_Declaratie_titular.pdf</w:t>
        </w:r>
      </w:hyperlink>
      <w:r w:rsidRPr="007862DF">
        <w:rPr>
          <w:rFonts w:eastAsia="Times New Roman" w:cstheme="minorHAnsi"/>
          <w:lang w:val="ro-RO" w:eastAsia="en-GB"/>
        </w:rPr>
        <w:t>)</w:t>
      </w:r>
    </w:p>
    <w:p w14:paraId="547B3346" w14:textId="77777777" w:rsidR="008214E4" w:rsidRPr="007862DF" w:rsidRDefault="008214E4" w:rsidP="00DC0931">
      <w:pPr>
        <w:spacing w:after="0" w:line="240" w:lineRule="auto"/>
        <w:jc w:val="both"/>
        <w:rPr>
          <w:rFonts w:eastAsia="Times New Roman" w:cstheme="minorHAnsi"/>
          <w:lang w:val="ro-RO" w:eastAsia="en-GB"/>
        </w:rPr>
      </w:pPr>
    </w:p>
    <w:p w14:paraId="40A705B0" w14:textId="4BC617A7" w:rsidR="008214E4" w:rsidRPr="007862DF" w:rsidRDefault="00453C76" w:rsidP="00DC0931">
      <w:pPr>
        <w:pStyle w:val="Heading2"/>
        <w:spacing w:before="0" w:line="240" w:lineRule="auto"/>
        <w:rPr>
          <w:rFonts w:asciiTheme="minorHAnsi" w:eastAsia="Times New Roman" w:hAnsiTheme="minorHAnsi" w:cstheme="minorHAnsi"/>
          <w:color w:val="auto"/>
          <w:sz w:val="22"/>
          <w:szCs w:val="22"/>
          <w:lang w:val="en-GB" w:eastAsia="en-GB"/>
        </w:rPr>
      </w:pPr>
      <w:r w:rsidRPr="007862DF">
        <w:rPr>
          <w:rFonts w:asciiTheme="minorHAnsi" w:eastAsia="Times New Roman" w:hAnsiTheme="minorHAnsi" w:cstheme="minorHAnsi"/>
          <w:color w:val="auto"/>
          <w:sz w:val="22"/>
          <w:szCs w:val="22"/>
          <w:lang w:val="en-GB" w:eastAsia="en-GB"/>
        </w:rPr>
        <w:lastRenderedPageBreak/>
        <w:t xml:space="preserve">I.2 </w:t>
      </w:r>
      <w:proofErr w:type="spellStart"/>
      <w:r w:rsidR="00990CC5" w:rsidRPr="007862DF">
        <w:rPr>
          <w:rFonts w:asciiTheme="minorHAnsi" w:eastAsia="Times New Roman" w:hAnsiTheme="minorHAnsi" w:cstheme="minorHAnsi"/>
          <w:color w:val="auto"/>
          <w:sz w:val="22"/>
          <w:szCs w:val="22"/>
          <w:lang w:val="en-GB" w:eastAsia="en-GB"/>
        </w:rPr>
        <w:t>Analiza</w:t>
      </w:r>
      <w:proofErr w:type="spellEnd"/>
      <w:r w:rsidRPr="007862DF">
        <w:rPr>
          <w:rFonts w:asciiTheme="minorHAnsi" w:eastAsia="Calibri" w:hAnsiTheme="minorHAnsi" w:cstheme="minorHAnsi"/>
          <w:color w:val="auto"/>
          <w:sz w:val="22"/>
          <w:szCs w:val="22"/>
          <w:lang w:val="ro-RO" w:eastAsia="ro-RO"/>
        </w:rPr>
        <w:t xml:space="preserve"> OM 863/2002 și</w:t>
      </w:r>
      <w:r w:rsidR="00990CC5" w:rsidRPr="007862DF">
        <w:rPr>
          <w:rFonts w:asciiTheme="minorHAnsi" w:eastAsia="Calibri" w:hAnsiTheme="minorHAnsi" w:cstheme="minorHAnsi"/>
          <w:color w:val="auto"/>
          <w:sz w:val="22"/>
          <w:szCs w:val="22"/>
          <w:lang w:val="ro-RO" w:eastAsia="ro-RO"/>
        </w:rPr>
        <w:t xml:space="preserve"> propuneri de revizuire in baza</w:t>
      </w:r>
      <w:r w:rsidRPr="007862DF">
        <w:rPr>
          <w:rFonts w:asciiTheme="minorHAnsi" w:eastAsia="Calibri" w:hAnsiTheme="minorHAnsi" w:cstheme="minorHAnsi"/>
          <w:color w:val="auto"/>
          <w:sz w:val="22"/>
          <w:szCs w:val="22"/>
          <w:lang w:val="ro-RO" w:eastAsia="ro-RO"/>
        </w:rPr>
        <w:t xml:space="preserve"> Directiv</w:t>
      </w:r>
      <w:r w:rsidR="00990CC5" w:rsidRPr="007862DF">
        <w:rPr>
          <w:rFonts w:asciiTheme="minorHAnsi" w:eastAsia="Calibri" w:hAnsiTheme="minorHAnsi" w:cstheme="minorHAnsi"/>
          <w:color w:val="auto"/>
          <w:sz w:val="22"/>
          <w:szCs w:val="22"/>
          <w:lang w:val="ro-RO" w:eastAsia="ro-RO"/>
        </w:rPr>
        <w:t>ei</w:t>
      </w:r>
      <w:r w:rsidRPr="007862DF">
        <w:rPr>
          <w:rFonts w:asciiTheme="minorHAnsi" w:eastAsia="Calibri" w:hAnsiTheme="minorHAnsi" w:cstheme="minorHAnsi"/>
          <w:color w:val="auto"/>
          <w:sz w:val="22"/>
          <w:szCs w:val="22"/>
          <w:lang w:val="ro-RO" w:eastAsia="ro-RO"/>
        </w:rPr>
        <w:t xml:space="preserve"> 2014/52/UE</w:t>
      </w:r>
      <w:r w:rsidR="00990CC5" w:rsidRPr="007862DF">
        <w:rPr>
          <w:rFonts w:asciiTheme="minorHAnsi" w:eastAsia="Calibri" w:hAnsiTheme="minorHAnsi" w:cstheme="minorHAnsi"/>
          <w:color w:val="auto"/>
          <w:sz w:val="22"/>
          <w:szCs w:val="22"/>
          <w:lang w:val="ro-RO" w:eastAsia="ro-RO"/>
        </w:rPr>
        <w:t xml:space="preserve"> si a legislatiei relevante</w:t>
      </w:r>
    </w:p>
    <w:p w14:paraId="6291F665" w14:textId="77777777" w:rsidR="00453C76" w:rsidRPr="007862DF" w:rsidRDefault="00453C76" w:rsidP="00DC0931">
      <w:pPr>
        <w:shd w:val="clear" w:color="auto" w:fill="FFFFFF"/>
        <w:spacing w:after="0" w:line="240" w:lineRule="auto"/>
        <w:jc w:val="both"/>
        <w:rPr>
          <w:rFonts w:eastAsia="Times New Roman" w:cstheme="minorHAnsi"/>
          <w:lang w:val="ro-RO" w:eastAsia="en-GB"/>
        </w:rPr>
      </w:pPr>
      <w:r w:rsidRPr="007862DF">
        <w:rPr>
          <w:rFonts w:eastAsia="Times New Roman" w:cstheme="minorHAnsi"/>
          <w:lang w:val="ro-RO" w:eastAsia="en-GB"/>
        </w:rPr>
        <w:t>Tabelul comparativ între OM 863/2002 privind aprobarea ghidurilor metodologice aplicabile etapelor procedurii-cadru de evaluare a impactului asupra mediului  și Directiva 2014/52/UE cu evidențierea aspectelor asemănătoare si diferite ale  conținutul raportului privind evaluarea impactului asupra mediului, precum si cu un set de concluzii/ recomandari care se vor reflecta in modul de adaptare a listelor de control, precum si in continutul propriu zis al ghidului general aplicabil etapelor procedurii de evaluare a impactului asupra mediului este prezentat in continuare.</w:t>
      </w:r>
    </w:p>
    <w:p w14:paraId="14A66925" w14:textId="77777777" w:rsidR="00990CC5" w:rsidRPr="007862DF" w:rsidRDefault="00990CC5" w:rsidP="00DC0931">
      <w:pPr>
        <w:spacing w:after="0" w:line="240" w:lineRule="auto"/>
        <w:ind w:left="1440" w:hanging="1440"/>
        <w:jc w:val="both"/>
        <w:rPr>
          <w:rFonts w:eastAsia="Times New Roman" w:cstheme="minorHAnsi"/>
          <w:b/>
          <w:bCs/>
          <w:caps/>
          <w:kern w:val="32"/>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sectPr w:rsidR="00990CC5" w:rsidRPr="007862DF">
          <w:footerReference w:type="default" r:id="rId11"/>
          <w:pgSz w:w="12240" w:h="15840"/>
          <w:pgMar w:top="1440" w:right="1440" w:bottom="1440" w:left="1440" w:header="720" w:footer="720" w:gutter="0"/>
          <w:cols w:space="720"/>
          <w:docGrid w:linePitch="360"/>
        </w:sectPr>
      </w:pPr>
    </w:p>
    <w:p w14:paraId="4F1C6BDC" w14:textId="25BDEDD4" w:rsidR="00990CC5" w:rsidRPr="007862DF" w:rsidRDefault="00DC0931" w:rsidP="00DC0931">
      <w:pPr>
        <w:spacing w:after="0" w:line="240" w:lineRule="auto"/>
        <w:rPr>
          <w:rFonts w:eastAsia="Times New Roman" w:cstheme="minorHAnsi"/>
          <w:b/>
          <w:lang w:val="ro-RO" w:eastAsia="en-GB"/>
        </w:rPr>
      </w:pPr>
      <w:proofErr w:type="spellStart"/>
      <w:r w:rsidRPr="007862DF">
        <w:rPr>
          <w:rFonts w:cstheme="minorHAnsi"/>
          <w:b/>
          <w:lang w:val="en-GB" w:eastAsia="en-GB"/>
        </w:rPr>
        <w:lastRenderedPageBreak/>
        <w:t>Tabel</w:t>
      </w:r>
      <w:proofErr w:type="spellEnd"/>
      <w:r w:rsidRPr="007862DF">
        <w:rPr>
          <w:rFonts w:cstheme="minorHAnsi"/>
          <w:b/>
          <w:lang w:val="en-GB" w:eastAsia="en-GB"/>
        </w:rPr>
        <w:t xml:space="preserve"> 2</w:t>
      </w:r>
      <w:r w:rsidR="00990CC5" w:rsidRPr="007862DF">
        <w:rPr>
          <w:rFonts w:cstheme="minorHAnsi"/>
          <w:b/>
          <w:lang w:val="en-GB" w:eastAsia="en-GB"/>
        </w:rPr>
        <w:t xml:space="preserve">– </w:t>
      </w:r>
      <w:proofErr w:type="spellStart"/>
      <w:r w:rsidR="00990CC5" w:rsidRPr="007862DF">
        <w:rPr>
          <w:rFonts w:cstheme="minorHAnsi"/>
          <w:b/>
          <w:lang w:val="en-GB" w:eastAsia="en-GB"/>
        </w:rPr>
        <w:t>Tabel</w:t>
      </w:r>
      <w:proofErr w:type="spellEnd"/>
      <w:r w:rsidR="00990CC5" w:rsidRPr="007862DF">
        <w:rPr>
          <w:rFonts w:cstheme="minorHAnsi"/>
          <w:b/>
          <w:lang w:val="en-GB" w:eastAsia="en-GB"/>
        </w:rPr>
        <w:t xml:space="preserve"> </w:t>
      </w:r>
      <w:proofErr w:type="spellStart"/>
      <w:r w:rsidR="00990CC5" w:rsidRPr="007862DF">
        <w:rPr>
          <w:rFonts w:cstheme="minorHAnsi"/>
          <w:b/>
          <w:lang w:val="en-GB" w:eastAsia="en-GB"/>
        </w:rPr>
        <w:t>comparativ</w:t>
      </w:r>
      <w:proofErr w:type="spellEnd"/>
      <w:r w:rsidR="00990CC5" w:rsidRPr="007862DF">
        <w:rPr>
          <w:rFonts w:cstheme="minorHAnsi"/>
          <w:b/>
          <w:lang w:val="en-GB" w:eastAsia="en-GB"/>
        </w:rPr>
        <w:t xml:space="preserve"> </w:t>
      </w:r>
      <w:r w:rsidR="00990CC5" w:rsidRPr="007862DF">
        <w:rPr>
          <w:rFonts w:eastAsia="Times New Roman" w:cstheme="minorHAnsi"/>
          <w:b/>
          <w:lang w:val="ro-RO" w:eastAsia="en-GB"/>
        </w:rPr>
        <w:t xml:space="preserve">OM 863/2002 privind aprobarea ghidurilor metodologice aplicabile etapelor procedurii-cadru de evaluare a impactului asupra </w:t>
      </w:r>
      <w:proofErr w:type="gramStart"/>
      <w:r w:rsidR="00990CC5" w:rsidRPr="007862DF">
        <w:rPr>
          <w:rFonts w:eastAsia="Times New Roman" w:cstheme="minorHAnsi"/>
          <w:b/>
          <w:lang w:val="ro-RO" w:eastAsia="en-GB"/>
        </w:rPr>
        <w:t>mediului  și</w:t>
      </w:r>
      <w:proofErr w:type="gramEnd"/>
      <w:r w:rsidR="00990CC5" w:rsidRPr="007862DF">
        <w:rPr>
          <w:rFonts w:eastAsia="Times New Roman" w:cstheme="minorHAnsi"/>
          <w:b/>
          <w:lang w:val="ro-RO" w:eastAsia="en-GB"/>
        </w:rPr>
        <w:t xml:space="preserve"> Directiva 2014/52/UE</w:t>
      </w:r>
    </w:p>
    <w:tbl>
      <w:tblPr>
        <w:tblW w:w="1405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4878"/>
        <w:gridCol w:w="2663"/>
        <w:gridCol w:w="2790"/>
        <w:gridCol w:w="3161"/>
      </w:tblGrid>
      <w:tr w:rsidR="007862DF" w:rsidRPr="007862DF" w14:paraId="0316BDA6" w14:textId="77777777" w:rsidTr="00DC0931">
        <w:trPr>
          <w:trHeight w:val="705"/>
          <w:tblHeader/>
        </w:trPr>
        <w:tc>
          <w:tcPr>
            <w:tcW w:w="5444" w:type="dxa"/>
            <w:gridSpan w:val="2"/>
            <w:shd w:val="clear" w:color="auto" w:fill="auto"/>
            <w:hideMark/>
          </w:tcPr>
          <w:p w14:paraId="1062B256" w14:textId="77777777" w:rsidR="00990CC5" w:rsidRPr="007862DF" w:rsidRDefault="00990CC5" w:rsidP="00DC0931">
            <w:pPr>
              <w:spacing w:after="0" w:line="240" w:lineRule="auto"/>
              <w:rPr>
                <w:rFonts w:eastAsia="Times New Roman" w:cstheme="minorHAnsi"/>
                <w:b/>
                <w:bCs/>
                <w:sz w:val="18"/>
              </w:rPr>
            </w:pPr>
            <w:r w:rsidRPr="007862DF">
              <w:rPr>
                <w:rFonts w:eastAsia="Times New Roman" w:cstheme="minorHAnsi"/>
                <w:b/>
                <w:bCs/>
                <w:sz w:val="18"/>
              </w:rPr>
              <w:t xml:space="preserve">ORDIN nr. 863 din 26 </w:t>
            </w:r>
            <w:proofErr w:type="spellStart"/>
            <w:r w:rsidRPr="007862DF">
              <w:rPr>
                <w:rFonts w:eastAsia="Times New Roman" w:cstheme="minorHAnsi"/>
                <w:b/>
                <w:bCs/>
                <w:sz w:val="18"/>
              </w:rPr>
              <w:t>septembrie</w:t>
            </w:r>
            <w:proofErr w:type="spellEnd"/>
            <w:r w:rsidRPr="007862DF">
              <w:rPr>
                <w:rFonts w:eastAsia="Times New Roman" w:cstheme="minorHAnsi"/>
                <w:b/>
                <w:bCs/>
                <w:sz w:val="18"/>
              </w:rPr>
              <w:t xml:space="preserve"> 2002 </w:t>
            </w:r>
            <w:proofErr w:type="spellStart"/>
            <w:r w:rsidRPr="007862DF">
              <w:rPr>
                <w:rFonts w:eastAsia="Times New Roman" w:cstheme="minorHAnsi"/>
                <w:b/>
                <w:bCs/>
                <w:sz w:val="18"/>
              </w:rPr>
              <w:t>privind</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aprobarea</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ghidurilor</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metodologice</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aplicabile</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etapelor</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procedurii-cadru</w:t>
            </w:r>
            <w:proofErr w:type="spellEnd"/>
            <w:r w:rsidRPr="007862DF">
              <w:rPr>
                <w:rFonts w:eastAsia="Times New Roman" w:cstheme="minorHAnsi"/>
                <w:b/>
                <w:bCs/>
                <w:sz w:val="18"/>
              </w:rPr>
              <w:t xml:space="preserve"> de </w:t>
            </w:r>
            <w:proofErr w:type="spellStart"/>
            <w:r w:rsidRPr="007862DF">
              <w:rPr>
                <w:rFonts w:eastAsia="Times New Roman" w:cstheme="minorHAnsi"/>
                <w:b/>
                <w:bCs/>
                <w:sz w:val="18"/>
              </w:rPr>
              <w:t>evaluare</w:t>
            </w:r>
            <w:proofErr w:type="spellEnd"/>
            <w:r w:rsidRPr="007862DF">
              <w:rPr>
                <w:rFonts w:eastAsia="Times New Roman" w:cstheme="minorHAnsi"/>
                <w:b/>
                <w:bCs/>
                <w:sz w:val="18"/>
              </w:rPr>
              <w:t xml:space="preserve"> </w:t>
            </w:r>
            <w:proofErr w:type="gramStart"/>
            <w:r w:rsidRPr="007862DF">
              <w:rPr>
                <w:rFonts w:eastAsia="Times New Roman" w:cstheme="minorHAnsi"/>
                <w:b/>
                <w:bCs/>
                <w:sz w:val="18"/>
              </w:rPr>
              <w:t>a</w:t>
            </w:r>
            <w:proofErr w:type="gramEnd"/>
            <w:r w:rsidRPr="007862DF">
              <w:rPr>
                <w:rFonts w:eastAsia="Times New Roman" w:cstheme="minorHAnsi"/>
                <w:b/>
                <w:bCs/>
                <w:sz w:val="18"/>
              </w:rPr>
              <w:t xml:space="preserve"> </w:t>
            </w:r>
            <w:proofErr w:type="spellStart"/>
            <w:r w:rsidRPr="007862DF">
              <w:rPr>
                <w:rFonts w:eastAsia="Times New Roman" w:cstheme="minorHAnsi"/>
                <w:b/>
                <w:bCs/>
                <w:sz w:val="18"/>
              </w:rPr>
              <w:t>impactului</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asupra</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mediului</w:t>
            </w:r>
            <w:proofErr w:type="spellEnd"/>
          </w:p>
        </w:tc>
        <w:tc>
          <w:tcPr>
            <w:tcW w:w="2663" w:type="dxa"/>
            <w:vMerge w:val="restart"/>
            <w:shd w:val="clear" w:color="auto" w:fill="auto"/>
            <w:hideMark/>
          </w:tcPr>
          <w:p w14:paraId="356057CC" w14:textId="77777777" w:rsidR="00990CC5" w:rsidRPr="007862DF" w:rsidRDefault="00990CC5" w:rsidP="00DC0931">
            <w:pPr>
              <w:spacing w:after="0" w:line="240" w:lineRule="auto"/>
              <w:rPr>
                <w:rFonts w:eastAsia="Times New Roman" w:cstheme="minorHAnsi"/>
                <w:b/>
                <w:bCs/>
                <w:sz w:val="18"/>
              </w:rPr>
            </w:pPr>
            <w:proofErr w:type="spellStart"/>
            <w:r w:rsidRPr="007862DF">
              <w:rPr>
                <w:rFonts w:eastAsia="Times New Roman" w:cstheme="minorHAnsi"/>
                <w:b/>
                <w:bCs/>
                <w:sz w:val="18"/>
              </w:rPr>
              <w:t>Aspecte</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asemanatoare</w:t>
            </w:r>
            <w:proofErr w:type="spellEnd"/>
            <w:r w:rsidRPr="007862DF">
              <w:rPr>
                <w:rFonts w:eastAsia="Times New Roman" w:cstheme="minorHAnsi"/>
                <w:b/>
                <w:bCs/>
                <w:sz w:val="18"/>
              </w:rPr>
              <w:t xml:space="preserve"> cu </w:t>
            </w:r>
            <w:proofErr w:type="spellStart"/>
            <w:r w:rsidRPr="007862DF">
              <w:rPr>
                <w:rFonts w:eastAsia="Times New Roman" w:cstheme="minorHAnsi"/>
                <w:b/>
                <w:bCs/>
                <w:sz w:val="18"/>
              </w:rPr>
              <w:t>continutul</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Raportului</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privind</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evaluarea</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impactului</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asupra</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mediului</w:t>
            </w:r>
            <w:proofErr w:type="spellEnd"/>
            <w:r w:rsidRPr="007862DF">
              <w:rPr>
                <w:rFonts w:eastAsia="Times New Roman" w:cstheme="minorHAnsi"/>
                <w:b/>
                <w:bCs/>
                <w:sz w:val="18"/>
              </w:rPr>
              <w:t xml:space="preserve"> in </w:t>
            </w:r>
            <w:proofErr w:type="spellStart"/>
            <w:r w:rsidRPr="007862DF">
              <w:rPr>
                <w:rFonts w:eastAsia="Times New Roman" w:cstheme="minorHAnsi"/>
                <w:b/>
                <w:bCs/>
                <w:sz w:val="18"/>
              </w:rPr>
              <w:t>conformitate</w:t>
            </w:r>
            <w:proofErr w:type="spellEnd"/>
            <w:r w:rsidRPr="007862DF">
              <w:rPr>
                <w:rFonts w:eastAsia="Times New Roman" w:cstheme="minorHAnsi"/>
                <w:b/>
                <w:bCs/>
                <w:sz w:val="18"/>
              </w:rPr>
              <w:t xml:space="preserve"> cu </w:t>
            </w:r>
            <w:proofErr w:type="spellStart"/>
            <w:r w:rsidRPr="007862DF">
              <w:rPr>
                <w:rFonts w:eastAsia="Times New Roman" w:cstheme="minorHAnsi"/>
                <w:b/>
                <w:bCs/>
                <w:sz w:val="18"/>
              </w:rPr>
              <w:t>Directiva</w:t>
            </w:r>
            <w:proofErr w:type="spellEnd"/>
            <w:r w:rsidRPr="007862DF">
              <w:rPr>
                <w:rFonts w:eastAsia="Times New Roman" w:cstheme="minorHAnsi"/>
                <w:b/>
                <w:bCs/>
                <w:sz w:val="18"/>
              </w:rPr>
              <w:t xml:space="preserve"> 2014/52/UE</w:t>
            </w:r>
          </w:p>
        </w:tc>
        <w:tc>
          <w:tcPr>
            <w:tcW w:w="2790" w:type="dxa"/>
            <w:vMerge w:val="restart"/>
            <w:shd w:val="clear" w:color="auto" w:fill="auto"/>
            <w:hideMark/>
          </w:tcPr>
          <w:p w14:paraId="4C14FCAF" w14:textId="77777777" w:rsidR="00990CC5" w:rsidRPr="007862DF" w:rsidRDefault="00990CC5" w:rsidP="00DC0931">
            <w:pPr>
              <w:spacing w:after="0" w:line="240" w:lineRule="auto"/>
              <w:rPr>
                <w:rFonts w:eastAsia="Times New Roman" w:cstheme="minorHAnsi"/>
                <w:b/>
                <w:bCs/>
                <w:sz w:val="18"/>
              </w:rPr>
            </w:pPr>
            <w:proofErr w:type="spellStart"/>
            <w:r w:rsidRPr="007862DF">
              <w:rPr>
                <w:rFonts w:eastAsia="Times New Roman" w:cstheme="minorHAnsi"/>
                <w:b/>
                <w:bCs/>
                <w:sz w:val="18"/>
              </w:rPr>
              <w:t>Aspecte</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diferite</w:t>
            </w:r>
            <w:proofErr w:type="spellEnd"/>
            <w:r w:rsidRPr="007862DF">
              <w:rPr>
                <w:rFonts w:eastAsia="Times New Roman" w:cstheme="minorHAnsi"/>
                <w:b/>
                <w:bCs/>
                <w:sz w:val="18"/>
              </w:rPr>
              <w:t xml:space="preserve"> cu </w:t>
            </w:r>
            <w:proofErr w:type="spellStart"/>
            <w:r w:rsidRPr="007862DF">
              <w:rPr>
                <w:rFonts w:eastAsia="Times New Roman" w:cstheme="minorHAnsi"/>
                <w:b/>
                <w:bCs/>
                <w:sz w:val="18"/>
              </w:rPr>
              <w:t>continutul</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Raportului</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privind</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evaluarea</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impactului</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asupra</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mediului</w:t>
            </w:r>
            <w:proofErr w:type="spellEnd"/>
            <w:r w:rsidRPr="007862DF">
              <w:rPr>
                <w:rFonts w:eastAsia="Times New Roman" w:cstheme="minorHAnsi"/>
                <w:b/>
                <w:bCs/>
                <w:sz w:val="18"/>
              </w:rPr>
              <w:t xml:space="preserve"> in </w:t>
            </w:r>
            <w:proofErr w:type="spellStart"/>
            <w:r w:rsidRPr="007862DF">
              <w:rPr>
                <w:rFonts w:eastAsia="Times New Roman" w:cstheme="minorHAnsi"/>
                <w:b/>
                <w:bCs/>
                <w:sz w:val="18"/>
              </w:rPr>
              <w:t>conformitate</w:t>
            </w:r>
            <w:proofErr w:type="spellEnd"/>
            <w:r w:rsidRPr="007862DF">
              <w:rPr>
                <w:rFonts w:eastAsia="Times New Roman" w:cstheme="minorHAnsi"/>
                <w:b/>
                <w:bCs/>
                <w:sz w:val="18"/>
              </w:rPr>
              <w:t xml:space="preserve"> cu </w:t>
            </w:r>
            <w:proofErr w:type="spellStart"/>
            <w:r w:rsidRPr="007862DF">
              <w:rPr>
                <w:rFonts w:eastAsia="Times New Roman" w:cstheme="minorHAnsi"/>
                <w:b/>
                <w:bCs/>
                <w:sz w:val="18"/>
              </w:rPr>
              <w:t>Directiva</w:t>
            </w:r>
            <w:proofErr w:type="spellEnd"/>
            <w:r w:rsidRPr="007862DF">
              <w:rPr>
                <w:rFonts w:eastAsia="Times New Roman" w:cstheme="minorHAnsi"/>
                <w:b/>
                <w:bCs/>
                <w:sz w:val="18"/>
              </w:rPr>
              <w:t xml:space="preserve"> 2014/52/UE</w:t>
            </w:r>
          </w:p>
        </w:tc>
        <w:tc>
          <w:tcPr>
            <w:tcW w:w="3161" w:type="dxa"/>
            <w:vMerge w:val="restart"/>
            <w:shd w:val="clear" w:color="auto" w:fill="auto"/>
            <w:hideMark/>
          </w:tcPr>
          <w:p w14:paraId="5C2E9BAA" w14:textId="77777777" w:rsidR="00990CC5" w:rsidRPr="007862DF" w:rsidRDefault="00990CC5" w:rsidP="00DC0931">
            <w:pPr>
              <w:spacing w:after="0" w:line="240" w:lineRule="auto"/>
              <w:rPr>
                <w:rFonts w:eastAsia="Times New Roman" w:cstheme="minorHAnsi"/>
                <w:b/>
                <w:bCs/>
                <w:sz w:val="18"/>
              </w:rPr>
            </w:pPr>
            <w:proofErr w:type="spellStart"/>
            <w:r w:rsidRPr="007862DF">
              <w:rPr>
                <w:rFonts w:eastAsia="Times New Roman" w:cstheme="minorHAnsi"/>
                <w:b/>
                <w:bCs/>
                <w:sz w:val="18"/>
              </w:rPr>
              <w:t>Concluzii</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si</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recomandari</w:t>
            </w:r>
            <w:proofErr w:type="spellEnd"/>
          </w:p>
        </w:tc>
      </w:tr>
      <w:tr w:rsidR="007862DF" w:rsidRPr="007862DF" w14:paraId="0C5C2E63" w14:textId="77777777" w:rsidTr="00DC0931">
        <w:trPr>
          <w:trHeight w:val="690"/>
          <w:tblHeader/>
        </w:trPr>
        <w:tc>
          <w:tcPr>
            <w:tcW w:w="5444" w:type="dxa"/>
            <w:gridSpan w:val="2"/>
            <w:shd w:val="clear" w:color="auto" w:fill="auto"/>
            <w:hideMark/>
          </w:tcPr>
          <w:p w14:paraId="1A764A92" w14:textId="77777777" w:rsidR="00990CC5" w:rsidRPr="007862DF" w:rsidRDefault="00990CC5" w:rsidP="00DC0931">
            <w:pPr>
              <w:spacing w:after="0" w:line="240" w:lineRule="auto"/>
              <w:rPr>
                <w:rFonts w:eastAsia="Times New Roman" w:cstheme="minorHAnsi"/>
                <w:b/>
                <w:bCs/>
                <w:sz w:val="18"/>
              </w:rPr>
            </w:pPr>
            <w:proofErr w:type="spellStart"/>
            <w:r w:rsidRPr="007862DF">
              <w:rPr>
                <w:rFonts w:eastAsia="Times New Roman" w:cstheme="minorHAnsi"/>
                <w:b/>
                <w:bCs/>
                <w:sz w:val="18"/>
              </w:rPr>
              <w:t>Structura</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raportului</w:t>
            </w:r>
            <w:proofErr w:type="spellEnd"/>
            <w:r w:rsidRPr="007862DF">
              <w:rPr>
                <w:rFonts w:eastAsia="Times New Roman" w:cstheme="minorHAnsi"/>
                <w:b/>
                <w:bCs/>
                <w:sz w:val="18"/>
              </w:rPr>
              <w:t xml:space="preserve"> la </w:t>
            </w:r>
            <w:proofErr w:type="spellStart"/>
            <w:r w:rsidRPr="007862DF">
              <w:rPr>
                <w:rFonts w:eastAsia="Times New Roman" w:cstheme="minorHAnsi"/>
                <w:b/>
                <w:bCs/>
                <w:sz w:val="18"/>
              </w:rPr>
              <w:t>studiul</w:t>
            </w:r>
            <w:proofErr w:type="spellEnd"/>
            <w:r w:rsidRPr="007862DF">
              <w:rPr>
                <w:rFonts w:eastAsia="Times New Roman" w:cstheme="minorHAnsi"/>
                <w:b/>
                <w:bCs/>
                <w:sz w:val="18"/>
              </w:rPr>
              <w:t xml:space="preserve"> de </w:t>
            </w:r>
            <w:proofErr w:type="spellStart"/>
            <w:r w:rsidRPr="007862DF">
              <w:rPr>
                <w:rFonts w:eastAsia="Times New Roman" w:cstheme="minorHAnsi"/>
                <w:b/>
                <w:bCs/>
                <w:sz w:val="18"/>
              </w:rPr>
              <w:t>evaluare</w:t>
            </w:r>
            <w:proofErr w:type="spellEnd"/>
            <w:r w:rsidRPr="007862DF">
              <w:rPr>
                <w:rFonts w:eastAsia="Times New Roman" w:cstheme="minorHAnsi"/>
                <w:b/>
                <w:bCs/>
                <w:sz w:val="18"/>
              </w:rPr>
              <w:t xml:space="preserve"> </w:t>
            </w:r>
            <w:proofErr w:type="gramStart"/>
            <w:r w:rsidRPr="007862DF">
              <w:rPr>
                <w:rFonts w:eastAsia="Times New Roman" w:cstheme="minorHAnsi"/>
                <w:b/>
                <w:bCs/>
                <w:sz w:val="18"/>
              </w:rPr>
              <w:t>a</w:t>
            </w:r>
            <w:proofErr w:type="gramEnd"/>
            <w:r w:rsidRPr="007862DF">
              <w:rPr>
                <w:rFonts w:eastAsia="Times New Roman" w:cstheme="minorHAnsi"/>
                <w:b/>
                <w:bCs/>
                <w:sz w:val="18"/>
              </w:rPr>
              <w:t xml:space="preserve"> </w:t>
            </w:r>
            <w:proofErr w:type="spellStart"/>
            <w:r w:rsidRPr="007862DF">
              <w:rPr>
                <w:rFonts w:eastAsia="Times New Roman" w:cstheme="minorHAnsi"/>
                <w:b/>
                <w:bCs/>
                <w:sz w:val="18"/>
              </w:rPr>
              <w:t>impactului</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asupra</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mediului</w:t>
            </w:r>
            <w:proofErr w:type="spellEnd"/>
          </w:p>
        </w:tc>
        <w:tc>
          <w:tcPr>
            <w:tcW w:w="2663" w:type="dxa"/>
            <w:vMerge/>
            <w:hideMark/>
          </w:tcPr>
          <w:p w14:paraId="47177E89" w14:textId="77777777" w:rsidR="00990CC5" w:rsidRPr="007862DF" w:rsidRDefault="00990CC5" w:rsidP="00DC0931">
            <w:pPr>
              <w:spacing w:after="0" w:line="240" w:lineRule="auto"/>
              <w:rPr>
                <w:rFonts w:eastAsia="Times New Roman" w:cstheme="minorHAnsi"/>
                <w:b/>
                <w:bCs/>
                <w:sz w:val="18"/>
              </w:rPr>
            </w:pPr>
          </w:p>
        </w:tc>
        <w:tc>
          <w:tcPr>
            <w:tcW w:w="2790" w:type="dxa"/>
            <w:vMerge/>
            <w:hideMark/>
          </w:tcPr>
          <w:p w14:paraId="6B5E20CA" w14:textId="77777777" w:rsidR="00990CC5" w:rsidRPr="007862DF" w:rsidRDefault="00990CC5" w:rsidP="00DC0931">
            <w:pPr>
              <w:spacing w:after="0" w:line="240" w:lineRule="auto"/>
              <w:rPr>
                <w:rFonts w:eastAsia="Times New Roman" w:cstheme="minorHAnsi"/>
                <w:b/>
                <w:bCs/>
                <w:sz w:val="18"/>
              </w:rPr>
            </w:pPr>
          </w:p>
        </w:tc>
        <w:tc>
          <w:tcPr>
            <w:tcW w:w="3161" w:type="dxa"/>
            <w:vMerge/>
            <w:hideMark/>
          </w:tcPr>
          <w:p w14:paraId="151CC91E" w14:textId="77777777" w:rsidR="00990CC5" w:rsidRPr="007862DF" w:rsidRDefault="00990CC5" w:rsidP="00DC0931">
            <w:pPr>
              <w:spacing w:after="0" w:line="240" w:lineRule="auto"/>
              <w:rPr>
                <w:rFonts w:eastAsia="Times New Roman" w:cstheme="minorHAnsi"/>
                <w:b/>
                <w:bCs/>
                <w:sz w:val="18"/>
              </w:rPr>
            </w:pPr>
          </w:p>
        </w:tc>
      </w:tr>
      <w:tr w:rsidR="007862DF" w:rsidRPr="007862DF" w14:paraId="721E8580" w14:textId="77777777" w:rsidTr="00DC0931">
        <w:trPr>
          <w:trHeight w:val="240"/>
        </w:trPr>
        <w:tc>
          <w:tcPr>
            <w:tcW w:w="566" w:type="dxa"/>
            <w:shd w:val="clear" w:color="auto" w:fill="auto"/>
            <w:noWrap/>
            <w:hideMark/>
          </w:tcPr>
          <w:p w14:paraId="476C3F11"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1</w:t>
            </w:r>
          </w:p>
        </w:tc>
        <w:tc>
          <w:tcPr>
            <w:tcW w:w="4878" w:type="dxa"/>
            <w:shd w:val="clear" w:color="auto" w:fill="auto"/>
            <w:noWrap/>
            <w:hideMark/>
          </w:tcPr>
          <w:p w14:paraId="1EBC445F" w14:textId="6626A098" w:rsidR="00990CC5" w:rsidRPr="007862DF" w:rsidRDefault="00990CC5" w:rsidP="00DC0931">
            <w:pPr>
              <w:spacing w:after="0" w:line="240" w:lineRule="auto"/>
              <w:rPr>
                <w:rFonts w:eastAsia="Times New Roman" w:cstheme="minorHAnsi"/>
                <w:sz w:val="18"/>
              </w:rPr>
            </w:pPr>
          </w:p>
          <w:tbl>
            <w:tblPr>
              <w:tblW w:w="0" w:type="auto"/>
              <w:tblCellSpacing w:w="0" w:type="dxa"/>
              <w:tblCellMar>
                <w:left w:w="0" w:type="dxa"/>
                <w:right w:w="0" w:type="dxa"/>
              </w:tblCellMar>
              <w:tblLook w:val="04A0" w:firstRow="1" w:lastRow="0" w:firstColumn="1" w:lastColumn="0" w:noHBand="0" w:noVBand="1"/>
            </w:tblPr>
            <w:tblGrid>
              <w:gridCol w:w="4570"/>
            </w:tblGrid>
            <w:tr w:rsidR="007862DF" w:rsidRPr="007862DF" w14:paraId="52802FCB" w14:textId="77777777" w:rsidTr="00051C90">
              <w:trPr>
                <w:trHeight w:val="240"/>
                <w:tblCellSpacing w:w="0" w:type="dxa"/>
              </w:trPr>
              <w:tc>
                <w:tcPr>
                  <w:tcW w:w="4560" w:type="dxa"/>
                  <w:tcBorders>
                    <w:top w:val="nil"/>
                    <w:left w:val="nil"/>
                    <w:bottom w:val="single" w:sz="4" w:space="0" w:color="auto"/>
                    <w:right w:val="single" w:sz="4" w:space="0" w:color="auto"/>
                  </w:tcBorders>
                  <w:shd w:val="clear" w:color="auto" w:fill="auto"/>
                  <w:noWrap/>
                  <w:vAlign w:val="center"/>
                  <w:hideMark/>
                </w:tcPr>
                <w:p w14:paraId="3797B825" w14:textId="77777777" w:rsidR="00990CC5" w:rsidRPr="007862DF" w:rsidRDefault="00DA6342" w:rsidP="00DC0931">
                  <w:pPr>
                    <w:spacing w:after="0" w:line="240" w:lineRule="auto"/>
                    <w:rPr>
                      <w:rFonts w:eastAsia="Times New Roman" w:cstheme="minorHAnsi"/>
                      <w:b/>
                      <w:bCs/>
                      <w:sz w:val="18"/>
                    </w:rPr>
                  </w:pPr>
                  <w:hyperlink r:id="rId12" w:anchor="RANGE!#" w:history="1">
                    <w:proofErr w:type="spellStart"/>
                    <w:r w:rsidR="00990CC5" w:rsidRPr="007862DF">
                      <w:rPr>
                        <w:rFonts w:eastAsia="Times New Roman" w:cstheme="minorHAnsi"/>
                        <w:b/>
                        <w:bCs/>
                        <w:sz w:val="18"/>
                      </w:rPr>
                      <w:t>Informaţii</w:t>
                    </w:r>
                    <w:proofErr w:type="spellEnd"/>
                    <w:r w:rsidR="00990CC5" w:rsidRPr="007862DF">
                      <w:rPr>
                        <w:rFonts w:eastAsia="Times New Roman" w:cstheme="minorHAnsi"/>
                        <w:b/>
                        <w:bCs/>
                        <w:sz w:val="18"/>
                      </w:rPr>
                      <w:t xml:space="preserve"> </w:t>
                    </w:r>
                    <w:proofErr w:type="spellStart"/>
                    <w:r w:rsidR="00990CC5" w:rsidRPr="007862DF">
                      <w:rPr>
                        <w:rFonts w:eastAsia="Times New Roman" w:cstheme="minorHAnsi"/>
                        <w:b/>
                        <w:bCs/>
                        <w:sz w:val="18"/>
                      </w:rPr>
                      <w:t>generale</w:t>
                    </w:r>
                    <w:proofErr w:type="spellEnd"/>
                  </w:hyperlink>
                </w:p>
              </w:tc>
            </w:tr>
          </w:tbl>
          <w:p w14:paraId="1AB65C1C" w14:textId="77777777" w:rsidR="00990CC5" w:rsidRPr="007862DF" w:rsidRDefault="00990CC5" w:rsidP="00DC0931">
            <w:pPr>
              <w:spacing w:after="0" w:line="240" w:lineRule="auto"/>
              <w:rPr>
                <w:rFonts w:eastAsia="Times New Roman" w:cstheme="minorHAnsi"/>
                <w:sz w:val="18"/>
              </w:rPr>
            </w:pPr>
          </w:p>
        </w:tc>
        <w:tc>
          <w:tcPr>
            <w:tcW w:w="2663" w:type="dxa"/>
            <w:shd w:val="clear" w:color="auto" w:fill="auto"/>
            <w:noWrap/>
            <w:hideMark/>
          </w:tcPr>
          <w:p w14:paraId="60F85E16" w14:textId="1FB6B1A8"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333E4982" w14:textId="3ECA35E6" w:rsidR="00990CC5" w:rsidRPr="007862DF" w:rsidRDefault="00990CC5" w:rsidP="00DC0931">
            <w:pPr>
              <w:spacing w:after="0" w:line="240" w:lineRule="auto"/>
              <w:rPr>
                <w:rFonts w:eastAsia="Times New Roman" w:cstheme="minorHAnsi"/>
                <w:sz w:val="18"/>
              </w:rPr>
            </w:pPr>
          </w:p>
        </w:tc>
        <w:tc>
          <w:tcPr>
            <w:tcW w:w="3161" w:type="dxa"/>
            <w:shd w:val="clear" w:color="auto" w:fill="auto"/>
            <w:noWrap/>
            <w:hideMark/>
          </w:tcPr>
          <w:p w14:paraId="7796E00F" w14:textId="6E829769" w:rsidR="00990CC5" w:rsidRPr="007862DF" w:rsidRDefault="00990CC5" w:rsidP="00DC0931">
            <w:pPr>
              <w:spacing w:after="0" w:line="240" w:lineRule="auto"/>
              <w:rPr>
                <w:rFonts w:eastAsia="Times New Roman" w:cstheme="minorHAnsi"/>
                <w:sz w:val="18"/>
              </w:rPr>
            </w:pPr>
          </w:p>
        </w:tc>
      </w:tr>
      <w:tr w:rsidR="007862DF" w:rsidRPr="007862DF" w14:paraId="046EB6D6" w14:textId="77777777" w:rsidTr="00DC0931">
        <w:trPr>
          <w:trHeight w:val="480"/>
        </w:trPr>
        <w:tc>
          <w:tcPr>
            <w:tcW w:w="566" w:type="dxa"/>
            <w:shd w:val="clear" w:color="auto" w:fill="auto"/>
            <w:noWrap/>
            <w:hideMark/>
          </w:tcPr>
          <w:p w14:paraId="17F468A1" w14:textId="22F795B3"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165E95F9" w14:textId="77777777" w:rsidR="00990CC5" w:rsidRPr="007862DF" w:rsidRDefault="00DA6342" w:rsidP="00DC0931">
            <w:pPr>
              <w:spacing w:after="0" w:line="240" w:lineRule="auto"/>
              <w:rPr>
                <w:rFonts w:eastAsia="Times New Roman" w:cstheme="minorHAnsi"/>
                <w:sz w:val="18"/>
                <w:u w:val="single"/>
              </w:rPr>
            </w:pPr>
            <w:hyperlink r:id="rId13"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informaţii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despre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titularul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proiectului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numele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adresa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companiei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titularului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numele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telefonul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faxul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persoanei</w:t>
              </w:r>
              <w:proofErr w:type="spellEnd"/>
              <w:r w:rsidR="00990CC5" w:rsidRPr="007862DF">
                <w:rPr>
                  <w:rFonts w:eastAsia="Times New Roman" w:cstheme="minorHAnsi"/>
                  <w:sz w:val="18"/>
                  <w:u w:val="single"/>
                </w:rPr>
                <w:t xml:space="preserve"> de contact;</w:t>
              </w:r>
            </w:hyperlink>
          </w:p>
        </w:tc>
        <w:tc>
          <w:tcPr>
            <w:tcW w:w="2663" w:type="dxa"/>
            <w:shd w:val="clear" w:color="auto" w:fill="auto"/>
            <w:noWrap/>
            <w:hideMark/>
          </w:tcPr>
          <w:p w14:paraId="45AC2EC0" w14:textId="77777777"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798A458D"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Nu sunt </w:t>
            </w:r>
            <w:proofErr w:type="spellStart"/>
            <w:r w:rsidRPr="007862DF">
              <w:rPr>
                <w:rFonts w:eastAsia="Times New Roman" w:cstheme="minorHAnsi"/>
                <w:sz w:val="18"/>
              </w:rPr>
              <w:t>specificate</w:t>
            </w:r>
            <w:proofErr w:type="spellEnd"/>
            <w:r w:rsidRPr="007862DF">
              <w:rPr>
                <w:rFonts w:eastAsia="Times New Roman" w:cstheme="minorHAnsi"/>
                <w:sz w:val="18"/>
              </w:rPr>
              <w:t xml:space="preserve"> in mod </w:t>
            </w:r>
            <w:proofErr w:type="spellStart"/>
            <w:r w:rsidRPr="007862DF">
              <w:rPr>
                <w:rFonts w:eastAsia="Times New Roman" w:cstheme="minorHAnsi"/>
                <w:sz w:val="18"/>
              </w:rPr>
              <w:t>expres</w:t>
            </w:r>
            <w:proofErr w:type="spellEnd"/>
          </w:p>
        </w:tc>
        <w:tc>
          <w:tcPr>
            <w:tcW w:w="3161" w:type="dxa"/>
            <w:shd w:val="clear" w:color="auto" w:fill="auto"/>
            <w:hideMark/>
          </w:tcPr>
          <w:p w14:paraId="489B2F34" w14:textId="0F36C5ED"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Sunt </w:t>
            </w:r>
            <w:proofErr w:type="spellStart"/>
            <w:r w:rsidRPr="007862DF">
              <w:rPr>
                <w:rFonts w:eastAsia="Times New Roman" w:cstheme="minorHAnsi"/>
                <w:sz w:val="18"/>
              </w:rPr>
              <w:t>informatii</w:t>
            </w:r>
            <w:proofErr w:type="spellEnd"/>
            <w:r w:rsidRPr="007862DF">
              <w:rPr>
                <w:rFonts w:eastAsia="Times New Roman" w:cstheme="minorHAnsi"/>
                <w:sz w:val="18"/>
              </w:rPr>
              <w:t xml:space="preserve"> </w:t>
            </w:r>
            <w:proofErr w:type="spellStart"/>
            <w:r w:rsidRPr="007862DF">
              <w:rPr>
                <w:rFonts w:eastAsia="Times New Roman" w:cstheme="minorHAnsi"/>
                <w:sz w:val="18"/>
              </w:rPr>
              <w:t>necesare</w:t>
            </w:r>
            <w:proofErr w:type="spellEnd"/>
            <w:r w:rsidRPr="007862DF">
              <w:rPr>
                <w:rFonts w:eastAsia="Times New Roman" w:cstheme="minorHAnsi"/>
                <w:sz w:val="18"/>
              </w:rPr>
              <w:t xml:space="preserve"> </w:t>
            </w:r>
            <w:proofErr w:type="spellStart"/>
            <w:r w:rsidRPr="007862DF">
              <w:rPr>
                <w:rFonts w:eastAsia="Times New Roman" w:cstheme="minorHAnsi"/>
                <w:sz w:val="18"/>
              </w:rPr>
              <w:t>ce</w:t>
            </w:r>
            <w:proofErr w:type="spellEnd"/>
            <w:r w:rsidRPr="007862DF">
              <w:rPr>
                <w:rFonts w:eastAsia="Times New Roman" w:cstheme="minorHAnsi"/>
                <w:sz w:val="18"/>
              </w:rPr>
              <w:t xml:space="preserve"> se </w:t>
            </w:r>
            <w:proofErr w:type="spellStart"/>
            <w:r w:rsidRPr="007862DF">
              <w:rPr>
                <w:rFonts w:eastAsia="Times New Roman" w:cstheme="minorHAnsi"/>
                <w:sz w:val="18"/>
              </w:rPr>
              <w:t>incadreaza</w:t>
            </w:r>
            <w:proofErr w:type="spellEnd"/>
            <w:r w:rsidRPr="007862DF">
              <w:rPr>
                <w:rFonts w:eastAsia="Times New Roman" w:cstheme="minorHAnsi"/>
                <w:sz w:val="18"/>
              </w:rPr>
              <w:t xml:space="preserve"> in </w:t>
            </w:r>
            <w:proofErr w:type="spellStart"/>
            <w:r w:rsidRPr="007862DF">
              <w:rPr>
                <w:rFonts w:eastAsia="Times New Roman" w:cstheme="minorHAnsi"/>
                <w:sz w:val="18"/>
              </w:rPr>
              <w:t>fapt</w:t>
            </w:r>
            <w:proofErr w:type="spellEnd"/>
            <w:r w:rsidRPr="007862DF">
              <w:rPr>
                <w:rFonts w:eastAsia="Times New Roman" w:cstheme="minorHAnsi"/>
                <w:sz w:val="18"/>
              </w:rPr>
              <w:t xml:space="preserve"> in </w:t>
            </w:r>
            <w:proofErr w:type="spellStart"/>
            <w:r w:rsidRPr="007862DF">
              <w:rPr>
                <w:rFonts w:eastAsia="Times New Roman" w:cstheme="minorHAnsi"/>
                <w:sz w:val="18"/>
              </w:rPr>
              <w:t>descrierea</w:t>
            </w:r>
            <w:proofErr w:type="spellEnd"/>
            <w:r w:rsidRPr="007862DF">
              <w:rPr>
                <w:rFonts w:eastAsia="Times New Roman" w:cstheme="minorHAnsi"/>
                <w:sz w:val="18"/>
              </w:rPr>
              <w:t xml:space="preserve"> </w:t>
            </w:r>
            <w:proofErr w:type="spellStart"/>
            <w:r w:rsidRPr="007862DF">
              <w:rPr>
                <w:rFonts w:eastAsia="Times New Roman" w:cstheme="minorHAnsi"/>
                <w:sz w:val="18"/>
              </w:rPr>
              <w:t>generala</w:t>
            </w:r>
            <w:proofErr w:type="spellEnd"/>
          </w:p>
        </w:tc>
      </w:tr>
      <w:tr w:rsidR="007862DF" w:rsidRPr="007862DF" w14:paraId="431BC786" w14:textId="77777777" w:rsidTr="00DC0931">
        <w:trPr>
          <w:trHeight w:val="2213"/>
        </w:trPr>
        <w:tc>
          <w:tcPr>
            <w:tcW w:w="566" w:type="dxa"/>
            <w:shd w:val="clear" w:color="auto" w:fill="auto"/>
            <w:noWrap/>
            <w:hideMark/>
          </w:tcPr>
          <w:p w14:paraId="2668D429" w14:textId="77777777"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1E9FE703" w14:textId="77777777" w:rsidR="00990CC5" w:rsidRPr="007862DF" w:rsidRDefault="00DA6342" w:rsidP="00DC0931">
            <w:pPr>
              <w:spacing w:after="0" w:line="240" w:lineRule="auto"/>
              <w:rPr>
                <w:rFonts w:eastAsia="Times New Roman" w:cstheme="minorHAnsi"/>
                <w:sz w:val="18"/>
                <w:u w:val="single"/>
              </w:rPr>
            </w:pPr>
            <w:hyperlink r:id="rId14"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informaţii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despre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autorul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atestat</w:t>
              </w:r>
              <w:proofErr w:type="spellEnd"/>
              <w:r w:rsidR="00990CC5" w:rsidRPr="007862DF">
                <w:rPr>
                  <w:rFonts w:eastAsia="Times New Roman" w:cstheme="minorHAnsi"/>
                  <w:sz w:val="18"/>
                  <w:u w:val="single"/>
                </w:rPr>
                <w:t xml:space="preserve"> al </w:t>
              </w:r>
              <w:proofErr w:type="spellStart"/>
              <w:r w:rsidR="00990CC5" w:rsidRPr="007862DF">
                <w:rPr>
                  <w:rFonts w:eastAsia="Times New Roman" w:cstheme="minorHAnsi"/>
                  <w:sz w:val="18"/>
                  <w:u w:val="single"/>
                </w:rPr>
                <w:t>studiului</w:t>
              </w:r>
              <w:proofErr w:type="spellEnd"/>
              <w:r w:rsidR="00990CC5" w:rsidRPr="007862DF">
                <w:rPr>
                  <w:rFonts w:eastAsia="Times New Roman" w:cstheme="minorHAnsi"/>
                  <w:sz w:val="18"/>
                  <w:u w:val="single"/>
                </w:rPr>
                <w:t xml:space="preserve"> de </w:t>
              </w:r>
              <w:proofErr w:type="spellStart"/>
              <w:r w:rsidR="00990CC5" w:rsidRPr="007862DF">
                <w:rPr>
                  <w:rFonts w:eastAsia="Times New Roman" w:cstheme="minorHAnsi"/>
                  <w:sz w:val="18"/>
                  <w:u w:val="single"/>
                </w:rPr>
                <w:t>evaluare</w:t>
              </w:r>
              <w:proofErr w:type="spellEnd"/>
              <w:r w:rsidR="00990CC5" w:rsidRPr="007862DF">
                <w:rPr>
                  <w:rFonts w:eastAsia="Times New Roman" w:cstheme="minorHAnsi"/>
                  <w:sz w:val="18"/>
                  <w:u w:val="single"/>
                </w:rPr>
                <w:t xml:space="preserve"> </w:t>
              </w:r>
              <w:proofErr w:type="gramStart"/>
              <w:r w:rsidR="00990CC5" w:rsidRPr="007862DF">
                <w:rPr>
                  <w:rFonts w:eastAsia="Times New Roman" w:cstheme="minorHAnsi"/>
                  <w:sz w:val="18"/>
                  <w:u w:val="single"/>
                </w:rPr>
                <w:t>a</w:t>
              </w:r>
              <w:proofErr w:type="gram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impactului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asupra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mediului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al </w:t>
              </w:r>
              <w:proofErr w:type="spellStart"/>
              <w:r w:rsidR="00990CC5" w:rsidRPr="007862DF">
                <w:rPr>
                  <w:rFonts w:eastAsia="Times New Roman" w:cstheme="minorHAnsi"/>
                  <w:sz w:val="18"/>
                  <w:u w:val="single"/>
                </w:rPr>
                <w:t>raportului</w:t>
              </w:r>
              <w:proofErr w:type="spellEnd"/>
              <w:r w:rsidR="00990CC5" w:rsidRPr="007862DF">
                <w:rPr>
                  <w:rFonts w:eastAsia="Times New Roman" w:cstheme="minorHAnsi"/>
                  <w:sz w:val="18"/>
                  <w:u w:val="single"/>
                </w:rPr>
                <w:t xml:space="preserve"> la </w:t>
              </w:r>
              <w:proofErr w:type="spellStart"/>
              <w:r w:rsidR="00990CC5" w:rsidRPr="007862DF">
                <w:rPr>
                  <w:rFonts w:eastAsia="Times New Roman" w:cstheme="minorHAnsi"/>
                  <w:sz w:val="18"/>
                  <w:u w:val="single"/>
                </w:rPr>
                <w:t>acest</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studiu</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numele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adresa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persoanei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fizice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sau</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juridice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numele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telefonul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faxul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persoanei</w:t>
              </w:r>
              <w:proofErr w:type="spellEnd"/>
              <w:r w:rsidR="00990CC5" w:rsidRPr="007862DF">
                <w:rPr>
                  <w:rFonts w:eastAsia="Times New Roman" w:cstheme="minorHAnsi"/>
                  <w:sz w:val="18"/>
                  <w:u w:val="single"/>
                </w:rPr>
                <w:t xml:space="preserve"> de contact;</w:t>
              </w:r>
            </w:hyperlink>
          </w:p>
        </w:tc>
        <w:tc>
          <w:tcPr>
            <w:tcW w:w="2663" w:type="dxa"/>
            <w:shd w:val="clear" w:color="auto" w:fill="auto"/>
            <w:hideMark/>
          </w:tcPr>
          <w:p w14:paraId="776E27D1"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Pentru</w:t>
            </w:r>
            <w:proofErr w:type="spellEnd"/>
            <w:r w:rsidRPr="007862DF">
              <w:rPr>
                <w:rFonts w:eastAsia="Times New Roman" w:cstheme="minorHAnsi"/>
                <w:sz w:val="18"/>
              </w:rPr>
              <w:t xml:space="preserve"> a </w:t>
            </w:r>
            <w:proofErr w:type="spellStart"/>
            <w:r w:rsidRPr="007862DF">
              <w:rPr>
                <w:rFonts w:eastAsia="Times New Roman" w:cstheme="minorHAnsi"/>
                <w:sz w:val="18"/>
              </w:rPr>
              <w:t>garanta</w:t>
            </w:r>
            <w:proofErr w:type="spellEnd"/>
            <w:r w:rsidRPr="007862DF">
              <w:rPr>
                <w:rFonts w:eastAsia="Times New Roman" w:cstheme="minorHAnsi"/>
                <w:sz w:val="18"/>
              </w:rPr>
              <w:t xml:space="preserve"> </w:t>
            </w:r>
            <w:proofErr w:type="spellStart"/>
            <w:r w:rsidRPr="007862DF">
              <w:rPr>
                <w:rFonts w:eastAsia="Times New Roman" w:cstheme="minorHAnsi"/>
                <w:sz w:val="18"/>
              </w:rPr>
              <w:t>integralitatea</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calitatea</w:t>
            </w:r>
            <w:proofErr w:type="spellEnd"/>
            <w:r w:rsidRPr="007862DF">
              <w:rPr>
                <w:rFonts w:eastAsia="Times New Roman" w:cstheme="minorHAnsi"/>
                <w:sz w:val="18"/>
              </w:rPr>
              <w:t xml:space="preserve"> </w:t>
            </w:r>
            <w:proofErr w:type="spellStart"/>
            <w:r w:rsidRPr="007862DF">
              <w:rPr>
                <w:rFonts w:eastAsia="Times New Roman" w:cstheme="minorHAnsi"/>
                <w:sz w:val="18"/>
              </w:rPr>
              <w:t>rapoartelor</w:t>
            </w:r>
            <w:proofErr w:type="spellEnd"/>
            <w:r w:rsidRPr="007862DF">
              <w:rPr>
                <w:rFonts w:eastAsia="Times New Roman" w:cstheme="minorHAnsi"/>
                <w:sz w:val="18"/>
              </w:rPr>
              <w:t xml:space="preserve"> de </w:t>
            </w:r>
            <w:proofErr w:type="spellStart"/>
            <w:r w:rsidRPr="007862DF">
              <w:rPr>
                <w:rFonts w:eastAsia="Times New Roman" w:cstheme="minorHAnsi"/>
                <w:sz w:val="18"/>
              </w:rPr>
              <w:t>evaluare</w:t>
            </w:r>
            <w:proofErr w:type="spellEnd"/>
            <w:r w:rsidRPr="007862DF">
              <w:rPr>
                <w:rFonts w:eastAsia="Times New Roman" w:cstheme="minorHAnsi"/>
                <w:sz w:val="18"/>
              </w:rPr>
              <w:t xml:space="preserve"> </w:t>
            </w:r>
            <w:proofErr w:type="gramStart"/>
            <w:r w:rsidRPr="007862DF">
              <w:rPr>
                <w:rFonts w:eastAsia="Times New Roman" w:cstheme="minorHAnsi"/>
                <w:sz w:val="18"/>
              </w:rPr>
              <w:t>a</w:t>
            </w:r>
            <w:proofErr w:type="gramEnd"/>
            <w:r w:rsidRPr="007862DF">
              <w:rPr>
                <w:rFonts w:eastAsia="Times New Roman" w:cstheme="minorHAnsi"/>
                <w:sz w:val="18"/>
              </w:rPr>
              <w:t xml:space="preserve"> </w:t>
            </w:r>
            <w:proofErr w:type="spellStart"/>
            <w:r w:rsidRPr="007862DF">
              <w:rPr>
                <w:rFonts w:eastAsia="Times New Roman" w:cstheme="minorHAnsi"/>
                <w:sz w:val="18"/>
              </w:rPr>
              <w:t>impactului</w:t>
            </w:r>
            <w:proofErr w:type="spellEnd"/>
            <w:r w:rsidRPr="007862DF">
              <w:rPr>
                <w:rFonts w:eastAsia="Times New Roman" w:cstheme="minorHAnsi"/>
                <w:sz w:val="18"/>
              </w:rPr>
              <w:t xml:space="preserve"> </w:t>
            </w:r>
            <w:proofErr w:type="spellStart"/>
            <w:r w:rsidRPr="007862DF">
              <w:rPr>
                <w:rFonts w:eastAsia="Times New Roman" w:cstheme="minorHAnsi"/>
                <w:sz w:val="18"/>
              </w:rPr>
              <w:t>asupra</w:t>
            </w:r>
            <w:proofErr w:type="spellEnd"/>
            <w:r w:rsidRPr="007862DF">
              <w:rPr>
                <w:rFonts w:eastAsia="Times New Roman" w:cstheme="minorHAnsi"/>
                <w:sz w:val="18"/>
              </w:rPr>
              <w:t xml:space="preserve"> </w:t>
            </w:r>
            <w:proofErr w:type="spellStart"/>
            <w:r w:rsidRPr="007862DF">
              <w:rPr>
                <w:rFonts w:eastAsia="Times New Roman" w:cstheme="minorHAnsi"/>
                <w:sz w:val="18"/>
              </w:rPr>
              <w:t>mediului</w:t>
            </w:r>
            <w:proofErr w:type="spellEnd"/>
            <w:r w:rsidRPr="007862DF">
              <w:rPr>
                <w:rFonts w:eastAsia="Times New Roman" w:cstheme="minorHAnsi"/>
                <w:sz w:val="18"/>
              </w:rPr>
              <w:t xml:space="preserve"> </w:t>
            </w:r>
            <w:proofErr w:type="spellStart"/>
            <w:r w:rsidRPr="007862DF">
              <w:rPr>
                <w:rFonts w:eastAsia="Times New Roman" w:cstheme="minorHAnsi"/>
                <w:sz w:val="18"/>
              </w:rPr>
              <w:t>titularul</w:t>
            </w:r>
            <w:proofErr w:type="spellEnd"/>
            <w:r w:rsidRPr="007862DF">
              <w:rPr>
                <w:rFonts w:eastAsia="Times New Roman" w:cstheme="minorHAnsi"/>
                <w:sz w:val="18"/>
              </w:rPr>
              <w:t xml:space="preserve"> </w:t>
            </w:r>
            <w:proofErr w:type="spellStart"/>
            <w:r w:rsidRPr="007862DF">
              <w:rPr>
                <w:rFonts w:eastAsia="Times New Roman" w:cstheme="minorHAnsi"/>
                <w:sz w:val="18"/>
              </w:rPr>
              <w:t>proiectului</w:t>
            </w:r>
            <w:proofErr w:type="spellEnd"/>
            <w:r w:rsidRPr="007862DF">
              <w:rPr>
                <w:rFonts w:eastAsia="Times New Roman" w:cstheme="minorHAnsi"/>
                <w:sz w:val="18"/>
              </w:rPr>
              <w:t xml:space="preserve"> se </w:t>
            </w:r>
            <w:proofErr w:type="spellStart"/>
            <w:r w:rsidRPr="007862DF">
              <w:rPr>
                <w:rFonts w:eastAsia="Times New Roman" w:cstheme="minorHAnsi"/>
                <w:sz w:val="18"/>
              </w:rPr>
              <w:t>asigură</w:t>
            </w:r>
            <w:proofErr w:type="spellEnd"/>
            <w:r w:rsidRPr="007862DF">
              <w:rPr>
                <w:rFonts w:eastAsia="Times New Roman" w:cstheme="minorHAnsi"/>
                <w:sz w:val="18"/>
              </w:rPr>
              <w:t xml:space="preserve"> </w:t>
            </w:r>
            <w:proofErr w:type="spellStart"/>
            <w:r w:rsidRPr="007862DF">
              <w:rPr>
                <w:rFonts w:eastAsia="Times New Roman" w:cstheme="minorHAnsi"/>
                <w:sz w:val="18"/>
              </w:rPr>
              <w:t>că</w:t>
            </w:r>
            <w:proofErr w:type="spellEnd"/>
            <w:r w:rsidRPr="007862DF">
              <w:rPr>
                <w:rFonts w:eastAsia="Times New Roman" w:cstheme="minorHAnsi"/>
                <w:sz w:val="18"/>
              </w:rPr>
              <w:t xml:space="preserve"> </w:t>
            </w:r>
            <w:proofErr w:type="spellStart"/>
            <w:r w:rsidRPr="007862DF">
              <w:rPr>
                <w:rFonts w:eastAsia="Times New Roman" w:cstheme="minorHAnsi"/>
                <w:sz w:val="18"/>
              </w:rPr>
              <w:t>raportul</w:t>
            </w:r>
            <w:proofErr w:type="spellEnd"/>
            <w:r w:rsidRPr="007862DF">
              <w:rPr>
                <w:rFonts w:eastAsia="Times New Roman" w:cstheme="minorHAnsi"/>
                <w:sz w:val="18"/>
              </w:rPr>
              <w:t xml:space="preserve"> de </w:t>
            </w:r>
            <w:proofErr w:type="spellStart"/>
            <w:r w:rsidRPr="007862DF">
              <w:rPr>
                <w:rFonts w:eastAsia="Times New Roman" w:cstheme="minorHAnsi"/>
                <w:sz w:val="18"/>
              </w:rPr>
              <w:t>evaluare</w:t>
            </w:r>
            <w:proofErr w:type="spellEnd"/>
            <w:r w:rsidRPr="007862DF">
              <w:rPr>
                <w:rFonts w:eastAsia="Times New Roman" w:cstheme="minorHAnsi"/>
                <w:sz w:val="18"/>
              </w:rPr>
              <w:t xml:space="preserve"> a </w:t>
            </w:r>
            <w:proofErr w:type="spellStart"/>
            <w:r w:rsidRPr="007862DF">
              <w:rPr>
                <w:rFonts w:eastAsia="Times New Roman" w:cstheme="minorHAnsi"/>
                <w:sz w:val="18"/>
              </w:rPr>
              <w:t>impactului</w:t>
            </w:r>
            <w:proofErr w:type="spellEnd"/>
            <w:r w:rsidRPr="007862DF">
              <w:rPr>
                <w:rFonts w:eastAsia="Times New Roman" w:cstheme="minorHAnsi"/>
                <w:sz w:val="18"/>
              </w:rPr>
              <w:t xml:space="preserve"> </w:t>
            </w:r>
            <w:proofErr w:type="spellStart"/>
            <w:r w:rsidRPr="007862DF">
              <w:rPr>
                <w:rFonts w:eastAsia="Times New Roman" w:cstheme="minorHAnsi"/>
                <w:sz w:val="18"/>
              </w:rPr>
              <w:t>asupra</w:t>
            </w:r>
            <w:proofErr w:type="spellEnd"/>
            <w:r w:rsidRPr="007862DF">
              <w:rPr>
                <w:rFonts w:eastAsia="Times New Roman" w:cstheme="minorHAnsi"/>
                <w:sz w:val="18"/>
              </w:rPr>
              <w:t xml:space="preserve"> </w:t>
            </w:r>
            <w:proofErr w:type="spellStart"/>
            <w:r w:rsidRPr="007862DF">
              <w:rPr>
                <w:rFonts w:eastAsia="Times New Roman" w:cstheme="minorHAnsi"/>
                <w:sz w:val="18"/>
              </w:rPr>
              <w:t>mediului</w:t>
            </w:r>
            <w:proofErr w:type="spellEnd"/>
            <w:r w:rsidRPr="007862DF">
              <w:rPr>
                <w:rFonts w:eastAsia="Times New Roman" w:cstheme="minorHAnsi"/>
                <w:sz w:val="18"/>
              </w:rPr>
              <w:t xml:space="preserve"> </w:t>
            </w: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pregătit</w:t>
            </w:r>
            <w:proofErr w:type="spellEnd"/>
            <w:r w:rsidRPr="007862DF">
              <w:rPr>
                <w:rFonts w:eastAsia="Times New Roman" w:cstheme="minorHAnsi"/>
                <w:sz w:val="18"/>
              </w:rPr>
              <w:t xml:space="preserve"> de </w:t>
            </w:r>
            <w:proofErr w:type="spellStart"/>
            <w:r w:rsidRPr="007862DF">
              <w:rPr>
                <w:rFonts w:eastAsia="Times New Roman" w:cstheme="minorHAnsi"/>
                <w:sz w:val="18"/>
              </w:rPr>
              <w:t>autori</w:t>
            </w:r>
            <w:proofErr w:type="spellEnd"/>
            <w:r w:rsidRPr="007862DF">
              <w:rPr>
                <w:rFonts w:eastAsia="Times New Roman" w:cstheme="minorHAnsi"/>
                <w:sz w:val="18"/>
              </w:rPr>
              <w:t xml:space="preserve"> </w:t>
            </w:r>
            <w:proofErr w:type="spellStart"/>
            <w:r w:rsidRPr="007862DF">
              <w:rPr>
                <w:rFonts w:eastAsia="Times New Roman" w:cstheme="minorHAnsi"/>
                <w:sz w:val="18"/>
              </w:rPr>
              <w:t>atestati</w:t>
            </w:r>
            <w:proofErr w:type="spellEnd"/>
          </w:p>
        </w:tc>
        <w:tc>
          <w:tcPr>
            <w:tcW w:w="2790" w:type="dxa"/>
            <w:shd w:val="clear" w:color="auto" w:fill="auto"/>
            <w:noWrap/>
            <w:hideMark/>
          </w:tcPr>
          <w:p w14:paraId="57FA72F0" w14:textId="77777777" w:rsidR="00990CC5" w:rsidRPr="007862DF" w:rsidRDefault="00990CC5" w:rsidP="00DC0931">
            <w:pPr>
              <w:spacing w:after="0" w:line="240" w:lineRule="auto"/>
              <w:rPr>
                <w:rFonts w:eastAsia="Times New Roman" w:cstheme="minorHAnsi"/>
                <w:sz w:val="18"/>
              </w:rPr>
            </w:pPr>
          </w:p>
        </w:tc>
        <w:tc>
          <w:tcPr>
            <w:tcW w:w="3161" w:type="dxa"/>
            <w:shd w:val="clear" w:color="auto" w:fill="auto"/>
            <w:hideMark/>
          </w:tcPr>
          <w:p w14:paraId="3E183E53" w14:textId="4353DD07" w:rsidR="00990CC5" w:rsidRPr="007862DF" w:rsidRDefault="00990CC5" w:rsidP="00DC0931">
            <w:pPr>
              <w:spacing w:after="0" w:line="240" w:lineRule="auto"/>
              <w:ind w:right="-73"/>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va</w:t>
            </w:r>
            <w:proofErr w:type="spellEnd"/>
            <w:r w:rsidRPr="007862DF">
              <w:rPr>
                <w:rFonts w:eastAsia="Times New Roman" w:cstheme="minorHAnsi"/>
                <w:sz w:val="18"/>
              </w:rPr>
              <w:t xml:space="preserve"> </w:t>
            </w:r>
            <w:proofErr w:type="spellStart"/>
            <w:r w:rsidRPr="007862DF">
              <w:rPr>
                <w:rFonts w:eastAsia="Times New Roman" w:cstheme="minorHAnsi"/>
                <w:sz w:val="18"/>
              </w:rPr>
              <w:t>inlocui</w:t>
            </w:r>
            <w:proofErr w:type="spellEnd"/>
            <w:r w:rsidRPr="007862DF">
              <w:rPr>
                <w:rFonts w:eastAsia="Times New Roman" w:cstheme="minorHAnsi"/>
                <w:sz w:val="18"/>
              </w:rPr>
              <w:t xml:space="preserve"> </w:t>
            </w:r>
            <w:proofErr w:type="spellStart"/>
            <w:r w:rsidRPr="007862DF">
              <w:rPr>
                <w:rFonts w:eastAsia="Times New Roman" w:cstheme="minorHAnsi"/>
                <w:sz w:val="18"/>
              </w:rPr>
              <w:t>sintagma</w:t>
            </w:r>
            <w:proofErr w:type="spellEnd"/>
            <w:r w:rsidRPr="007862DF">
              <w:rPr>
                <w:rFonts w:eastAsia="Times New Roman" w:cstheme="minorHAnsi"/>
                <w:sz w:val="18"/>
              </w:rPr>
              <w:t xml:space="preserve"> "</w:t>
            </w:r>
            <w:proofErr w:type="spellStart"/>
            <w:r w:rsidRPr="007862DF">
              <w:rPr>
                <w:rFonts w:eastAsia="Times New Roman" w:cstheme="minorHAnsi"/>
                <w:sz w:val="18"/>
              </w:rPr>
              <w:t>autor</w:t>
            </w:r>
            <w:proofErr w:type="spellEnd"/>
            <w:r w:rsidRPr="007862DF">
              <w:rPr>
                <w:rFonts w:eastAsia="Times New Roman" w:cstheme="minorHAnsi"/>
                <w:sz w:val="18"/>
              </w:rPr>
              <w:t xml:space="preserve"> </w:t>
            </w:r>
            <w:proofErr w:type="spellStart"/>
            <w:r w:rsidRPr="007862DF">
              <w:rPr>
                <w:rFonts w:eastAsia="Times New Roman" w:cstheme="minorHAnsi"/>
                <w:sz w:val="18"/>
              </w:rPr>
              <w:t>atestat</w:t>
            </w:r>
            <w:proofErr w:type="spellEnd"/>
            <w:r w:rsidRPr="007862DF">
              <w:rPr>
                <w:rFonts w:eastAsia="Times New Roman" w:cstheme="minorHAnsi"/>
                <w:sz w:val="18"/>
              </w:rPr>
              <w:t xml:space="preserve">" cu "expert competent". </w:t>
            </w:r>
            <w:proofErr w:type="spellStart"/>
            <w:r w:rsidRPr="007862DF">
              <w:rPr>
                <w:rFonts w:eastAsia="Times New Roman" w:cstheme="minorHAnsi"/>
                <w:sz w:val="18"/>
              </w:rPr>
              <w:t>Propunem</w:t>
            </w:r>
            <w:proofErr w:type="spellEnd"/>
            <w:r w:rsidRPr="007862DF">
              <w:rPr>
                <w:rFonts w:eastAsia="Times New Roman" w:cstheme="minorHAnsi"/>
                <w:sz w:val="18"/>
              </w:rPr>
              <w:t xml:space="preserve"> </w:t>
            </w:r>
            <w:proofErr w:type="spellStart"/>
            <w:r w:rsidRPr="007862DF">
              <w:rPr>
                <w:rFonts w:eastAsia="Times New Roman" w:cstheme="minorHAnsi"/>
                <w:sz w:val="18"/>
              </w:rPr>
              <w:t>urmatoarea</w:t>
            </w:r>
            <w:proofErr w:type="spellEnd"/>
            <w:r w:rsidRPr="007862DF">
              <w:rPr>
                <w:rFonts w:eastAsia="Times New Roman" w:cstheme="minorHAnsi"/>
                <w:sz w:val="18"/>
              </w:rPr>
              <w:t xml:space="preserve"> </w:t>
            </w:r>
            <w:proofErr w:type="spellStart"/>
            <w:r w:rsidRPr="007862DF">
              <w:rPr>
                <w:rFonts w:eastAsia="Times New Roman" w:cstheme="minorHAnsi"/>
                <w:sz w:val="18"/>
              </w:rPr>
              <w:t>definitie</w:t>
            </w:r>
            <w:proofErr w:type="spellEnd"/>
            <w:r w:rsidRPr="007862DF">
              <w:rPr>
                <w:rFonts w:eastAsia="Times New Roman" w:cstheme="minorHAnsi"/>
                <w:sz w:val="18"/>
              </w:rPr>
              <w:t xml:space="preserve"> </w:t>
            </w: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experti</w:t>
            </w:r>
            <w:proofErr w:type="spellEnd"/>
            <w:r w:rsidRPr="007862DF">
              <w:rPr>
                <w:rFonts w:eastAsia="Times New Roman" w:cstheme="minorHAnsi"/>
                <w:sz w:val="18"/>
              </w:rPr>
              <w:t xml:space="preserve"> </w:t>
            </w:r>
            <w:proofErr w:type="spellStart"/>
            <w:r w:rsidRPr="007862DF">
              <w:rPr>
                <w:rFonts w:eastAsia="Times New Roman" w:cstheme="minorHAnsi"/>
                <w:sz w:val="18"/>
              </w:rPr>
              <w:t>competenti</w:t>
            </w:r>
            <w:proofErr w:type="spellEnd"/>
            <w:proofErr w:type="gramStart"/>
            <w:r w:rsidRPr="007862DF">
              <w:rPr>
                <w:rFonts w:eastAsia="Times New Roman" w:cstheme="minorHAnsi"/>
                <w:sz w:val="18"/>
              </w:rPr>
              <w:t>":</w:t>
            </w:r>
            <w:proofErr w:type="spellStart"/>
            <w:r w:rsidRPr="007862DF">
              <w:rPr>
                <w:rFonts w:eastAsia="Times New Roman" w:cstheme="minorHAnsi"/>
                <w:sz w:val="18"/>
              </w:rPr>
              <w:t>Persoane</w:t>
            </w:r>
            <w:proofErr w:type="spellEnd"/>
            <w:proofErr w:type="gramEnd"/>
            <w:r w:rsidRPr="007862DF">
              <w:rPr>
                <w:rFonts w:eastAsia="Times New Roman" w:cstheme="minorHAnsi"/>
                <w:sz w:val="18"/>
              </w:rPr>
              <w:t xml:space="preserve"> </w:t>
            </w:r>
            <w:proofErr w:type="spellStart"/>
            <w:r w:rsidRPr="007862DF">
              <w:rPr>
                <w:rFonts w:eastAsia="Times New Roman" w:cstheme="minorHAnsi"/>
                <w:sz w:val="18"/>
              </w:rPr>
              <w:t>fizice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juridice</w:t>
            </w:r>
            <w:proofErr w:type="spellEnd"/>
            <w:r w:rsidRPr="007862DF">
              <w:rPr>
                <w:rFonts w:eastAsia="Times New Roman" w:cstheme="minorHAnsi"/>
                <w:sz w:val="18"/>
              </w:rPr>
              <w:t xml:space="preserve"> care au </w:t>
            </w:r>
            <w:proofErr w:type="spellStart"/>
            <w:r w:rsidRPr="007862DF">
              <w:rPr>
                <w:rFonts w:eastAsia="Times New Roman" w:cstheme="minorHAnsi"/>
                <w:sz w:val="18"/>
              </w:rPr>
              <w:t>dreptul</w:t>
            </w:r>
            <w:proofErr w:type="spellEnd"/>
            <w:r w:rsidRPr="007862DF">
              <w:rPr>
                <w:rFonts w:eastAsia="Times New Roman" w:cstheme="minorHAnsi"/>
                <w:sz w:val="18"/>
              </w:rPr>
              <w:t xml:space="preserve"> de a </w:t>
            </w:r>
            <w:proofErr w:type="spellStart"/>
            <w:r w:rsidRPr="007862DF">
              <w:rPr>
                <w:rFonts w:eastAsia="Times New Roman" w:cstheme="minorHAnsi"/>
                <w:sz w:val="18"/>
              </w:rPr>
              <w:t>elabora</w:t>
            </w:r>
            <w:proofErr w:type="spellEnd"/>
            <w:r w:rsidRPr="007862DF">
              <w:rPr>
                <w:rFonts w:eastAsia="Times New Roman" w:cstheme="minorHAnsi"/>
                <w:sz w:val="18"/>
              </w:rPr>
              <w:t xml:space="preserve">, </w:t>
            </w:r>
            <w:proofErr w:type="spellStart"/>
            <w:r w:rsidRPr="007862DF">
              <w:rPr>
                <w:rFonts w:eastAsia="Times New Roman" w:cstheme="minorHAnsi"/>
                <w:sz w:val="18"/>
              </w:rPr>
              <w:t>potrivit</w:t>
            </w:r>
            <w:proofErr w:type="spellEnd"/>
            <w:r w:rsidRPr="007862DF">
              <w:rPr>
                <w:rFonts w:eastAsia="Times New Roman" w:cstheme="minorHAnsi"/>
                <w:sz w:val="18"/>
              </w:rPr>
              <w:t xml:space="preserve"> </w:t>
            </w:r>
            <w:proofErr w:type="spellStart"/>
            <w:r w:rsidRPr="007862DF">
              <w:rPr>
                <w:rFonts w:eastAsia="Times New Roman" w:cstheme="minorHAnsi"/>
                <w:sz w:val="18"/>
              </w:rPr>
              <w:t>legii</w:t>
            </w:r>
            <w:proofErr w:type="spellEnd"/>
            <w:r w:rsidRPr="007862DF">
              <w:rPr>
                <w:rFonts w:eastAsia="Times New Roman" w:cstheme="minorHAnsi"/>
                <w:sz w:val="18"/>
              </w:rPr>
              <w:t xml:space="preserve">, </w:t>
            </w:r>
            <w:proofErr w:type="spellStart"/>
            <w:r w:rsidRPr="007862DF">
              <w:rPr>
                <w:rFonts w:eastAsia="Times New Roman" w:cstheme="minorHAnsi"/>
                <w:sz w:val="18"/>
              </w:rPr>
              <w:t>rapoartele</w:t>
            </w:r>
            <w:proofErr w:type="spellEnd"/>
            <w:r w:rsidRPr="007862DF">
              <w:rPr>
                <w:rFonts w:eastAsia="Times New Roman" w:cstheme="minorHAnsi"/>
                <w:sz w:val="18"/>
              </w:rPr>
              <w:t xml:space="preserve"> din </w:t>
            </w:r>
            <w:proofErr w:type="spellStart"/>
            <w:r w:rsidRPr="007862DF">
              <w:rPr>
                <w:rFonts w:eastAsia="Times New Roman" w:cstheme="minorHAnsi"/>
                <w:sz w:val="18"/>
              </w:rPr>
              <w:t>cadrul</w:t>
            </w:r>
            <w:proofErr w:type="spellEnd"/>
            <w:r w:rsidRPr="007862DF">
              <w:rPr>
                <w:rFonts w:eastAsia="Times New Roman" w:cstheme="minorHAnsi"/>
                <w:sz w:val="18"/>
              </w:rPr>
              <w:t xml:space="preserve"> </w:t>
            </w:r>
            <w:proofErr w:type="spellStart"/>
            <w:r w:rsidRPr="007862DF">
              <w:rPr>
                <w:rFonts w:eastAsia="Times New Roman" w:cstheme="minorHAnsi"/>
                <w:sz w:val="18"/>
              </w:rPr>
              <w:t>procedurii</w:t>
            </w:r>
            <w:proofErr w:type="spellEnd"/>
            <w:r w:rsidRPr="007862DF">
              <w:rPr>
                <w:rFonts w:eastAsia="Times New Roman" w:cstheme="minorHAnsi"/>
                <w:sz w:val="18"/>
              </w:rPr>
              <w:t xml:space="preserve"> de </w:t>
            </w:r>
            <w:proofErr w:type="spellStart"/>
            <w:r w:rsidRPr="007862DF">
              <w:rPr>
                <w:rFonts w:eastAsia="Times New Roman" w:cstheme="minorHAnsi"/>
                <w:sz w:val="18"/>
              </w:rPr>
              <w:t>evaluare</w:t>
            </w:r>
            <w:proofErr w:type="spellEnd"/>
            <w:r w:rsidRPr="007862DF">
              <w:rPr>
                <w:rFonts w:eastAsia="Times New Roman" w:cstheme="minorHAnsi"/>
                <w:sz w:val="18"/>
              </w:rPr>
              <w:t xml:space="preserve"> a </w:t>
            </w:r>
            <w:proofErr w:type="spellStart"/>
            <w:r w:rsidRPr="007862DF">
              <w:rPr>
                <w:rFonts w:eastAsia="Times New Roman" w:cstheme="minorHAnsi"/>
                <w:sz w:val="18"/>
              </w:rPr>
              <w:t>impactului</w:t>
            </w:r>
            <w:proofErr w:type="spellEnd"/>
            <w:r w:rsidRPr="007862DF">
              <w:rPr>
                <w:rFonts w:eastAsia="Times New Roman" w:cstheme="minorHAnsi"/>
                <w:sz w:val="18"/>
              </w:rPr>
              <w:t xml:space="preserve"> </w:t>
            </w:r>
            <w:proofErr w:type="spellStart"/>
            <w:r w:rsidRPr="007862DF">
              <w:rPr>
                <w:rFonts w:eastAsia="Times New Roman" w:cstheme="minorHAnsi"/>
                <w:sz w:val="18"/>
              </w:rPr>
              <w:t>asupra</w:t>
            </w:r>
            <w:proofErr w:type="spellEnd"/>
            <w:r w:rsidRPr="007862DF">
              <w:rPr>
                <w:rFonts w:eastAsia="Times New Roman" w:cstheme="minorHAnsi"/>
                <w:sz w:val="18"/>
              </w:rPr>
              <w:t xml:space="preserve"> </w:t>
            </w:r>
            <w:proofErr w:type="spellStart"/>
            <w:r w:rsidRPr="007862DF">
              <w:rPr>
                <w:rFonts w:eastAsia="Times New Roman" w:cstheme="minorHAnsi"/>
                <w:sz w:val="18"/>
              </w:rPr>
              <w:t>mediului</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care se </w:t>
            </w:r>
            <w:proofErr w:type="spellStart"/>
            <w:r w:rsidRPr="007862DF">
              <w:rPr>
                <w:rFonts w:eastAsia="Times New Roman" w:cstheme="minorHAnsi"/>
                <w:sz w:val="18"/>
              </w:rPr>
              <w:t>inscriu</w:t>
            </w:r>
            <w:proofErr w:type="spellEnd"/>
            <w:r w:rsidRPr="007862DF">
              <w:rPr>
                <w:rFonts w:eastAsia="Times New Roman" w:cstheme="minorHAnsi"/>
                <w:sz w:val="18"/>
              </w:rPr>
              <w:t xml:space="preserve"> in </w:t>
            </w:r>
            <w:proofErr w:type="spellStart"/>
            <w:r w:rsidRPr="007862DF">
              <w:rPr>
                <w:rFonts w:eastAsia="Times New Roman" w:cstheme="minorHAnsi"/>
                <w:sz w:val="18"/>
              </w:rPr>
              <w:t>Registrul</w:t>
            </w:r>
            <w:proofErr w:type="spellEnd"/>
            <w:r w:rsidRPr="007862DF">
              <w:rPr>
                <w:rFonts w:eastAsia="Times New Roman" w:cstheme="minorHAnsi"/>
                <w:sz w:val="18"/>
              </w:rPr>
              <w:t xml:space="preserve"> national al </w:t>
            </w:r>
            <w:proofErr w:type="spellStart"/>
            <w:r w:rsidRPr="007862DF">
              <w:rPr>
                <w:rFonts w:eastAsia="Times New Roman" w:cstheme="minorHAnsi"/>
                <w:sz w:val="18"/>
              </w:rPr>
              <w:t>elaboratorilor</w:t>
            </w:r>
            <w:proofErr w:type="spellEnd"/>
            <w:r w:rsidRPr="007862DF">
              <w:rPr>
                <w:rFonts w:eastAsia="Times New Roman" w:cstheme="minorHAnsi"/>
                <w:sz w:val="18"/>
              </w:rPr>
              <w:t xml:space="preserve"> de </w:t>
            </w:r>
            <w:proofErr w:type="spellStart"/>
            <w:r w:rsidRPr="007862DF">
              <w:rPr>
                <w:rFonts w:eastAsia="Times New Roman" w:cstheme="minorHAnsi"/>
                <w:sz w:val="18"/>
              </w:rPr>
              <w:t>studii</w:t>
            </w:r>
            <w:proofErr w:type="spellEnd"/>
            <w:r w:rsidRPr="007862DF">
              <w:rPr>
                <w:rFonts w:eastAsia="Times New Roman" w:cstheme="minorHAnsi"/>
                <w:sz w:val="18"/>
              </w:rPr>
              <w:t xml:space="preserve"> </w:t>
            </w: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protectia</w:t>
            </w:r>
            <w:proofErr w:type="spellEnd"/>
            <w:r w:rsidRPr="007862DF">
              <w:rPr>
                <w:rFonts w:eastAsia="Times New Roman" w:cstheme="minorHAnsi"/>
                <w:sz w:val="18"/>
              </w:rPr>
              <w:t xml:space="preserve"> </w:t>
            </w:r>
            <w:proofErr w:type="spellStart"/>
            <w:r w:rsidRPr="007862DF">
              <w:rPr>
                <w:rFonts w:eastAsia="Times New Roman" w:cstheme="minorHAnsi"/>
                <w:sz w:val="18"/>
              </w:rPr>
              <w:t>mediului</w:t>
            </w:r>
            <w:proofErr w:type="spellEnd"/>
          </w:p>
        </w:tc>
      </w:tr>
      <w:tr w:rsidR="007862DF" w:rsidRPr="007862DF" w14:paraId="21E2C242" w14:textId="77777777" w:rsidTr="00DC0931">
        <w:trPr>
          <w:trHeight w:val="710"/>
        </w:trPr>
        <w:tc>
          <w:tcPr>
            <w:tcW w:w="566" w:type="dxa"/>
            <w:shd w:val="clear" w:color="auto" w:fill="auto"/>
            <w:noWrap/>
            <w:hideMark/>
          </w:tcPr>
          <w:p w14:paraId="1BC24390" w14:textId="03533DC6"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06A6A3AA" w14:textId="77777777" w:rsidR="00990CC5" w:rsidRPr="007862DF" w:rsidRDefault="00DA6342" w:rsidP="00DC0931">
            <w:pPr>
              <w:spacing w:after="0" w:line="240" w:lineRule="auto"/>
              <w:rPr>
                <w:rFonts w:eastAsia="Times New Roman" w:cstheme="minorHAnsi"/>
                <w:sz w:val="18"/>
                <w:u w:val="single"/>
              </w:rPr>
            </w:pPr>
            <w:hyperlink r:id="rId15"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denumirea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proiectului</w:t>
              </w:r>
              <w:proofErr w:type="spellEnd"/>
              <w:r w:rsidR="00990CC5" w:rsidRPr="007862DF">
                <w:rPr>
                  <w:rFonts w:eastAsia="Times New Roman" w:cstheme="minorHAnsi"/>
                  <w:sz w:val="18"/>
                  <w:u w:val="single"/>
                </w:rPr>
                <w:t>;</w:t>
              </w:r>
            </w:hyperlink>
          </w:p>
          <w:p w14:paraId="41E154A6" w14:textId="77777777" w:rsidR="00990CC5" w:rsidRPr="007862DF" w:rsidRDefault="00990CC5" w:rsidP="00DC0931">
            <w:pPr>
              <w:spacing w:after="0" w:line="240" w:lineRule="auto"/>
              <w:rPr>
                <w:rFonts w:eastAsia="Times New Roman" w:cstheme="minorHAnsi"/>
                <w:sz w:val="18"/>
                <w:u w:val="single"/>
              </w:rPr>
            </w:pPr>
          </w:p>
        </w:tc>
        <w:tc>
          <w:tcPr>
            <w:tcW w:w="2663" w:type="dxa"/>
            <w:shd w:val="clear" w:color="auto" w:fill="auto"/>
            <w:noWrap/>
            <w:hideMark/>
          </w:tcPr>
          <w:p w14:paraId="7C793E5D" w14:textId="77777777"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525A82B9"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nu </w:t>
            </w:r>
            <w:proofErr w:type="spellStart"/>
            <w:r w:rsidRPr="007862DF">
              <w:rPr>
                <w:rFonts w:eastAsia="Times New Roman" w:cstheme="minorHAnsi"/>
                <w:sz w:val="18"/>
              </w:rPr>
              <w:t>specifica</w:t>
            </w:r>
            <w:proofErr w:type="spellEnd"/>
            <w:r w:rsidRPr="007862DF">
              <w:rPr>
                <w:rFonts w:eastAsia="Times New Roman" w:cstheme="minorHAnsi"/>
                <w:sz w:val="18"/>
              </w:rPr>
              <w:t xml:space="preserve"> in mod </w:t>
            </w:r>
            <w:proofErr w:type="spellStart"/>
            <w:r w:rsidRPr="007862DF">
              <w:rPr>
                <w:rFonts w:eastAsia="Times New Roman" w:cstheme="minorHAnsi"/>
                <w:sz w:val="18"/>
              </w:rPr>
              <w:t>expres</w:t>
            </w:r>
            <w:proofErr w:type="spellEnd"/>
          </w:p>
          <w:p w14:paraId="7555E6AB" w14:textId="77777777" w:rsidR="00990CC5" w:rsidRPr="007862DF" w:rsidRDefault="00990CC5" w:rsidP="00DC0931">
            <w:pPr>
              <w:spacing w:after="0" w:line="240" w:lineRule="auto"/>
              <w:rPr>
                <w:rFonts w:eastAsia="Times New Roman" w:cstheme="minorHAnsi"/>
                <w:sz w:val="18"/>
              </w:rPr>
            </w:pPr>
          </w:p>
          <w:p w14:paraId="7B7F2ACC" w14:textId="77777777" w:rsidR="00990CC5" w:rsidRPr="007862DF" w:rsidRDefault="00990CC5" w:rsidP="00DC0931">
            <w:pPr>
              <w:spacing w:after="0" w:line="240" w:lineRule="auto"/>
              <w:rPr>
                <w:rFonts w:eastAsia="Times New Roman" w:cstheme="minorHAnsi"/>
                <w:sz w:val="18"/>
              </w:rPr>
            </w:pPr>
          </w:p>
        </w:tc>
        <w:tc>
          <w:tcPr>
            <w:tcW w:w="3161" w:type="dxa"/>
            <w:shd w:val="clear" w:color="auto" w:fill="auto"/>
            <w:hideMark/>
          </w:tcPr>
          <w:p w14:paraId="5899DDE7" w14:textId="2B757B72"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Sunt </w:t>
            </w:r>
            <w:proofErr w:type="spellStart"/>
            <w:r w:rsidRPr="007862DF">
              <w:rPr>
                <w:rFonts w:eastAsia="Times New Roman" w:cstheme="minorHAnsi"/>
                <w:sz w:val="18"/>
              </w:rPr>
              <w:t>informatii</w:t>
            </w:r>
            <w:proofErr w:type="spellEnd"/>
            <w:r w:rsidRPr="007862DF">
              <w:rPr>
                <w:rFonts w:eastAsia="Times New Roman" w:cstheme="minorHAnsi"/>
                <w:sz w:val="18"/>
              </w:rPr>
              <w:t xml:space="preserve"> </w:t>
            </w:r>
            <w:proofErr w:type="spellStart"/>
            <w:r w:rsidRPr="007862DF">
              <w:rPr>
                <w:rFonts w:eastAsia="Times New Roman" w:cstheme="minorHAnsi"/>
                <w:sz w:val="18"/>
              </w:rPr>
              <w:t>necesare</w:t>
            </w:r>
            <w:proofErr w:type="spellEnd"/>
            <w:r w:rsidRPr="007862DF">
              <w:rPr>
                <w:rFonts w:eastAsia="Times New Roman" w:cstheme="minorHAnsi"/>
                <w:sz w:val="18"/>
              </w:rPr>
              <w:t xml:space="preserve"> </w:t>
            </w:r>
            <w:proofErr w:type="spellStart"/>
            <w:r w:rsidRPr="007862DF">
              <w:rPr>
                <w:rFonts w:eastAsia="Times New Roman" w:cstheme="minorHAnsi"/>
                <w:sz w:val="18"/>
              </w:rPr>
              <w:t>ce</w:t>
            </w:r>
            <w:proofErr w:type="spellEnd"/>
            <w:r w:rsidRPr="007862DF">
              <w:rPr>
                <w:rFonts w:eastAsia="Times New Roman" w:cstheme="minorHAnsi"/>
                <w:sz w:val="18"/>
              </w:rPr>
              <w:t xml:space="preserve"> se </w:t>
            </w:r>
            <w:proofErr w:type="spellStart"/>
            <w:r w:rsidRPr="007862DF">
              <w:rPr>
                <w:rFonts w:eastAsia="Times New Roman" w:cstheme="minorHAnsi"/>
                <w:sz w:val="18"/>
              </w:rPr>
              <w:t>incadreaza</w:t>
            </w:r>
            <w:proofErr w:type="spellEnd"/>
            <w:r w:rsidRPr="007862DF">
              <w:rPr>
                <w:rFonts w:eastAsia="Times New Roman" w:cstheme="minorHAnsi"/>
                <w:sz w:val="18"/>
              </w:rPr>
              <w:t xml:space="preserve"> in </w:t>
            </w:r>
            <w:proofErr w:type="spellStart"/>
            <w:r w:rsidRPr="007862DF">
              <w:rPr>
                <w:rFonts w:eastAsia="Times New Roman" w:cstheme="minorHAnsi"/>
                <w:sz w:val="18"/>
              </w:rPr>
              <w:t>fapt</w:t>
            </w:r>
            <w:proofErr w:type="spellEnd"/>
            <w:r w:rsidRPr="007862DF">
              <w:rPr>
                <w:rFonts w:eastAsia="Times New Roman" w:cstheme="minorHAnsi"/>
                <w:sz w:val="18"/>
              </w:rPr>
              <w:t xml:space="preserve"> in </w:t>
            </w:r>
            <w:proofErr w:type="spellStart"/>
            <w:r w:rsidRPr="007862DF">
              <w:rPr>
                <w:rFonts w:eastAsia="Times New Roman" w:cstheme="minorHAnsi"/>
                <w:sz w:val="18"/>
              </w:rPr>
              <w:t>descrierea</w:t>
            </w:r>
            <w:proofErr w:type="spellEnd"/>
            <w:r w:rsidRPr="007862DF">
              <w:rPr>
                <w:rFonts w:eastAsia="Times New Roman" w:cstheme="minorHAnsi"/>
                <w:sz w:val="18"/>
              </w:rPr>
              <w:t xml:space="preserve"> </w:t>
            </w:r>
            <w:proofErr w:type="spellStart"/>
            <w:r w:rsidRPr="007862DF">
              <w:rPr>
                <w:rFonts w:eastAsia="Times New Roman" w:cstheme="minorHAnsi"/>
                <w:sz w:val="18"/>
              </w:rPr>
              <w:t>generala</w:t>
            </w:r>
            <w:proofErr w:type="spellEnd"/>
          </w:p>
        </w:tc>
      </w:tr>
      <w:tr w:rsidR="007862DF" w:rsidRPr="007862DF" w14:paraId="11FE7E48" w14:textId="77777777" w:rsidTr="00DC0931">
        <w:trPr>
          <w:trHeight w:val="960"/>
        </w:trPr>
        <w:tc>
          <w:tcPr>
            <w:tcW w:w="566" w:type="dxa"/>
            <w:shd w:val="clear" w:color="auto" w:fill="auto"/>
            <w:noWrap/>
            <w:hideMark/>
          </w:tcPr>
          <w:p w14:paraId="13432191" w14:textId="550D85D4"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116B6503" w14:textId="77777777" w:rsidR="00990CC5" w:rsidRPr="007862DF" w:rsidRDefault="00DA6342" w:rsidP="00DC0931">
            <w:pPr>
              <w:spacing w:after="0" w:line="240" w:lineRule="auto"/>
              <w:rPr>
                <w:rFonts w:eastAsia="Times New Roman" w:cstheme="minorHAnsi"/>
                <w:sz w:val="18"/>
                <w:u w:val="single"/>
              </w:rPr>
            </w:pPr>
            <w:hyperlink r:id="rId16"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descrierea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proiectului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descrierea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etapelor</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acestuia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construcţie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funcţionare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demontare</w:t>
              </w:r>
              <w:proofErr w:type="spellEnd"/>
              <w:r w:rsidR="00990CC5" w:rsidRPr="007862DF">
                <w:rPr>
                  <w:rFonts w:eastAsia="Times New Roman" w:cstheme="minorHAnsi"/>
                  <w:sz w:val="18"/>
                  <w:u w:val="single"/>
                </w:rPr>
                <w:t>/</w:t>
              </w:r>
              <w:proofErr w:type="spellStart"/>
              <w:r w:rsidR="00990CC5" w:rsidRPr="007862DF">
                <w:rPr>
                  <w:rFonts w:eastAsia="Times New Roman" w:cstheme="minorHAnsi"/>
                  <w:sz w:val="18"/>
                  <w:u w:val="single"/>
                </w:rPr>
                <w:t>dezafectare</w:t>
              </w:r>
              <w:proofErr w:type="spellEnd"/>
              <w:r w:rsidR="00990CC5" w:rsidRPr="007862DF">
                <w:rPr>
                  <w:rFonts w:eastAsia="Times New Roman" w:cstheme="minorHAnsi"/>
                  <w:sz w:val="18"/>
                  <w:u w:val="single"/>
                </w:rPr>
                <w:t>/</w:t>
              </w:r>
              <w:proofErr w:type="spellStart"/>
              <w:r w:rsidR="00990CC5" w:rsidRPr="007862DF">
                <w:rPr>
                  <w:rFonts w:eastAsia="Times New Roman" w:cstheme="minorHAnsi"/>
                  <w:sz w:val="18"/>
                  <w:u w:val="single"/>
                </w:rPr>
                <w:t>închidere</w:t>
              </w:r>
              <w:proofErr w:type="spellEnd"/>
              <w:r w:rsidR="00990CC5" w:rsidRPr="007862DF">
                <w:rPr>
                  <w:rFonts w:eastAsia="Times New Roman" w:cstheme="minorHAnsi"/>
                  <w:sz w:val="18"/>
                  <w:u w:val="single"/>
                </w:rPr>
                <w:t>/</w:t>
              </w:r>
              <w:proofErr w:type="spellStart"/>
              <w:r w:rsidR="00990CC5" w:rsidRPr="007862DF">
                <w:rPr>
                  <w:rFonts w:eastAsia="Times New Roman" w:cstheme="minorHAnsi"/>
                  <w:sz w:val="18"/>
                  <w:u w:val="single"/>
                </w:rPr>
                <w:t>postînchidere</w:t>
              </w:r>
              <w:proofErr w:type="spellEnd"/>
              <w:r w:rsidR="00990CC5" w:rsidRPr="007862DF">
                <w:rPr>
                  <w:rFonts w:eastAsia="Times New Roman" w:cstheme="minorHAnsi"/>
                  <w:sz w:val="18"/>
                  <w:u w:val="single"/>
                </w:rPr>
                <w:t>);</w:t>
              </w:r>
            </w:hyperlink>
          </w:p>
        </w:tc>
        <w:tc>
          <w:tcPr>
            <w:tcW w:w="2663" w:type="dxa"/>
            <w:shd w:val="clear" w:color="auto" w:fill="auto"/>
            <w:hideMark/>
          </w:tcPr>
          <w:p w14:paraId="600ED371"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OM 863/2002 </w:t>
            </w:r>
            <w:proofErr w:type="spellStart"/>
            <w:r w:rsidRPr="007862DF">
              <w:rPr>
                <w:rFonts w:eastAsia="Times New Roman" w:cstheme="minorHAnsi"/>
                <w:sz w:val="18"/>
              </w:rPr>
              <w:t>prevede</w:t>
            </w:r>
            <w:proofErr w:type="spellEnd"/>
            <w:r w:rsidRPr="007862DF">
              <w:rPr>
                <w:rFonts w:eastAsia="Times New Roman" w:cstheme="minorHAnsi"/>
                <w:sz w:val="18"/>
              </w:rPr>
              <w:t xml:space="preserve"> in </w:t>
            </w:r>
            <w:proofErr w:type="spellStart"/>
            <w:r w:rsidRPr="007862DF">
              <w:rPr>
                <w:rFonts w:eastAsia="Times New Roman" w:cstheme="minorHAnsi"/>
                <w:sz w:val="18"/>
              </w:rPr>
              <w:t>continutul</w:t>
            </w:r>
            <w:proofErr w:type="spellEnd"/>
            <w:r w:rsidRPr="007862DF">
              <w:rPr>
                <w:rFonts w:eastAsia="Times New Roman" w:cstheme="minorHAnsi"/>
                <w:sz w:val="18"/>
              </w:rPr>
              <w:t xml:space="preserve"> </w:t>
            </w:r>
            <w:proofErr w:type="spellStart"/>
            <w:r w:rsidRPr="007862DF">
              <w:rPr>
                <w:rFonts w:eastAsia="Times New Roman" w:cstheme="minorHAnsi"/>
                <w:sz w:val="18"/>
              </w:rPr>
              <w:t>Raportului</w:t>
            </w:r>
            <w:proofErr w:type="spellEnd"/>
            <w:r w:rsidRPr="007862DF">
              <w:rPr>
                <w:rFonts w:eastAsia="Times New Roman" w:cstheme="minorHAnsi"/>
                <w:sz w:val="18"/>
              </w:rPr>
              <w:t xml:space="preserve"> o </w:t>
            </w:r>
            <w:proofErr w:type="spellStart"/>
            <w:r w:rsidRPr="007862DF">
              <w:rPr>
                <w:rFonts w:eastAsia="Times New Roman" w:cstheme="minorHAnsi"/>
                <w:sz w:val="18"/>
              </w:rPr>
              <w:t>descriere</w:t>
            </w:r>
            <w:proofErr w:type="spellEnd"/>
            <w:r w:rsidRPr="007862DF">
              <w:rPr>
                <w:rFonts w:eastAsia="Times New Roman" w:cstheme="minorHAnsi"/>
                <w:sz w:val="18"/>
              </w:rPr>
              <w:t xml:space="preserve"> a </w:t>
            </w:r>
            <w:proofErr w:type="spellStart"/>
            <w:r w:rsidRPr="007862DF">
              <w:rPr>
                <w:rFonts w:eastAsia="Times New Roman" w:cstheme="minorHAnsi"/>
                <w:sz w:val="18"/>
              </w:rPr>
              <w:t>caracteristicilor</w:t>
            </w:r>
            <w:proofErr w:type="spellEnd"/>
            <w:r w:rsidRPr="007862DF">
              <w:rPr>
                <w:rFonts w:eastAsia="Times New Roman" w:cstheme="minorHAnsi"/>
                <w:sz w:val="18"/>
              </w:rPr>
              <w:t xml:space="preserve"> </w:t>
            </w:r>
            <w:proofErr w:type="spellStart"/>
            <w:r w:rsidRPr="007862DF">
              <w:rPr>
                <w:rFonts w:eastAsia="Times New Roman" w:cstheme="minorHAnsi"/>
                <w:sz w:val="18"/>
              </w:rPr>
              <w:t>fizice</w:t>
            </w:r>
            <w:proofErr w:type="spellEnd"/>
            <w:r w:rsidRPr="007862DF">
              <w:rPr>
                <w:rFonts w:eastAsia="Times New Roman" w:cstheme="minorHAnsi"/>
                <w:sz w:val="18"/>
              </w:rPr>
              <w:t xml:space="preserve"> ale </w:t>
            </w:r>
            <w:proofErr w:type="spellStart"/>
            <w:r w:rsidRPr="007862DF">
              <w:rPr>
                <w:rFonts w:eastAsia="Times New Roman" w:cstheme="minorHAnsi"/>
                <w:sz w:val="18"/>
              </w:rPr>
              <w:t>întregului</w:t>
            </w:r>
            <w:proofErr w:type="spellEnd"/>
            <w:r w:rsidRPr="007862DF">
              <w:rPr>
                <w:rFonts w:eastAsia="Times New Roman" w:cstheme="minorHAnsi"/>
                <w:sz w:val="18"/>
              </w:rPr>
              <w:t xml:space="preserve"> </w:t>
            </w:r>
            <w:proofErr w:type="spellStart"/>
            <w:r w:rsidRPr="007862DF">
              <w:rPr>
                <w:rFonts w:eastAsia="Times New Roman" w:cstheme="minorHAnsi"/>
                <w:sz w:val="18"/>
              </w:rPr>
              <w:t>proiect</w:t>
            </w:r>
            <w:proofErr w:type="spellEnd"/>
            <w:r w:rsidRPr="007862DF">
              <w:rPr>
                <w:rFonts w:eastAsia="Times New Roman" w:cstheme="minorHAnsi"/>
                <w:sz w:val="18"/>
              </w:rPr>
              <w:t xml:space="preserve">, </w:t>
            </w:r>
            <w:proofErr w:type="spellStart"/>
            <w:r w:rsidRPr="007862DF">
              <w:rPr>
                <w:rFonts w:eastAsia="Times New Roman" w:cstheme="minorHAnsi"/>
                <w:sz w:val="18"/>
              </w:rPr>
              <w:t>inclusiv</w:t>
            </w:r>
            <w:proofErr w:type="spellEnd"/>
            <w:r w:rsidRPr="007862DF">
              <w:rPr>
                <w:rFonts w:eastAsia="Times New Roman" w:cstheme="minorHAnsi"/>
                <w:sz w:val="18"/>
              </w:rPr>
              <w:t xml:space="preserve">, </w:t>
            </w:r>
            <w:proofErr w:type="spellStart"/>
            <w:r w:rsidRPr="007862DF">
              <w:rPr>
                <w:rFonts w:eastAsia="Times New Roman" w:cstheme="minorHAnsi"/>
                <w:sz w:val="18"/>
              </w:rPr>
              <w:t>dacă</w:t>
            </w:r>
            <w:proofErr w:type="spellEnd"/>
            <w:r w:rsidRPr="007862DF">
              <w:rPr>
                <w:rFonts w:eastAsia="Times New Roman" w:cstheme="minorHAnsi"/>
                <w:sz w:val="18"/>
              </w:rPr>
              <w:t xml:space="preserve"> </w:t>
            </w: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cazul</w:t>
            </w:r>
            <w:proofErr w:type="spellEnd"/>
            <w:r w:rsidRPr="007862DF">
              <w:rPr>
                <w:rFonts w:eastAsia="Times New Roman" w:cstheme="minorHAnsi"/>
                <w:sz w:val="18"/>
              </w:rPr>
              <w:t xml:space="preserve">, a </w:t>
            </w:r>
            <w:proofErr w:type="spellStart"/>
            <w:r w:rsidRPr="007862DF">
              <w:rPr>
                <w:rFonts w:eastAsia="Times New Roman" w:cstheme="minorHAnsi"/>
                <w:sz w:val="18"/>
              </w:rPr>
              <w:t>lucrărilor</w:t>
            </w:r>
            <w:proofErr w:type="spellEnd"/>
            <w:r w:rsidRPr="007862DF">
              <w:rPr>
                <w:rFonts w:eastAsia="Times New Roman" w:cstheme="minorHAnsi"/>
                <w:sz w:val="18"/>
              </w:rPr>
              <w:t xml:space="preserve"> de </w:t>
            </w:r>
            <w:proofErr w:type="spellStart"/>
            <w:r w:rsidRPr="007862DF">
              <w:rPr>
                <w:rFonts w:eastAsia="Times New Roman" w:cstheme="minorHAnsi"/>
                <w:sz w:val="18"/>
              </w:rPr>
              <w:t>demolare</w:t>
            </w:r>
            <w:proofErr w:type="spellEnd"/>
            <w:r w:rsidRPr="007862DF">
              <w:rPr>
                <w:rFonts w:eastAsia="Times New Roman" w:cstheme="minorHAnsi"/>
                <w:sz w:val="18"/>
              </w:rPr>
              <w:t xml:space="preserve"> </w:t>
            </w:r>
            <w:proofErr w:type="spellStart"/>
            <w:r w:rsidRPr="007862DF">
              <w:rPr>
                <w:rFonts w:eastAsia="Times New Roman" w:cstheme="minorHAnsi"/>
                <w:sz w:val="18"/>
              </w:rPr>
              <w:t>necesare</w:t>
            </w:r>
            <w:proofErr w:type="spellEnd"/>
          </w:p>
        </w:tc>
        <w:tc>
          <w:tcPr>
            <w:tcW w:w="2790" w:type="dxa"/>
            <w:shd w:val="clear" w:color="auto" w:fill="auto"/>
            <w:noWrap/>
            <w:hideMark/>
          </w:tcPr>
          <w:p w14:paraId="33D28E76" w14:textId="02D3F674" w:rsidR="00990CC5" w:rsidRPr="007862DF" w:rsidRDefault="00990CC5" w:rsidP="00DC0931">
            <w:pPr>
              <w:spacing w:after="0" w:line="240" w:lineRule="auto"/>
              <w:rPr>
                <w:rFonts w:eastAsia="Times New Roman" w:cstheme="minorHAnsi"/>
                <w:sz w:val="18"/>
              </w:rPr>
            </w:pPr>
          </w:p>
        </w:tc>
        <w:tc>
          <w:tcPr>
            <w:tcW w:w="3161" w:type="dxa"/>
            <w:shd w:val="clear" w:color="auto" w:fill="auto"/>
            <w:noWrap/>
            <w:hideMark/>
          </w:tcPr>
          <w:p w14:paraId="2FB01ABD" w14:textId="18A26ADA" w:rsidR="00990CC5" w:rsidRPr="007862DF" w:rsidRDefault="00990CC5" w:rsidP="00DC0931">
            <w:pPr>
              <w:spacing w:after="0" w:line="240" w:lineRule="auto"/>
              <w:rPr>
                <w:rFonts w:eastAsia="Times New Roman" w:cstheme="minorHAnsi"/>
                <w:sz w:val="18"/>
              </w:rPr>
            </w:pPr>
          </w:p>
        </w:tc>
      </w:tr>
      <w:tr w:rsidR="007862DF" w:rsidRPr="007862DF" w14:paraId="5BB07A6C" w14:textId="77777777" w:rsidTr="00DC0931">
        <w:trPr>
          <w:trHeight w:val="1680"/>
        </w:trPr>
        <w:tc>
          <w:tcPr>
            <w:tcW w:w="566" w:type="dxa"/>
            <w:shd w:val="clear" w:color="auto" w:fill="auto"/>
            <w:noWrap/>
            <w:hideMark/>
          </w:tcPr>
          <w:p w14:paraId="6B3F5DC8" w14:textId="29E9F535"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1.</w:t>
            </w:r>
          </w:p>
        </w:tc>
        <w:tc>
          <w:tcPr>
            <w:tcW w:w="4878" w:type="dxa"/>
            <w:shd w:val="clear" w:color="auto" w:fill="auto"/>
            <w:noWrap/>
            <w:hideMark/>
          </w:tcPr>
          <w:p w14:paraId="78FDA263" w14:textId="77777777" w:rsidR="00990CC5" w:rsidRPr="007862DF" w:rsidRDefault="00DA6342" w:rsidP="00DC0931">
            <w:pPr>
              <w:spacing w:after="0" w:line="240" w:lineRule="auto"/>
              <w:rPr>
                <w:rFonts w:eastAsia="Times New Roman" w:cstheme="minorHAnsi"/>
                <w:sz w:val="18"/>
                <w:u w:val="single"/>
              </w:rPr>
            </w:pPr>
            <w:hyperlink r:id="rId17"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durata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etapei</w:t>
              </w:r>
              <w:proofErr w:type="spellEnd"/>
              <w:r w:rsidR="00990CC5" w:rsidRPr="007862DF">
                <w:rPr>
                  <w:rFonts w:eastAsia="Times New Roman" w:cstheme="minorHAnsi"/>
                  <w:sz w:val="18"/>
                  <w:u w:val="single"/>
                </w:rPr>
                <w:t xml:space="preserve"> de </w:t>
              </w:r>
              <w:proofErr w:type="spellStart"/>
              <w:r w:rsidR="00990CC5" w:rsidRPr="007862DF">
                <w:rPr>
                  <w:rFonts w:eastAsia="Times New Roman" w:cstheme="minorHAnsi"/>
                  <w:sz w:val="18"/>
                  <w:u w:val="single"/>
                </w:rPr>
                <w:t>funcţionare</w:t>
              </w:r>
              <w:proofErr w:type="spellEnd"/>
              <w:r w:rsidR="00990CC5" w:rsidRPr="007862DF">
                <w:rPr>
                  <w:rFonts w:eastAsia="Times New Roman" w:cstheme="minorHAnsi"/>
                  <w:sz w:val="18"/>
                  <w:u w:val="single"/>
                </w:rPr>
                <w:t>;</w:t>
              </w:r>
            </w:hyperlink>
          </w:p>
        </w:tc>
        <w:tc>
          <w:tcPr>
            <w:tcW w:w="2663" w:type="dxa"/>
            <w:vMerge w:val="restart"/>
            <w:shd w:val="clear" w:color="auto" w:fill="auto"/>
            <w:hideMark/>
          </w:tcPr>
          <w:p w14:paraId="354B9CFD"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OM 863/2002 </w:t>
            </w:r>
            <w:proofErr w:type="spellStart"/>
            <w:r w:rsidRPr="007862DF">
              <w:rPr>
                <w:rFonts w:eastAsia="Times New Roman" w:cstheme="minorHAnsi"/>
                <w:sz w:val="18"/>
              </w:rPr>
              <w:t>prevede</w:t>
            </w:r>
            <w:proofErr w:type="spellEnd"/>
            <w:r w:rsidRPr="007862DF">
              <w:rPr>
                <w:rFonts w:eastAsia="Times New Roman" w:cstheme="minorHAnsi"/>
                <w:sz w:val="18"/>
              </w:rPr>
              <w:t xml:space="preserve"> in </w:t>
            </w:r>
            <w:proofErr w:type="spellStart"/>
            <w:r w:rsidRPr="007862DF">
              <w:rPr>
                <w:rFonts w:eastAsia="Times New Roman" w:cstheme="minorHAnsi"/>
                <w:sz w:val="18"/>
              </w:rPr>
              <w:t>continutul</w:t>
            </w:r>
            <w:proofErr w:type="spellEnd"/>
            <w:r w:rsidRPr="007862DF">
              <w:rPr>
                <w:rFonts w:eastAsia="Times New Roman" w:cstheme="minorHAnsi"/>
                <w:sz w:val="18"/>
              </w:rPr>
              <w:t xml:space="preserve"> </w:t>
            </w:r>
            <w:proofErr w:type="spellStart"/>
            <w:r w:rsidRPr="007862DF">
              <w:rPr>
                <w:rFonts w:eastAsia="Times New Roman" w:cstheme="minorHAnsi"/>
                <w:sz w:val="18"/>
              </w:rPr>
              <w:t>Raportului</w:t>
            </w:r>
            <w:proofErr w:type="spellEnd"/>
            <w:r w:rsidRPr="007862DF">
              <w:rPr>
                <w:rFonts w:eastAsia="Times New Roman" w:cstheme="minorHAnsi"/>
                <w:sz w:val="18"/>
              </w:rPr>
              <w:t xml:space="preserve"> o </w:t>
            </w:r>
            <w:proofErr w:type="spellStart"/>
            <w:r w:rsidRPr="007862DF">
              <w:rPr>
                <w:rFonts w:eastAsia="Times New Roman" w:cstheme="minorHAnsi"/>
                <w:sz w:val="18"/>
              </w:rPr>
              <w:t>descriere</w:t>
            </w:r>
            <w:proofErr w:type="spellEnd"/>
            <w:r w:rsidRPr="007862DF">
              <w:rPr>
                <w:rFonts w:eastAsia="Times New Roman" w:cstheme="minorHAnsi"/>
                <w:sz w:val="18"/>
              </w:rPr>
              <w:t xml:space="preserve"> a </w:t>
            </w:r>
            <w:proofErr w:type="spellStart"/>
            <w:r w:rsidRPr="007862DF">
              <w:rPr>
                <w:rFonts w:eastAsia="Times New Roman" w:cstheme="minorHAnsi"/>
                <w:sz w:val="18"/>
              </w:rPr>
              <w:t>principalelor</w:t>
            </w:r>
            <w:proofErr w:type="spellEnd"/>
            <w:r w:rsidRPr="007862DF">
              <w:rPr>
                <w:rFonts w:eastAsia="Times New Roman" w:cstheme="minorHAnsi"/>
                <w:sz w:val="18"/>
              </w:rPr>
              <w:t xml:space="preserve"> </w:t>
            </w:r>
            <w:proofErr w:type="spellStart"/>
            <w:r w:rsidRPr="007862DF">
              <w:rPr>
                <w:rFonts w:eastAsia="Times New Roman" w:cstheme="minorHAnsi"/>
                <w:sz w:val="18"/>
              </w:rPr>
              <w:t>caracteristici</w:t>
            </w:r>
            <w:proofErr w:type="spellEnd"/>
            <w:r w:rsidRPr="007862DF">
              <w:rPr>
                <w:rFonts w:eastAsia="Times New Roman" w:cstheme="minorHAnsi"/>
                <w:sz w:val="18"/>
              </w:rPr>
              <w:t xml:space="preserve"> ale </w:t>
            </w:r>
            <w:proofErr w:type="spellStart"/>
            <w:r w:rsidRPr="007862DF">
              <w:rPr>
                <w:rFonts w:eastAsia="Times New Roman" w:cstheme="minorHAnsi"/>
                <w:sz w:val="18"/>
              </w:rPr>
              <w:t>etapei</w:t>
            </w:r>
            <w:proofErr w:type="spellEnd"/>
            <w:r w:rsidRPr="007862DF">
              <w:rPr>
                <w:rFonts w:eastAsia="Times New Roman" w:cstheme="minorHAnsi"/>
                <w:sz w:val="18"/>
              </w:rPr>
              <w:t xml:space="preserve"> de </w:t>
            </w:r>
            <w:proofErr w:type="spellStart"/>
            <w:r w:rsidRPr="007862DF">
              <w:rPr>
                <w:rFonts w:eastAsia="Times New Roman" w:cstheme="minorHAnsi"/>
                <w:sz w:val="18"/>
              </w:rPr>
              <w:t>funcționare</w:t>
            </w:r>
            <w:proofErr w:type="spellEnd"/>
            <w:r w:rsidRPr="007862DF">
              <w:rPr>
                <w:rFonts w:eastAsia="Times New Roman" w:cstheme="minorHAnsi"/>
                <w:sz w:val="18"/>
              </w:rPr>
              <w:t xml:space="preserve"> a </w:t>
            </w:r>
            <w:proofErr w:type="spellStart"/>
            <w:r w:rsidRPr="007862DF">
              <w:rPr>
                <w:rFonts w:eastAsia="Times New Roman" w:cstheme="minorHAnsi"/>
                <w:sz w:val="18"/>
              </w:rPr>
              <w:t>proiectului</w:t>
            </w:r>
            <w:proofErr w:type="spellEnd"/>
            <w:r w:rsidRPr="007862DF">
              <w:rPr>
                <w:rFonts w:eastAsia="Times New Roman" w:cstheme="minorHAnsi"/>
                <w:sz w:val="18"/>
              </w:rPr>
              <w:t xml:space="preserve"> (</w:t>
            </w:r>
            <w:proofErr w:type="spellStart"/>
            <w:r w:rsidRPr="007862DF">
              <w:rPr>
                <w:rFonts w:eastAsia="Times New Roman" w:cstheme="minorHAnsi"/>
                <w:sz w:val="18"/>
              </w:rPr>
              <w:t>în</w:t>
            </w:r>
            <w:proofErr w:type="spellEnd"/>
            <w:r w:rsidRPr="007862DF">
              <w:rPr>
                <w:rFonts w:eastAsia="Times New Roman" w:cstheme="minorHAnsi"/>
                <w:sz w:val="18"/>
              </w:rPr>
              <w:t xml:space="preserve"> special, </w:t>
            </w:r>
            <w:proofErr w:type="spellStart"/>
            <w:r w:rsidRPr="007862DF">
              <w:rPr>
                <w:rFonts w:eastAsia="Times New Roman" w:cstheme="minorHAnsi"/>
                <w:sz w:val="18"/>
              </w:rPr>
              <w:t>orice</w:t>
            </w:r>
            <w:proofErr w:type="spellEnd"/>
            <w:r w:rsidRPr="007862DF">
              <w:rPr>
                <w:rFonts w:eastAsia="Times New Roman" w:cstheme="minorHAnsi"/>
                <w:sz w:val="18"/>
              </w:rPr>
              <w:t xml:space="preserve"> </w:t>
            </w:r>
            <w:proofErr w:type="spellStart"/>
            <w:r w:rsidRPr="007862DF">
              <w:rPr>
                <w:rFonts w:eastAsia="Times New Roman" w:cstheme="minorHAnsi"/>
                <w:sz w:val="18"/>
              </w:rPr>
              <w:t>proces</w:t>
            </w:r>
            <w:proofErr w:type="spellEnd"/>
            <w:r w:rsidRPr="007862DF">
              <w:rPr>
                <w:rFonts w:eastAsia="Times New Roman" w:cstheme="minorHAnsi"/>
                <w:sz w:val="18"/>
              </w:rPr>
              <w:t xml:space="preserve"> de </w:t>
            </w:r>
            <w:proofErr w:type="spellStart"/>
            <w:r w:rsidRPr="007862DF">
              <w:rPr>
                <w:rFonts w:eastAsia="Times New Roman" w:cstheme="minorHAnsi"/>
                <w:sz w:val="18"/>
              </w:rPr>
              <w:t>producție</w:t>
            </w:r>
            <w:proofErr w:type="spellEnd"/>
            <w:r w:rsidRPr="007862DF">
              <w:rPr>
                <w:rFonts w:eastAsia="Times New Roman" w:cstheme="minorHAnsi"/>
                <w:sz w:val="18"/>
              </w:rPr>
              <w:t xml:space="preserve">), de </w:t>
            </w:r>
            <w:proofErr w:type="spellStart"/>
            <w:r w:rsidRPr="007862DF">
              <w:rPr>
                <w:rFonts w:eastAsia="Times New Roman" w:cstheme="minorHAnsi"/>
                <w:sz w:val="18"/>
              </w:rPr>
              <w:t>exemplu</w:t>
            </w:r>
            <w:proofErr w:type="spellEnd"/>
            <w:r w:rsidRPr="007862DF">
              <w:rPr>
                <w:rFonts w:eastAsia="Times New Roman" w:cstheme="minorHAnsi"/>
                <w:sz w:val="18"/>
              </w:rPr>
              <w:t xml:space="preserve">, </w:t>
            </w:r>
            <w:proofErr w:type="spellStart"/>
            <w:r w:rsidRPr="007862DF">
              <w:rPr>
                <w:rFonts w:eastAsia="Times New Roman" w:cstheme="minorHAnsi"/>
                <w:sz w:val="18"/>
              </w:rPr>
              <w:t>necesarul</w:t>
            </w:r>
            <w:proofErr w:type="spellEnd"/>
            <w:r w:rsidRPr="007862DF">
              <w:rPr>
                <w:rFonts w:eastAsia="Times New Roman" w:cstheme="minorHAnsi"/>
                <w:sz w:val="18"/>
              </w:rPr>
              <w:t xml:space="preserve"> de </w:t>
            </w:r>
            <w:proofErr w:type="spellStart"/>
            <w:r w:rsidRPr="007862DF">
              <w:rPr>
                <w:rFonts w:eastAsia="Times New Roman" w:cstheme="minorHAnsi"/>
                <w:sz w:val="18"/>
              </w:rPr>
              <w:t>energie</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lastRenderedPageBreak/>
              <w:t>energia</w:t>
            </w:r>
            <w:proofErr w:type="spellEnd"/>
            <w:r w:rsidRPr="007862DF">
              <w:rPr>
                <w:rFonts w:eastAsia="Times New Roman" w:cstheme="minorHAnsi"/>
                <w:sz w:val="18"/>
              </w:rPr>
              <w:t xml:space="preserve"> </w:t>
            </w:r>
            <w:proofErr w:type="spellStart"/>
            <w:r w:rsidRPr="007862DF">
              <w:rPr>
                <w:rFonts w:eastAsia="Times New Roman" w:cstheme="minorHAnsi"/>
                <w:sz w:val="18"/>
              </w:rPr>
              <w:t>utilizată</w:t>
            </w:r>
            <w:proofErr w:type="spellEnd"/>
            <w:r w:rsidRPr="007862DF">
              <w:rPr>
                <w:rFonts w:eastAsia="Times New Roman" w:cstheme="minorHAnsi"/>
                <w:sz w:val="18"/>
              </w:rPr>
              <w:t xml:space="preserve">, </w:t>
            </w:r>
            <w:proofErr w:type="spellStart"/>
            <w:r w:rsidRPr="007862DF">
              <w:rPr>
                <w:rFonts w:eastAsia="Times New Roman" w:cstheme="minorHAnsi"/>
                <w:sz w:val="18"/>
              </w:rPr>
              <w:t>natura</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cantitatea</w:t>
            </w:r>
            <w:proofErr w:type="spellEnd"/>
            <w:r w:rsidRPr="007862DF">
              <w:rPr>
                <w:rFonts w:eastAsia="Times New Roman" w:cstheme="minorHAnsi"/>
                <w:sz w:val="18"/>
              </w:rPr>
              <w:t xml:space="preserve"> </w:t>
            </w:r>
            <w:proofErr w:type="spellStart"/>
            <w:r w:rsidRPr="007862DF">
              <w:rPr>
                <w:rFonts w:eastAsia="Times New Roman" w:cstheme="minorHAnsi"/>
                <w:sz w:val="18"/>
              </w:rPr>
              <w:t>materialelor</w:t>
            </w:r>
            <w:proofErr w:type="spellEnd"/>
          </w:p>
        </w:tc>
        <w:tc>
          <w:tcPr>
            <w:tcW w:w="2790" w:type="dxa"/>
            <w:vMerge w:val="restart"/>
            <w:shd w:val="clear" w:color="auto" w:fill="auto"/>
            <w:hideMark/>
          </w:tcPr>
          <w:p w14:paraId="30D2547A"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lastRenderedPageBreak/>
              <w:t xml:space="preserve">OM 863/2002 nu </w:t>
            </w:r>
            <w:proofErr w:type="spellStart"/>
            <w:r w:rsidRPr="007862DF">
              <w:rPr>
                <w:rFonts w:eastAsia="Times New Roman" w:cstheme="minorHAnsi"/>
                <w:sz w:val="18"/>
              </w:rPr>
              <w:t>prevede</w:t>
            </w:r>
            <w:proofErr w:type="spellEnd"/>
            <w:r w:rsidRPr="007862DF">
              <w:rPr>
                <w:rFonts w:eastAsia="Times New Roman" w:cstheme="minorHAnsi"/>
                <w:sz w:val="18"/>
              </w:rPr>
              <w:t xml:space="preserve"> in </w:t>
            </w:r>
            <w:proofErr w:type="spellStart"/>
            <w:r w:rsidRPr="007862DF">
              <w:rPr>
                <w:rFonts w:eastAsia="Times New Roman" w:cstheme="minorHAnsi"/>
                <w:sz w:val="18"/>
              </w:rPr>
              <w:t>continutul</w:t>
            </w:r>
            <w:proofErr w:type="spellEnd"/>
            <w:r w:rsidRPr="007862DF">
              <w:rPr>
                <w:rFonts w:eastAsia="Times New Roman" w:cstheme="minorHAnsi"/>
                <w:sz w:val="18"/>
              </w:rPr>
              <w:t xml:space="preserve"> </w:t>
            </w:r>
            <w:proofErr w:type="spellStart"/>
            <w:proofErr w:type="gramStart"/>
            <w:r w:rsidRPr="007862DF">
              <w:rPr>
                <w:rFonts w:eastAsia="Times New Roman" w:cstheme="minorHAnsi"/>
                <w:sz w:val="18"/>
              </w:rPr>
              <w:t>Raportului</w:t>
            </w:r>
            <w:proofErr w:type="spellEnd"/>
            <w:r w:rsidRPr="007862DF">
              <w:rPr>
                <w:rFonts w:eastAsia="Times New Roman" w:cstheme="minorHAnsi"/>
                <w:sz w:val="18"/>
              </w:rPr>
              <w:t xml:space="preserve">  </w:t>
            </w:r>
            <w:proofErr w:type="spellStart"/>
            <w:r w:rsidRPr="007862DF">
              <w:rPr>
                <w:rFonts w:eastAsia="Times New Roman" w:cstheme="minorHAnsi"/>
                <w:sz w:val="18"/>
              </w:rPr>
              <w:t>descrierea</w:t>
            </w:r>
            <w:proofErr w:type="spellEnd"/>
            <w:proofErr w:type="gramEnd"/>
            <w:r w:rsidRPr="007862DF">
              <w:rPr>
                <w:rFonts w:eastAsia="Times New Roman" w:cstheme="minorHAnsi"/>
                <w:sz w:val="18"/>
              </w:rPr>
              <w:t xml:space="preserve"> </w:t>
            </w:r>
            <w:proofErr w:type="spellStart"/>
            <w:r w:rsidRPr="007862DF">
              <w:rPr>
                <w:rFonts w:eastAsia="Times New Roman" w:cstheme="minorHAnsi"/>
                <w:sz w:val="18"/>
              </w:rPr>
              <w:t>naturii</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cantitatii</w:t>
            </w:r>
            <w:proofErr w:type="spellEnd"/>
            <w:r w:rsidRPr="007862DF">
              <w:rPr>
                <w:rFonts w:eastAsia="Times New Roman" w:cstheme="minorHAnsi"/>
                <w:sz w:val="18"/>
              </w:rPr>
              <w:t xml:space="preserve"> </w:t>
            </w:r>
            <w:proofErr w:type="spellStart"/>
            <w:r w:rsidRPr="007862DF">
              <w:rPr>
                <w:rFonts w:eastAsia="Times New Roman" w:cstheme="minorHAnsi"/>
                <w:sz w:val="18"/>
              </w:rPr>
              <w:t>materialelor</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resursele</w:t>
            </w:r>
            <w:proofErr w:type="spellEnd"/>
            <w:r w:rsidRPr="007862DF">
              <w:rPr>
                <w:rFonts w:eastAsia="Times New Roman" w:cstheme="minorHAnsi"/>
                <w:sz w:val="18"/>
              </w:rPr>
              <w:t xml:space="preserve"> </w:t>
            </w:r>
            <w:proofErr w:type="spellStart"/>
            <w:r w:rsidRPr="007862DF">
              <w:rPr>
                <w:rFonts w:eastAsia="Times New Roman" w:cstheme="minorHAnsi"/>
                <w:sz w:val="18"/>
              </w:rPr>
              <w:t>naturale</w:t>
            </w:r>
            <w:proofErr w:type="spellEnd"/>
            <w:r w:rsidRPr="007862DF">
              <w:rPr>
                <w:rFonts w:eastAsia="Times New Roman" w:cstheme="minorHAnsi"/>
                <w:sz w:val="18"/>
              </w:rPr>
              <w:t xml:space="preserve"> </w:t>
            </w:r>
            <w:proofErr w:type="spellStart"/>
            <w:r w:rsidRPr="007862DF">
              <w:rPr>
                <w:rFonts w:eastAsia="Times New Roman" w:cstheme="minorHAnsi"/>
                <w:sz w:val="18"/>
              </w:rPr>
              <w:t>utilizate</w:t>
            </w:r>
            <w:proofErr w:type="spellEnd"/>
            <w:r w:rsidRPr="007862DF">
              <w:rPr>
                <w:rFonts w:eastAsia="Times New Roman" w:cstheme="minorHAnsi"/>
                <w:sz w:val="18"/>
              </w:rPr>
              <w:t xml:space="preserve"> (</w:t>
            </w:r>
            <w:proofErr w:type="spellStart"/>
            <w:r w:rsidRPr="007862DF">
              <w:rPr>
                <w:rFonts w:eastAsia="Times New Roman" w:cstheme="minorHAnsi"/>
                <w:sz w:val="18"/>
              </w:rPr>
              <w:t>inclusiv</w:t>
            </w:r>
            <w:proofErr w:type="spellEnd"/>
            <w:r w:rsidRPr="007862DF">
              <w:rPr>
                <w:rFonts w:eastAsia="Times New Roman" w:cstheme="minorHAnsi"/>
                <w:sz w:val="18"/>
              </w:rPr>
              <w:t xml:space="preserve"> </w:t>
            </w:r>
            <w:proofErr w:type="spellStart"/>
            <w:r w:rsidRPr="007862DF">
              <w:rPr>
                <w:rFonts w:eastAsia="Times New Roman" w:cstheme="minorHAnsi"/>
                <w:sz w:val="18"/>
              </w:rPr>
              <w:t>apa</w:t>
            </w:r>
            <w:proofErr w:type="spellEnd"/>
            <w:r w:rsidRPr="007862DF">
              <w:rPr>
                <w:rFonts w:eastAsia="Times New Roman" w:cstheme="minorHAnsi"/>
                <w:sz w:val="18"/>
              </w:rPr>
              <w:t xml:space="preserve">, </w:t>
            </w:r>
            <w:proofErr w:type="spellStart"/>
            <w:r w:rsidRPr="007862DF">
              <w:rPr>
                <w:rFonts w:eastAsia="Times New Roman" w:cstheme="minorHAnsi"/>
                <w:sz w:val="18"/>
              </w:rPr>
              <w:t>terenurile</w:t>
            </w:r>
            <w:proofErr w:type="spellEnd"/>
            <w:r w:rsidRPr="007862DF">
              <w:rPr>
                <w:rFonts w:eastAsia="Times New Roman" w:cstheme="minorHAnsi"/>
                <w:sz w:val="18"/>
              </w:rPr>
              <w:t xml:space="preserve">, </w:t>
            </w:r>
            <w:proofErr w:type="spellStart"/>
            <w:r w:rsidRPr="007862DF">
              <w:rPr>
                <w:rFonts w:eastAsia="Times New Roman" w:cstheme="minorHAnsi"/>
                <w:sz w:val="18"/>
              </w:rPr>
              <w:t>solul</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biodiversitatea</w:t>
            </w:r>
            <w:proofErr w:type="spellEnd"/>
            <w:r w:rsidRPr="007862DF">
              <w:rPr>
                <w:rFonts w:eastAsia="Times New Roman" w:cstheme="minorHAnsi"/>
                <w:sz w:val="18"/>
              </w:rPr>
              <w:t>);</w:t>
            </w:r>
          </w:p>
        </w:tc>
        <w:tc>
          <w:tcPr>
            <w:tcW w:w="3161" w:type="dxa"/>
            <w:vMerge w:val="restart"/>
            <w:shd w:val="clear" w:color="auto" w:fill="auto"/>
            <w:noWrap/>
            <w:hideMark/>
          </w:tcPr>
          <w:p w14:paraId="0FFF9980" w14:textId="0F70ABBA" w:rsidR="00990CC5" w:rsidRPr="007862DF" w:rsidRDefault="00990CC5" w:rsidP="00DC0931">
            <w:pPr>
              <w:spacing w:after="0" w:line="240" w:lineRule="auto"/>
              <w:rPr>
                <w:rFonts w:eastAsia="Times New Roman" w:cstheme="minorHAnsi"/>
                <w:sz w:val="18"/>
              </w:rPr>
            </w:pPr>
          </w:p>
        </w:tc>
      </w:tr>
      <w:tr w:rsidR="007862DF" w:rsidRPr="007862DF" w14:paraId="26564DC4" w14:textId="77777777" w:rsidTr="00DC0931">
        <w:trPr>
          <w:trHeight w:val="480"/>
        </w:trPr>
        <w:tc>
          <w:tcPr>
            <w:tcW w:w="566" w:type="dxa"/>
            <w:shd w:val="clear" w:color="auto" w:fill="auto"/>
            <w:noWrap/>
            <w:hideMark/>
          </w:tcPr>
          <w:p w14:paraId="1C55608C" w14:textId="7078BE42"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12659023" w14:textId="77777777" w:rsidR="00990CC5" w:rsidRPr="007862DF" w:rsidRDefault="00DA6342" w:rsidP="00DC0931">
            <w:pPr>
              <w:spacing w:after="0" w:line="240" w:lineRule="auto"/>
              <w:rPr>
                <w:rFonts w:eastAsia="Times New Roman" w:cstheme="minorHAnsi"/>
                <w:sz w:val="18"/>
                <w:u w:val="single"/>
              </w:rPr>
            </w:pPr>
            <w:hyperlink r:id="rId18"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informaţii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privind</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producţia</w:t>
              </w:r>
              <w:proofErr w:type="spellEnd"/>
              <w:r w:rsidR="00990CC5" w:rsidRPr="007862DF">
                <w:rPr>
                  <w:rFonts w:eastAsia="Times New Roman" w:cstheme="minorHAnsi"/>
                  <w:sz w:val="18"/>
                  <w:u w:val="single"/>
                </w:rPr>
                <w:t xml:space="preserve"> care se </w:t>
              </w:r>
              <w:proofErr w:type="spellStart"/>
              <w:r w:rsidR="00990CC5" w:rsidRPr="007862DF">
                <w:rPr>
                  <w:rFonts w:eastAsia="Times New Roman" w:cstheme="minorHAnsi"/>
                  <w:sz w:val="18"/>
                  <w:u w:val="single"/>
                </w:rPr>
                <w:t>va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realiza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resursele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folosite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în</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scopul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producerii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energiei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necesare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asigurării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producţiei</w:t>
              </w:r>
              <w:proofErr w:type="spellEnd"/>
            </w:hyperlink>
          </w:p>
        </w:tc>
        <w:tc>
          <w:tcPr>
            <w:tcW w:w="2663" w:type="dxa"/>
            <w:vMerge/>
            <w:hideMark/>
          </w:tcPr>
          <w:p w14:paraId="5D5747CF" w14:textId="77777777" w:rsidR="00990CC5" w:rsidRPr="007862DF" w:rsidRDefault="00990CC5" w:rsidP="00DC0931">
            <w:pPr>
              <w:spacing w:after="0" w:line="240" w:lineRule="auto"/>
              <w:rPr>
                <w:rFonts w:eastAsia="Times New Roman" w:cstheme="minorHAnsi"/>
                <w:sz w:val="18"/>
              </w:rPr>
            </w:pPr>
          </w:p>
        </w:tc>
        <w:tc>
          <w:tcPr>
            <w:tcW w:w="2790" w:type="dxa"/>
            <w:vMerge/>
            <w:hideMark/>
          </w:tcPr>
          <w:p w14:paraId="786AB9C5" w14:textId="77777777" w:rsidR="00990CC5" w:rsidRPr="007862DF" w:rsidRDefault="00990CC5" w:rsidP="00DC0931">
            <w:pPr>
              <w:spacing w:after="0" w:line="240" w:lineRule="auto"/>
              <w:rPr>
                <w:rFonts w:eastAsia="Times New Roman" w:cstheme="minorHAnsi"/>
                <w:sz w:val="18"/>
              </w:rPr>
            </w:pPr>
          </w:p>
        </w:tc>
        <w:tc>
          <w:tcPr>
            <w:tcW w:w="3161" w:type="dxa"/>
            <w:vMerge/>
            <w:hideMark/>
          </w:tcPr>
          <w:p w14:paraId="3165B826" w14:textId="77777777" w:rsidR="00990CC5" w:rsidRPr="007862DF" w:rsidRDefault="00990CC5" w:rsidP="00DC0931">
            <w:pPr>
              <w:spacing w:after="0" w:line="240" w:lineRule="auto"/>
              <w:rPr>
                <w:rFonts w:eastAsia="Times New Roman" w:cstheme="minorHAnsi"/>
                <w:sz w:val="18"/>
              </w:rPr>
            </w:pPr>
          </w:p>
        </w:tc>
      </w:tr>
      <w:tr w:rsidR="007862DF" w:rsidRPr="007862DF" w14:paraId="7A58FE6E" w14:textId="77777777" w:rsidTr="00DC0931">
        <w:trPr>
          <w:trHeight w:val="330"/>
        </w:trPr>
        <w:tc>
          <w:tcPr>
            <w:tcW w:w="566" w:type="dxa"/>
            <w:shd w:val="clear" w:color="auto" w:fill="auto"/>
            <w:noWrap/>
            <w:hideMark/>
          </w:tcPr>
          <w:p w14:paraId="57F22860" w14:textId="6327D2F3"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0003D25B" w14:textId="77777777" w:rsidR="00990CC5" w:rsidRPr="007862DF" w:rsidRDefault="00DA6342" w:rsidP="00DC0931">
            <w:pPr>
              <w:spacing w:after="0" w:line="240" w:lineRule="auto"/>
              <w:rPr>
                <w:rFonts w:eastAsia="Times New Roman" w:cstheme="minorHAnsi"/>
                <w:sz w:val="18"/>
                <w:u w:val="single"/>
              </w:rPr>
            </w:pPr>
            <w:hyperlink r:id="rId19"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informaţii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despre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materiile</w:t>
              </w:r>
              <w:proofErr w:type="spellEnd"/>
              <w:r w:rsidR="00990CC5" w:rsidRPr="007862DF">
                <w:rPr>
                  <w:rFonts w:eastAsia="Times New Roman" w:cstheme="minorHAnsi"/>
                  <w:sz w:val="18"/>
                  <w:u w:val="single"/>
                </w:rPr>
                <w:t xml:space="preserve"> prime, </w:t>
              </w:r>
              <w:proofErr w:type="spellStart"/>
              <w:r w:rsidR="00990CC5" w:rsidRPr="007862DF">
                <w:rPr>
                  <w:rFonts w:eastAsia="Times New Roman" w:cstheme="minorHAnsi"/>
                  <w:sz w:val="18"/>
                  <w:u w:val="single"/>
                </w:rPr>
                <w:t>substanţele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sau</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preparatele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chimice</w:t>
              </w:r>
              <w:proofErr w:type="spellEnd"/>
            </w:hyperlink>
          </w:p>
        </w:tc>
        <w:tc>
          <w:tcPr>
            <w:tcW w:w="2663" w:type="dxa"/>
            <w:vMerge/>
            <w:hideMark/>
          </w:tcPr>
          <w:p w14:paraId="2DA99A9E" w14:textId="77777777" w:rsidR="00990CC5" w:rsidRPr="007862DF" w:rsidRDefault="00990CC5" w:rsidP="00DC0931">
            <w:pPr>
              <w:spacing w:after="0" w:line="240" w:lineRule="auto"/>
              <w:rPr>
                <w:rFonts w:eastAsia="Times New Roman" w:cstheme="minorHAnsi"/>
                <w:sz w:val="18"/>
              </w:rPr>
            </w:pPr>
          </w:p>
        </w:tc>
        <w:tc>
          <w:tcPr>
            <w:tcW w:w="2790" w:type="dxa"/>
            <w:vMerge/>
            <w:hideMark/>
          </w:tcPr>
          <w:p w14:paraId="5E9D63A8" w14:textId="77777777" w:rsidR="00990CC5" w:rsidRPr="007862DF" w:rsidRDefault="00990CC5" w:rsidP="00DC0931">
            <w:pPr>
              <w:spacing w:after="0" w:line="240" w:lineRule="auto"/>
              <w:rPr>
                <w:rFonts w:eastAsia="Times New Roman" w:cstheme="minorHAnsi"/>
                <w:sz w:val="18"/>
              </w:rPr>
            </w:pPr>
          </w:p>
        </w:tc>
        <w:tc>
          <w:tcPr>
            <w:tcW w:w="3161" w:type="dxa"/>
            <w:vMerge/>
            <w:hideMark/>
          </w:tcPr>
          <w:p w14:paraId="57051DE7" w14:textId="77777777" w:rsidR="00990CC5" w:rsidRPr="007862DF" w:rsidRDefault="00990CC5" w:rsidP="00DC0931">
            <w:pPr>
              <w:spacing w:after="0" w:line="240" w:lineRule="auto"/>
              <w:rPr>
                <w:rFonts w:eastAsia="Times New Roman" w:cstheme="minorHAnsi"/>
                <w:sz w:val="18"/>
              </w:rPr>
            </w:pPr>
          </w:p>
        </w:tc>
      </w:tr>
      <w:tr w:rsidR="007862DF" w:rsidRPr="007862DF" w14:paraId="0B094DC6" w14:textId="77777777" w:rsidTr="00DC0931">
        <w:trPr>
          <w:trHeight w:val="1470"/>
        </w:trPr>
        <w:tc>
          <w:tcPr>
            <w:tcW w:w="566" w:type="dxa"/>
            <w:shd w:val="clear" w:color="auto" w:fill="auto"/>
            <w:noWrap/>
            <w:hideMark/>
          </w:tcPr>
          <w:p w14:paraId="4325C828" w14:textId="09D4A08D"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1B7C8CA9" w14:textId="77777777" w:rsidR="00990CC5" w:rsidRPr="007862DF" w:rsidRDefault="00DA6342" w:rsidP="00DC0931">
            <w:pPr>
              <w:spacing w:after="0" w:line="240" w:lineRule="auto"/>
              <w:rPr>
                <w:rFonts w:eastAsia="Times New Roman" w:cstheme="minorHAnsi"/>
                <w:sz w:val="18"/>
                <w:u w:val="single"/>
              </w:rPr>
            </w:pPr>
            <w:hyperlink r:id="rId20"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informaţii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despre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poluanţii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fizici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biologici</w:t>
              </w:r>
              <w:proofErr w:type="spellEnd"/>
              <w:r w:rsidR="00990CC5" w:rsidRPr="007862DF">
                <w:rPr>
                  <w:rFonts w:eastAsia="Times New Roman" w:cstheme="minorHAnsi"/>
                  <w:sz w:val="18"/>
                  <w:u w:val="single"/>
                </w:rPr>
                <w:t xml:space="preserve"> care </w:t>
              </w:r>
              <w:proofErr w:type="spellStart"/>
              <w:r w:rsidR="00990CC5" w:rsidRPr="007862DF">
                <w:rPr>
                  <w:rFonts w:eastAsia="Times New Roman" w:cstheme="minorHAnsi"/>
                  <w:sz w:val="18"/>
                  <w:u w:val="single"/>
                </w:rPr>
                <w:t>afectează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mediul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generaţi</w:t>
              </w:r>
              <w:proofErr w:type="spellEnd"/>
              <w:r w:rsidR="00990CC5" w:rsidRPr="007862DF">
                <w:rPr>
                  <w:rFonts w:eastAsia="Times New Roman" w:cstheme="minorHAnsi"/>
                  <w:sz w:val="18"/>
                  <w:u w:val="single"/>
                </w:rPr>
                <w:t xml:space="preserve"> de </w:t>
              </w:r>
              <w:proofErr w:type="spellStart"/>
              <w:r w:rsidR="00990CC5" w:rsidRPr="007862DF">
                <w:rPr>
                  <w:rFonts w:eastAsia="Times New Roman" w:cstheme="minorHAnsi"/>
                  <w:sz w:val="18"/>
                  <w:u w:val="single"/>
                </w:rPr>
                <w:t>activitatea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propusă</w:t>
              </w:r>
              <w:proofErr w:type="spellEnd"/>
              <w:r w:rsidR="00990CC5" w:rsidRPr="007862DF">
                <w:rPr>
                  <w:rFonts w:eastAsia="Times New Roman" w:cstheme="minorHAnsi"/>
                  <w:sz w:val="18"/>
                  <w:u w:val="single"/>
                </w:rPr>
                <w:t xml:space="preserve"> - </w:t>
              </w:r>
              <w:proofErr w:type="spellStart"/>
              <w:r w:rsidR="00990CC5" w:rsidRPr="007862DF">
                <w:rPr>
                  <w:rFonts w:eastAsia="Times New Roman" w:cstheme="minorHAnsi"/>
                  <w:sz w:val="18"/>
                  <w:u w:val="single"/>
                </w:rPr>
                <w:t>unde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prin</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tipul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poluării</w:t>
              </w:r>
              <w:proofErr w:type="spellEnd"/>
              <w:r w:rsidR="00990CC5" w:rsidRPr="007862DF">
                <w:rPr>
                  <w:rFonts w:eastAsia="Times New Roman" w:cstheme="minorHAnsi"/>
                  <w:sz w:val="18"/>
                  <w:u w:val="single"/>
                </w:rPr>
                <w:t xml:space="preserve"> se </w:t>
              </w:r>
              <w:proofErr w:type="spellStart"/>
              <w:r w:rsidR="00990CC5" w:rsidRPr="007862DF">
                <w:rPr>
                  <w:rFonts w:eastAsia="Times New Roman" w:cstheme="minorHAnsi"/>
                  <w:sz w:val="18"/>
                  <w:u w:val="single"/>
                </w:rPr>
                <w:t>înţelege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zgomot</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radiaţie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electromagnetică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radiaţie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ionizantă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poluare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biologică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microorganisme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viruşi</w:t>
              </w:r>
              <w:proofErr w:type="spellEnd"/>
              <w:r w:rsidR="00990CC5" w:rsidRPr="007862DF">
                <w:rPr>
                  <w:rFonts w:eastAsia="Times New Roman" w:cstheme="minorHAnsi"/>
                  <w:sz w:val="18"/>
                  <w:u w:val="single"/>
                </w:rPr>
                <w:t>);</w:t>
              </w:r>
            </w:hyperlink>
          </w:p>
        </w:tc>
        <w:tc>
          <w:tcPr>
            <w:tcW w:w="2663" w:type="dxa"/>
            <w:vMerge w:val="restart"/>
            <w:shd w:val="clear" w:color="auto" w:fill="auto"/>
            <w:hideMark/>
          </w:tcPr>
          <w:p w14:paraId="142CF8FA" w14:textId="3D2006C2"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OM 863/2002 face </w:t>
            </w:r>
            <w:proofErr w:type="spellStart"/>
            <w:r w:rsidRPr="007862DF">
              <w:rPr>
                <w:rFonts w:eastAsia="Times New Roman" w:cstheme="minorHAnsi"/>
                <w:sz w:val="18"/>
              </w:rPr>
              <w:t>referire</w:t>
            </w:r>
            <w:proofErr w:type="spellEnd"/>
            <w:r w:rsidRPr="007862DF">
              <w:rPr>
                <w:rFonts w:eastAsia="Times New Roman" w:cstheme="minorHAnsi"/>
                <w:sz w:val="18"/>
              </w:rPr>
              <w:t xml:space="preserve"> la </w:t>
            </w:r>
            <w:proofErr w:type="spellStart"/>
            <w:r w:rsidRPr="007862DF">
              <w:rPr>
                <w:rFonts w:eastAsia="Times New Roman" w:cstheme="minorHAnsi"/>
                <w:sz w:val="18"/>
              </w:rPr>
              <w:t>descrierea</w:t>
            </w:r>
            <w:proofErr w:type="spellEnd"/>
            <w:r w:rsidRPr="007862DF">
              <w:rPr>
                <w:rFonts w:eastAsia="Times New Roman" w:cstheme="minorHAnsi"/>
                <w:sz w:val="18"/>
              </w:rPr>
              <w:t xml:space="preserve"> </w:t>
            </w:r>
            <w:proofErr w:type="spellStart"/>
            <w:r w:rsidRPr="007862DF">
              <w:rPr>
                <w:rFonts w:eastAsia="Times New Roman" w:cstheme="minorHAnsi"/>
                <w:sz w:val="18"/>
              </w:rPr>
              <w:t>poluantilor</w:t>
            </w:r>
            <w:proofErr w:type="spellEnd"/>
            <w:r w:rsidRPr="007862DF">
              <w:rPr>
                <w:rFonts w:eastAsia="Times New Roman" w:cstheme="minorHAnsi"/>
                <w:sz w:val="18"/>
              </w:rPr>
              <w:t xml:space="preserve"> </w:t>
            </w:r>
            <w:proofErr w:type="spellStart"/>
            <w:r w:rsidRPr="007862DF">
              <w:rPr>
                <w:rFonts w:eastAsia="Times New Roman" w:cstheme="minorHAnsi"/>
                <w:sz w:val="18"/>
              </w:rPr>
              <w:t>generati</w:t>
            </w:r>
            <w:proofErr w:type="spellEnd"/>
            <w:r w:rsidRPr="007862DF">
              <w:rPr>
                <w:rFonts w:eastAsia="Times New Roman" w:cstheme="minorHAnsi"/>
                <w:sz w:val="18"/>
              </w:rPr>
              <w:t xml:space="preserve"> de </w:t>
            </w:r>
            <w:proofErr w:type="spellStart"/>
            <w:r w:rsidRPr="007862DF">
              <w:rPr>
                <w:rFonts w:eastAsia="Times New Roman" w:cstheme="minorHAnsi"/>
                <w:sz w:val="18"/>
              </w:rPr>
              <w:t>catre</w:t>
            </w:r>
            <w:proofErr w:type="spellEnd"/>
            <w:r w:rsidRPr="007862DF">
              <w:rPr>
                <w:rFonts w:eastAsia="Times New Roman" w:cstheme="minorHAnsi"/>
                <w:sz w:val="18"/>
              </w:rPr>
              <w:t xml:space="preserve"> </w:t>
            </w:r>
            <w:proofErr w:type="spellStart"/>
            <w:r w:rsidRPr="007862DF">
              <w:rPr>
                <w:rFonts w:eastAsia="Times New Roman" w:cstheme="minorHAnsi"/>
                <w:sz w:val="18"/>
              </w:rPr>
              <w:t>proiect</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a </w:t>
            </w:r>
            <w:proofErr w:type="spellStart"/>
            <w:r w:rsidRPr="007862DF">
              <w:rPr>
                <w:rFonts w:eastAsia="Times New Roman" w:cstheme="minorHAnsi"/>
                <w:sz w:val="18"/>
              </w:rPr>
              <w:t>unor</w:t>
            </w:r>
            <w:proofErr w:type="spellEnd"/>
            <w:r w:rsidRPr="007862DF">
              <w:rPr>
                <w:rFonts w:eastAsia="Times New Roman" w:cstheme="minorHAnsi"/>
                <w:sz w:val="18"/>
              </w:rPr>
              <w:t xml:space="preserve"> </w:t>
            </w:r>
            <w:proofErr w:type="spellStart"/>
            <w:r w:rsidRPr="007862DF">
              <w:rPr>
                <w:rFonts w:eastAsia="Times New Roman" w:cstheme="minorHAnsi"/>
                <w:sz w:val="18"/>
              </w:rPr>
              <w:t>tipuri</w:t>
            </w:r>
            <w:proofErr w:type="spellEnd"/>
            <w:r w:rsidRPr="007862DF">
              <w:rPr>
                <w:rFonts w:eastAsia="Times New Roman" w:cstheme="minorHAnsi"/>
                <w:sz w:val="18"/>
              </w:rPr>
              <w:t xml:space="preserve"> de </w:t>
            </w:r>
            <w:proofErr w:type="spellStart"/>
            <w:r w:rsidRPr="007862DF">
              <w:rPr>
                <w:rFonts w:eastAsia="Times New Roman" w:cstheme="minorHAnsi"/>
                <w:sz w:val="18"/>
              </w:rPr>
              <w:t>poluare</w:t>
            </w:r>
            <w:proofErr w:type="spellEnd"/>
            <w:r w:rsidRPr="007862DF">
              <w:rPr>
                <w:rFonts w:eastAsia="Times New Roman" w:cstheme="minorHAnsi"/>
                <w:sz w:val="18"/>
              </w:rPr>
              <w:t xml:space="preserve"> in particular</w:t>
            </w:r>
          </w:p>
        </w:tc>
        <w:tc>
          <w:tcPr>
            <w:tcW w:w="2790" w:type="dxa"/>
            <w:vMerge w:val="restart"/>
            <w:shd w:val="clear" w:color="auto" w:fill="auto"/>
            <w:hideMark/>
          </w:tcPr>
          <w:p w14:paraId="1C585089"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OM 863/2002 nu </w:t>
            </w:r>
            <w:proofErr w:type="spellStart"/>
            <w:r w:rsidRPr="007862DF">
              <w:rPr>
                <w:rFonts w:eastAsia="Times New Roman" w:cstheme="minorHAnsi"/>
                <w:sz w:val="18"/>
              </w:rPr>
              <w:t>utilizeaza</w:t>
            </w:r>
            <w:proofErr w:type="spellEnd"/>
            <w:r w:rsidRPr="007862DF">
              <w:rPr>
                <w:rFonts w:eastAsia="Times New Roman" w:cstheme="minorHAnsi"/>
                <w:sz w:val="18"/>
              </w:rPr>
              <w:t xml:space="preserve"> </w:t>
            </w:r>
            <w:proofErr w:type="spellStart"/>
            <w:r w:rsidRPr="007862DF">
              <w:rPr>
                <w:rFonts w:eastAsia="Times New Roman" w:cstheme="minorHAnsi"/>
                <w:sz w:val="18"/>
              </w:rPr>
              <w:t>termenii</w:t>
            </w:r>
            <w:proofErr w:type="spellEnd"/>
            <w:r w:rsidRPr="007862DF">
              <w:rPr>
                <w:rFonts w:eastAsia="Times New Roman" w:cstheme="minorHAnsi"/>
                <w:sz w:val="18"/>
              </w:rPr>
              <w:t xml:space="preserve"> </w:t>
            </w:r>
            <w:proofErr w:type="spellStart"/>
            <w:r w:rsidRPr="007862DF">
              <w:rPr>
                <w:rFonts w:eastAsia="Times New Roman" w:cstheme="minorHAnsi"/>
                <w:sz w:val="18"/>
              </w:rPr>
              <w:t>actuali</w:t>
            </w:r>
            <w:proofErr w:type="spellEnd"/>
            <w:r w:rsidRPr="007862DF">
              <w:rPr>
                <w:rFonts w:eastAsia="Times New Roman" w:cstheme="minorHAnsi"/>
                <w:sz w:val="18"/>
              </w:rPr>
              <w:t xml:space="preserve"> </w:t>
            </w:r>
            <w:proofErr w:type="spellStart"/>
            <w:r w:rsidRPr="007862DF">
              <w:rPr>
                <w:rFonts w:eastAsia="Times New Roman" w:cstheme="minorHAnsi"/>
                <w:sz w:val="18"/>
              </w:rPr>
              <w:t>respectiv</w:t>
            </w:r>
            <w:proofErr w:type="spellEnd"/>
            <w:r w:rsidRPr="007862DF">
              <w:rPr>
                <w:rFonts w:eastAsia="Times New Roman" w:cstheme="minorHAnsi"/>
                <w:sz w:val="18"/>
              </w:rPr>
              <w:t xml:space="preserve"> </w:t>
            </w:r>
            <w:proofErr w:type="spellStart"/>
            <w:r w:rsidRPr="007862DF">
              <w:rPr>
                <w:rFonts w:eastAsia="Times New Roman" w:cstheme="minorHAnsi"/>
                <w:sz w:val="18"/>
              </w:rPr>
              <w:t>deseuri</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emisii</w:t>
            </w:r>
            <w:proofErr w:type="spellEnd"/>
            <w:r w:rsidRPr="007862DF">
              <w:rPr>
                <w:rFonts w:eastAsia="Times New Roman" w:cstheme="minorHAnsi"/>
                <w:sz w:val="18"/>
              </w:rPr>
              <w:t xml:space="preserve"> </w:t>
            </w:r>
            <w:proofErr w:type="spellStart"/>
            <w:r w:rsidRPr="007862DF">
              <w:rPr>
                <w:rFonts w:eastAsia="Times New Roman" w:cstheme="minorHAnsi"/>
                <w:sz w:val="18"/>
              </w:rPr>
              <w:t>preconizate</w:t>
            </w:r>
            <w:proofErr w:type="spellEnd"/>
            <w:r w:rsidRPr="007862DF">
              <w:rPr>
                <w:rFonts w:eastAsia="Times New Roman" w:cstheme="minorHAnsi"/>
                <w:sz w:val="18"/>
              </w:rPr>
              <w:t xml:space="preserve"> a </w:t>
            </w:r>
            <w:proofErr w:type="spellStart"/>
            <w:r w:rsidRPr="007862DF">
              <w:rPr>
                <w:rFonts w:eastAsia="Times New Roman" w:cstheme="minorHAnsi"/>
                <w:sz w:val="18"/>
              </w:rPr>
              <w:t>proiectului</w:t>
            </w:r>
            <w:proofErr w:type="spellEnd"/>
            <w:r w:rsidRPr="007862DF">
              <w:rPr>
                <w:rFonts w:eastAsia="Times New Roman" w:cstheme="minorHAnsi"/>
                <w:sz w:val="18"/>
              </w:rPr>
              <w:t xml:space="preserve"> pe </w:t>
            </w:r>
            <w:proofErr w:type="spellStart"/>
            <w:r w:rsidRPr="007862DF">
              <w:rPr>
                <w:rFonts w:eastAsia="Times New Roman" w:cstheme="minorHAnsi"/>
                <w:sz w:val="18"/>
              </w:rPr>
              <w:t>parcursul</w:t>
            </w:r>
            <w:proofErr w:type="spellEnd"/>
            <w:r w:rsidRPr="007862DF">
              <w:rPr>
                <w:rFonts w:eastAsia="Times New Roman" w:cstheme="minorHAnsi"/>
                <w:sz w:val="18"/>
              </w:rPr>
              <w:t xml:space="preserve"> </w:t>
            </w:r>
            <w:proofErr w:type="spellStart"/>
            <w:r w:rsidRPr="007862DF">
              <w:rPr>
                <w:rFonts w:eastAsia="Times New Roman" w:cstheme="minorHAnsi"/>
                <w:sz w:val="18"/>
              </w:rPr>
              <w:t>etapelor</w:t>
            </w:r>
            <w:proofErr w:type="spellEnd"/>
            <w:r w:rsidRPr="007862DF">
              <w:rPr>
                <w:rFonts w:eastAsia="Times New Roman" w:cstheme="minorHAnsi"/>
                <w:sz w:val="18"/>
              </w:rPr>
              <w:t xml:space="preserve"> de </w:t>
            </w:r>
            <w:proofErr w:type="spellStart"/>
            <w:r w:rsidRPr="007862DF">
              <w:rPr>
                <w:rFonts w:eastAsia="Times New Roman" w:cstheme="minorHAnsi"/>
                <w:sz w:val="18"/>
              </w:rPr>
              <w:t>construire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functionare</w:t>
            </w:r>
            <w:proofErr w:type="spellEnd"/>
          </w:p>
        </w:tc>
        <w:tc>
          <w:tcPr>
            <w:tcW w:w="3161" w:type="dxa"/>
            <w:vMerge w:val="restart"/>
            <w:shd w:val="clear" w:color="auto" w:fill="auto"/>
            <w:hideMark/>
          </w:tcPr>
          <w:p w14:paraId="031656B7"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propune</w:t>
            </w:r>
            <w:proofErr w:type="spellEnd"/>
            <w:r w:rsidRPr="007862DF">
              <w:rPr>
                <w:rFonts w:eastAsia="Times New Roman" w:cstheme="minorHAnsi"/>
                <w:sz w:val="18"/>
              </w:rPr>
              <w:t xml:space="preserve"> </w:t>
            </w:r>
            <w:proofErr w:type="spellStart"/>
            <w:r w:rsidRPr="007862DF">
              <w:rPr>
                <w:rFonts w:eastAsia="Times New Roman" w:cstheme="minorHAnsi"/>
                <w:sz w:val="18"/>
              </w:rPr>
              <w:t>reformulare</w:t>
            </w:r>
            <w:proofErr w:type="spellEnd"/>
            <w:r w:rsidRPr="007862DF">
              <w:rPr>
                <w:rFonts w:eastAsia="Times New Roman" w:cstheme="minorHAnsi"/>
                <w:sz w:val="18"/>
              </w:rPr>
              <w:t xml:space="preserve"> </w:t>
            </w:r>
            <w:proofErr w:type="spellStart"/>
            <w:r w:rsidRPr="007862DF">
              <w:rPr>
                <w:rFonts w:eastAsia="Times New Roman" w:cstheme="minorHAnsi"/>
                <w:sz w:val="18"/>
              </w:rPr>
              <w:t>conforma</w:t>
            </w:r>
            <w:proofErr w:type="spellEnd"/>
            <w:r w:rsidRPr="007862DF">
              <w:rPr>
                <w:rFonts w:eastAsia="Times New Roman" w:cstheme="minorHAnsi"/>
                <w:sz w:val="18"/>
              </w:rPr>
              <w:t xml:space="preserve"> cu </w:t>
            </w:r>
            <w:proofErr w:type="spellStart"/>
            <w:r w:rsidRPr="007862DF">
              <w:rPr>
                <w:rFonts w:eastAsia="Times New Roman" w:cstheme="minorHAnsi"/>
                <w:sz w:val="18"/>
              </w:rPr>
              <w:t>Directiva</w:t>
            </w:r>
            <w:proofErr w:type="spellEnd"/>
            <w:r w:rsidRPr="007862DF">
              <w:rPr>
                <w:rFonts w:eastAsia="Times New Roman" w:cstheme="minorHAnsi"/>
                <w:sz w:val="18"/>
              </w:rPr>
              <w:t xml:space="preserve">: o </w:t>
            </w:r>
            <w:proofErr w:type="spellStart"/>
            <w:r w:rsidRPr="007862DF">
              <w:rPr>
                <w:rFonts w:eastAsia="Times New Roman" w:cstheme="minorHAnsi"/>
                <w:sz w:val="18"/>
              </w:rPr>
              <w:t>estimare</w:t>
            </w:r>
            <w:proofErr w:type="spellEnd"/>
            <w:r w:rsidRPr="007862DF">
              <w:rPr>
                <w:rFonts w:eastAsia="Times New Roman" w:cstheme="minorHAnsi"/>
                <w:sz w:val="18"/>
              </w:rPr>
              <w:t xml:space="preserve">, </w:t>
            </w:r>
            <w:proofErr w:type="spellStart"/>
            <w:r w:rsidRPr="007862DF">
              <w:rPr>
                <w:rFonts w:eastAsia="Times New Roman" w:cstheme="minorHAnsi"/>
                <w:sz w:val="18"/>
              </w:rPr>
              <w:t>în</w:t>
            </w:r>
            <w:proofErr w:type="spellEnd"/>
            <w:r w:rsidRPr="007862DF">
              <w:rPr>
                <w:rFonts w:eastAsia="Times New Roman" w:cstheme="minorHAnsi"/>
                <w:sz w:val="18"/>
              </w:rPr>
              <w:t xml:space="preserve"> </w:t>
            </w:r>
            <w:proofErr w:type="spellStart"/>
            <w:r w:rsidRPr="007862DF">
              <w:rPr>
                <w:rFonts w:eastAsia="Times New Roman" w:cstheme="minorHAnsi"/>
                <w:sz w:val="18"/>
              </w:rPr>
              <w:t>funcție</w:t>
            </w:r>
            <w:proofErr w:type="spellEnd"/>
            <w:r w:rsidRPr="007862DF">
              <w:rPr>
                <w:rFonts w:eastAsia="Times New Roman" w:cstheme="minorHAnsi"/>
                <w:sz w:val="18"/>
              </w:rPr>
              <w:t xml:space="preserve"> de tip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cantitate</w:t>
            </w:r>
            <w:proofErr w:type="spellEnd"/>
            <w:r w:rsidRPr="007862DF">
              <w:rPr>
                <w:rFonts w:eastAsia="Times New Roman" w:cstheme="minorHAnsi"/>
                <w:sz w:val="18"/>
              </w:rPr>
              <w:t xml:space="preserve">, a </w:t>
            </w:r>
            <w:proofErr w:type="spellStart"/>
            <w:r w:rsidRPr="007862DF">
              <w:rPr>
                <w:rFonts w:eastAsia="Times New Roman" w:cstheme="minorHAnsi"/>
                <w:sz w:val="18"/>
              </w:rPr>
              <w:t>deseurilor</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emisiilor</w:t>
            </w:r>
            <w:proofErr w:type="spellEnd"/>
            <w:r w:rsidRPr="007862DF">
              <w:rPr>
                <w:rFonts w:eastAsia="Times New Roman" w:cstheme="minorHAnsi"/>
                <w:sz w:val="18"/>
              </w:rPr>
              <w:t xml:space="preserve"> </w:t>
            </w:r>
            <w:proofErr w:type="spellStart"/>
            <w:r w:rsidRPr="007862DF">
              <w:rPr>
                <w:rFonts w:eastAsia="Times New Roman" w:cstheme="minorHAnsi"/>
                <w:sz w:val="18"/>
              </w:rPr>
              <w:t>preconizate</w:t>
            </w:r>
            <w:proofErr w:type="spellEnd"/>
            <w:r w:rsidRPr="007862DF">
              <w:rPr>
                <w:rFonts w:eastAsia="Times New Roman" w:cstheme="minorHAnsi"/>
                <w:sz w:val="18"/>
              </w:rPr>
              <w:t xml:space="preserve"> (de </w:t>
            </w:r>
            <w:proofErr w:type="spellStart"/>
            <w:r w:rsidRPr="007862DF">
              <w:rPr>
                <w:rFonts w:eastAsia="Times New Roman" w:cstheme="minorHAnsi"/>
                <w:sz w:val="18"/>
              </w:rPr>
              <w:t>exemplu</w:t>
            </w:r>
            <w:proofErr w:type="spellEnd"/>
            <w:r w:rsidRPr="007862DF">
              <w:rPr>
                <w:rFonts w:eastAsia="Times New Roman" w:cstheme="minorHAnsi"/>
                <w:sz w:val="18"/>
              </w:rPr>
              <w:t xml:space="preserve">, </w:t>
            </w:r>
            <w:proofErr w:type="spellStart"/>
            <w:r w:rsidRPr="007862DF">
              <w:rPr>
                <w:rFonts w:eastAsia="Times New Roman" w:cstheme="minorHAnsi"/>
                <w:sz w:val="18"/>
              </w:rPr>
              <w:t>poluarea</w:t>
            </w:r>
            <w:proofErr w:type="spellEnd"/>
            <w:r w:rsidRPr="007862DF">
              <w:rPr>
                <w:rFonts w:eastAsia="Times New Roman" w:cstheme="minorHAnsi"/>
                <w:sz w:val="18"/>
              </w:rPr>
              <w:t xml:space="preserve"> </w:t>
            </w:r>
            <w:proofErr w:type="spellStart"/>
            <w:r w:rsidRPr="007862DF">
              <w:rPr>
                <w:rFonts w:eastAsia="Times New Roman" w:cstheme="minorHAnsi"/>
                <w:sz w:val="18"/>
              </w:rPr>
              <w:t>apei</w:t>
            </w:r>
            <w:proofErr w:type="spellEnd"/>
            <w:r w:rsidRPr="007862DF">
              <w:rPr>
                <w:rFonts w:eastAsia="Times New Roman" w:cstheme="minorHAnsi"/>
                <w:sz w:val="18"/>
              </w:rPr>
              <w:t xml:space="preserve">, </w:t>
            </w:r>
            <w:proofErr w:type="spellStart"/>
            <w:r w:rsidRPr="007862DF">
              <w:rPr>
                <w:rFonts w:eastAsia="Times New Roman" w:cstheme="minorHAnsi"/>
                <w:sz w:val="18"/>
              </w:rPr>
              <w:t>aerului</w:t>
            </w:r>
            <w:proofErr w:type="spellEnd"/>
            <w:r w:rsidRPr="007862DF">
              <w:rPr>
                <w:rFonts w:eastAsia="Times New Roman" w:cstheme="minorHAnsi"/>
                <w:sz w:val="18"/>
              </w:rPr>
              <w:t xml:space="preserve">, </w:t>
            </w:r>
            <w:proofErr w:type="spellStart"/>
            <w:r w:rsidRPr="007862DF">
              <w:rPr>
                <w:rFonts w:eastAsia="Times New Roman" w:cstheme="minorHAnsi"/>
                <w:sz w:val="18"/>
              </w:rPr>
              <w:t>solului</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subsolului</w:t>
            </w:r>
            <w:proofErr w:type="spellEnd"/>
            <w:r w:rsidRPr="007862DF">
              <w:rPr>
                <w:rFonts w:eastAsia="Times New Roman" w:cstheme="minorHAnsi"/>
                <w:sz w:val="18"/>
              </w:rPr>
              <w:t xml:space="preserve">, </w:t>
            </w:r>
            <w:proofErr w:type="spellStart"/>
            <w:r w:rsidRPr="007862DF">
              <w:rPr>
                <w:rFonts w:eastAsia="Times New Roman" w:cstheme="minorHAnsi"/>
                <w:sz w:val="18"/>
              </w:rPr>
              <w:t>zgomot</w:t>
            </w:r>
            <w:proofErr w:type="spellEnd"/>
            <w:r w:rsidRPr="007862DF">
              <w:rPr>
                <w:rFonts w:eastAsia="Times New Roman" w:cstheme="minorHAnsi"/>
                <w:sz w:val="18"/>
              </w:rPr>
              <w:t xml:space="preserve">, </w:t>
            </w:r>
            <w:proofErr w:type="spellStart"/>
            <w:r w:rsidRPr="007862DF">
              <w:rPr>
                <w:rFonts w:eastAsia="Times New Roman" w:cstheme="minorHAnsi"/>
                <w:sz w:val="18"/>
              </w:rPr>
              <w:t>vibrații</w:t>
            </w:r>
            <w:proofErr w:type="spellEnd"/>
            <w:r w:rsidRPr="007862DF">
              <w:rPr>
                <w:rFonts w:eastAsia="Times New Roman" w:cstheme="minorHAnsi"/>
                <w:sz w:val="18"/>
              </w:rPr>
              <w:t xml:space="preserve">, </w:t>
            </w:r>
            <w:proofErr w:type="spellStart"/>
            <w:r w:rsidRPr="007862DF">
              <w:rPr>
                <w:rFonts w:eastAsia="Times New Roman" w:cstheme="minorHAnsi"/>
                <w:sz w:val="18"/>
              </w:rPr>
              <w:t>lumină</w:t>
            </w:r>
            <w:proofErr w:type="spellEnd"/>
            <w:r w:rsidRPr="007862DF">
              <w:rPr>
                <w:rFonts w:eastAsia="Times New Roman" w:cstheme="minorHAnsi"/>
                <w:sz w:val="18"/>
              </w:rPr>
              <w:t xml:space="preserve">, </w:t>
            </w:r>
            <w:proofErr w:type="spellStart"/>
            <w:r w:rsidRPr="007862DF">
              <w:rPr>
                <w:rFonts w:eastAsia="Times New Roman" w:cstheme="minorHAnsi"/>
                <w:sz w:val="18"/>
              </w:rPr>
              <w:t>căldură</w:t>
            </w:r>
            <w:proofErr w:type="spellEnd"/>
            <w:r w:rsidRPr="007862DF">
              <w:rPr>
                <w:rFonts w:eastAsia="Times New Roman" w:cstheme="minorHAnsi"/>
                <w:sz w:val="18"/>
              </w:rPr>
              <w:t xml:space="preserve">, </w:t>
            </w:r>
            <w:proofErr w:type="spellStart"/>
            <w:r w:rsidRPr="007862DF">
              <w:rPr>
                <w:rFonts w:eastAsia="Times New Roman" w:cstheme="minorHAnsi"/>
                <w:sz w:val="18"/>
              </w:rPr>
              <w:t>radiații</w:t>
            </w:r>
            <w:proofErr w:type="spellEnd"/>
            <w:r w:rsidRPr="007862DF">
              <w:rPr>
                <w:rFonts w:eastAsia="Times New Roman" w:cstheme="minorHAnsi"/>
                <w:sz w:val="18"/>
              </w:rPr>
              <w:t xml:space="preserve"> etc.), precum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cantitățile</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tipurile</w:t>
            </w:r>
            <w:proofErr w:type="spellEnd"/>
            <w:r w:rsidRPr="007862DF">
              <w:rPr>
                <w:rFonts w:eastAsia="Times New Roman" w:cstheme="minorHAnsi"/>
                <w:sz w:val="18"/>
              </w:rPr>
              <w:t xml:space="preserve"> de </w:t>
            </w:r>
            <w:proofErr w:type="spellStart"/>
            <w:r w:rsidRPr="007862DF">
              <w:rPr>
                <w:rFonts w:eastAsia="Times New Roman" w:cstheme="minorHAnsi"/>
                <w:sz w:val="18"/>
              </w:rPr>
              <w:t>deseuri</w:t>
            </w:r>
            <w:proofErr w:type="spellEnd"/>
            <w:r w:rsidRPr="007862DF">
              <w:rPr>
                <w:rFonts w:eastAsia="Times New Roman" w:cstheme="minorHAnsi"/>
                <w:sz w:val="18"/>
              </w:rPr>
              <w:t xml:space="preserve"> </w:t>
            </w:r>
            <w:proofErr w:type="spellStart"/>
            <w:r w:rsidRPr="007862DF">
              <w:rPr>
                <w:rFonts w:eastAsia="Times New Roman" w:cstheme="minorHAnsi"/>
                <w:sz w:val="18"/>
              </w:rPr>
              <w:t>produse</w:t>
            </w:r>
            <w:proofErr w:type="spellEnd"/>
            <w:r w:rsidRPr="007862DF">
              <w:rPr>
                <w:rFonts w:eastAsia="Times New Roman" w:cstheme="minorHAnsi"/>
                <w:sz w:val="18"/>
              </w:rPr>
              <w:t xml:space="preserve"> pe </w:t>
            </w:r>
            <w:proofErr w:type="spellStart"/>
            <w:r w:rsidRPr="007862DF">
              <w:rPr>
                <w:rFonts w:eastAsia="Times New Roman" w:cstheme="minorHAnsi"/>
                <w:sz w:val="18"/>
              </w:rPr>
              <w:t>parcursul</w:t>
            </w:r>
            <w:proofErr w:type="spellEnd"/>
            <w:r w:rsidRPr="007862DF">
              <w:rPr>
                <w:rFonts w:eastAsia="Times New Roman" w:cstheme="minorHAnsi"/>
                <w:sz w:val="18"/>
              </w:rPr>
              <w:t xml:space="preserve"> </w:t>
            </w:r>
            <w:proofErr w:type="spellStart"/>
            <w:r w:rsidRPr="007862DF">
              <w:rPr>
                <w:rFonts w:eastAsia="Times New Roman" w:cstheme="minorHAnsi"/>
                <w:sz w:val="18"/>
              </w:rPr>
              <w:t>etapelor</w:t>
            </w:r>
            <w:proofErr w:type="spellEnd"/>
            <w:r w:rsidRPr="007862DF">
              <w:rPr>
                <w:rFonts w:eastAsia="Times New Roman" w:cstheme="minorHAnsi"/>
                <w:sz w:val="18"/>
              </w:rPr>
              <w:t xml:space="preserve"> de </w:t>
            </w:r>
            <w:proofErr w:type="spellStart"/>
            <w:r w:rsidRPr="007862DF">
              <w:rPr>
                <w:rFonts w:eastAsia="Times New Roman" w:cstheme="minorHAnsi"/>
                <w:sz w:val="18"/>
              </w:rPr>
              <w:t>construire</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funcționare</w:t>
            </w:r>
            <w:proofErr w:type="spellEnd"/>
            <w:r w:rsidRPr="007862DF">
              <w:rPr>
                <w:rFonts w:eastAsia="Times New Roman" w:cstheme="minorHAnsi"/>
                <w:sz w:val="18"/>
              </w:rPr>
              <w:t>.</w:t>
            </w:r>
          </w:p>
        </w:tc>
      </w:tr>
      <w:tr w:rsidR="007862DF" w:rsidRPr="007862DF" w14:paraId="36455180" w14:textId="77777777" w:rsidTr="00DC0931">
        <w:trPr>
          <w:trHeight w:val="899"/>
        </w:trPr>
        <w:tc>
          <w:tcPr>
            <w:tcW w:w="566" w:type="dxa"/>
            <w:shd w:val="clear" w:color="auto" w:fill="auto"/>
            <w:noWrap/>
            <w:hideMark/>
          </w:tcPr>
          <w:p w14:paraId="7EF96D9C" w14:textId="10B00989"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41EEF1D9" w14:textId="77777777" w:rsidR="00990CC5" w:rsidRPr="007862DF" w:rsidRDefault="00DA6342" w:rsidP="00DC0931">
            <w:pPr>
              <w:spacing w:after="0" w:line="240" w:lineRule="auto"/>
              <w:rPr>
                <w:rFonts w:eastAsia="Times New Roman" w:cstheme="minorHAnsi"/>
                <w:sz w:val="18"/>
                <w:u w:val="single"/>
              </w:rPr>
            </w:pPr>
            <w:hyperlink r:id="rId21"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alte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tipuri</w:t>
              </w:r>
              <w:proofErr w:type="spellEnd"/>
              <w:r w:rsidR="00990CC5" w:rsidRPr="007862DF">
                <w:rPr>
                  <w:rFonts w:eastAsia="Times New Roman" w:cstheme="minorHAnsi"/>
                  <w:sz w:val="18"/>
                  <w:u w:val="single"/>
                </w:rPr>
                <w:t xml:space="preserve"> de </w:t>
              </w:r>
              <w:proofErr w:type="spellStart"/>
              <w:r w:rsidR="00990CC5" w:rsidRPr="007862DF">
                <w:rPr>
                  <w:rFonts w:eastAsia="Times New Roman" w:cstheme="minorHAnsi"/>
                  <w:sz w:val="18"/>
                  <w:u w:val="single"/>
                </w:rPr>
                <w:t>poluare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fizică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sau</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biologică</w:t>
              </w:r>
              <w:proofErr w:type="spellEnd"/>
              <w:r w:rsidR="00990CC5" w:rsidRPr="007862DF">
                <w:rPr>
                  <w:rFonts w:eastAsia="Times New Roman" w:cstheme="minorHAnsi"/>
                  <w:sz w:val="18"/>
                  <w:u w:val="single"/>
                </w:rPr>
                <w:t>;</w:t>
              </w:r>
            </w:hyperlink>
          </w:p>
        </w:tc>
        <w:tc>
          <w:tcPr>
            <w:tcW w:w="2663" w:type="dxa"/>
            <w:vMerge/>
            <w:hideMark/>
          </w:tcPr>
          <w:p w14:paraId="06C0EA07" w14:textId="77777777" w:rsidR="00990CC5" w:rsidRPr="007862DF" w:rsidRDefault="00990CC5" w:rsidP="00DC0931">
            <w:pPr>
              <w:spacing w:after="0" w:line="240" w:lineRule="auto"/>
              <w:rPr>
                <w:rFonts w:eastAsia="Times New Roman" w:cstheme="minorHAnsi"/>
                <w:sz w:val="18"/>
              </w:rPr>
            </w:pPr>
          </w:p>
        </w:tc>
        <w:tc>
          <w:tcPr>
            <w:tcW w:w="2790" w:type="dxa"/>
            <w:vMerge/>
            <w:hideMark/>
          </w:tcPr>
          <w:p w14:paraId="31DEBA01" w14:textId="77777777" w:rsidR="00990CC5" w:rsidRPr="007862DF" w:rsidRDefault="00990CC5" w:rsidP="00DC0931">
            <w:pPr>
              <w:spacing w:after="0" w:line="240" w:lineRule="auto"/>
              <w:rPr>
                <w:rFonts w:eastAsia="Times New Roman" w:cstheme="minorHAnsi"/>
                <w:sz w:val="18"/>
              </w:rPr>
            </w:pPr>
          </w:p>
        </w:tc>
        <w:tc>
          <w:tcPr>
            <w:tcW w:w="3161" w:type="dxa"/>
            <w:vMerge/>
            <w:hideMark/>
          </w:tcPr>
          <w:p w14:paraId="48927953" w14:textId="77777777" w:rsidR="00990CC5" w:rsidRPr="007862DF" w:rsidRDefault="00990CC5" w:rsidP="00DC0931">
            <w:pPr>
              <w:spacing w:after="0" w:line="240" w:lineRule="auto"/>
              <w:rPr>
                <w:rFonts w:eastAsia="Times New Roman" w:cstheme="minorHAnsi"/>
                <w:sz w:val="18"/>
              </w:rPr>
            </w:pPr>
          </w:p>
        </w:tc>
      </w:tr>
      <w:tr w:rsidR="007862DF" w:rsidRPr="007862DF" w14:paraId="0D066A8F" w14:textId="77777777" w:rsidTr="00DC0931">
        <w:trPr>
          <w:trHeight w:val="1200"/>
        </w:trPr>
        <w:tc>
          <w:tcPr>
            <w:tcW w:w="566" w:type="dxa"/>
            <w:shd w:val="clear" w:color="auto" w:fill="auto"/>
            <w:noWrap/>
            <w:hideMark/>
          </w:tcPr>
          <w:p w14:paraId="1C546801" w14:textId="4C6A8411"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6D26B34B" w14:textId="77777777" w:rsidR="00990CC5" w:rsidRPr="007862DF" w:rsidRDefault="00DA6342" w:rsidP="00DC0931">
            <w:pPr>
              <w:spacing w:after="0" w:line="240" w:lineRule="auto"/>
              <w:rPr>
                <w:rFonts w:eastAsia="Times New Roman" w:cstheme="minorHAnsi"/>
                <w:sz w:val="18"/>
                <w:u w:val="single"/>
              </w:rPr>
            </w:pPr>
            <w:hyperlink r:id="rId22"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descrierea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principalelor</w:t>
              </w:r>
              <w:proofErr w:type="spellEnd"/>
              <w:r w:rsidR="00990CC5" w:rsidRPr="007862DF">
                <w:rPr>
                  <w:rFonts w:eastAsia="Times New Roman" w:cstheme="minorHAnsi"/>
                  <w:sz w:val="18"/>
                  <w:u w:val="single"/>
                </w:rPr>
                <w:t xml:space="preserve"> alternative </w:t>
              </w:r>
              <w:proofErr w:type="spellStart"/>
              <w:r w:rsidR="00990CC5" w:rsidRPr="007862DF">
                <w:rPr>
                  <w:rFonts w:eastAsia="Times New Roman" w:cstheme="minorHAnsi"/>
                  <w:sz w:val="18"/>
                  <w:u w:val="single"/>
                </w:rPr>
                <w:t>studiate</w:t>
              </w:r>
              <w:proofErr w:type="spellEnd"/>
              <w:r w:rsidR="00990CC5" w:rsidRPr="007862DF">
                <w:rPr>
                  <w:rFonts w:eastAsia="Times New Roman" w:cstheme="minorHAnsi"/>
                  <w:sz w:val="18"/>
                  <w:u w:val="single"/>
                </w:rPr>
                <w:t xml:space="preserve"> de </w:t>
              </w:r>
              <w:proofErr w:type="spellStart"/>
              <w:r w:rsidR="00990CC5" w:rsidRPr="007862DF">
                <w:rPr>
                  <w:rFonts w:eastAsia="Times New Roman" w:cstheme="minorHAnsi"/>
                  <w:sz w:val="18"/>
                  <w:u w:val="single"/>
                </w:rPr>
                <w:t>titularul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proiectului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indicarea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motivelor</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alegerii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uneia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dintre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ele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pentru</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fiecare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alternativă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informaţii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despre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utilizarea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curentă</w:t>
              </w:r>
              <w:proofErr w:type="spellEnd"/>
              <w:r w:rsidR="00990CC5" w:rsidRPr="007862DF">
                <w:rPr>
                  <w:rFonts w:eastAsia="Times New Roman" w:cstheme="minorHAnsi"/>
                  <w:sz w:val="18"/>
                  <w:u w:val="single"/>
                </w:rPr>
                <w:t xml:space="preserve"> a </w:t>
              </w:r>
              <w:proofErr w:type="spellStart"/>
              <w:r w:rsidR="00990CC5" w:rsidRPr="007862DF">
                <w:rPr>
                  <w:rFonts w:eastAsia="Times New Roman" w:cstheme="minorHAnsi"/>
                  <w:sz w:val="18"/>
                  <w:u w:val="single"/>
                </w:rPr>
                <w:t>terenului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infrastructura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existentă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valori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naturale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istorice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culturale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arheologice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arii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naturale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protejate</w:t>
              </w:r>
              <w:proofErr w:type="spellEnd"/>
              <w:r w:rsidR="00990CC5" w:rsidRPr="007862DF">
                <w:rPr>
                  <w:rFonts w:eastAsia="Times New Roman" w:cstheme="minorHAnsi"/>
                  <w:sz w:val="18"/>
                  <w:u w:val="single"/>
                </w:rPr>
                <w:t xml:space="preserve">/zone </w:t>
              </w:r>
              <w:proofErr w:type="spellStart"/>
              <w:r w:rsidR="00990CC5" w:rsidRPr="007862DF">
                <w:rPr>
                  <w:rFonts w:eastAsia="Times New Roman" w:cstheme="minorHAnsi"/>
                  <w:sz w:val="18"/>
                  <w:u w:val="single"/>
                </w:rPr>
                <w:t>protejate</w:t>
              </w:r>
              <w:proofErr w:type="spellEnd"/>
              <w:r w:rsidR="00990CC5" w:rsidRPr="007862DF">
                <w:rPr>
                  <w:rFonts w:eastAsia="Times New Roman" w:cstheme="minorHAnsi"/>
                  <w:sz w:val="18"/>
                  <w:u w:val="single"/>
                </w:rPr>
                <w:t xml:space="preserve">, zone de </w:t>
              </w:r>
              <w:proofErr w:type="spellStart"/>
              <w:r w:rsidR="00990CC5" w:rsidRPr="007862DF">
                <w:rPr>
                  <w:rFonts w:eastAsia="Times New Roman" w:cstheme="minorHAnsi"/>
                  <w:sz w:val="18"/>
                  <w:u w:val="single"/>
                </w:rPr>
                <w:t>protecţie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sanitară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etc</w:t>
              </w:r>
              <w:proofErr w:type="spellEnd"/>
            </w:hyperlink>
          </w:p>
        </w:tc>
        <w:tc>
          <w:tcPr>
            <w:tcW w:w="2663" w:type="dxa"/>
            <w:shd w:val="clear" w:color="auto" w:fill="auto"/>
            <w:noWrap/>
            <w:hideMark/>
          </w:tcPr>
          <w:p w14:paraId="00B948A6" w14:textId="77777777" w:rsidR="00990CC5" w:rsidRPr="007862DF" w:rsidRDefault="00990CC5" w:rsidP="00DC0931">
            <w:pPr>
              <w:spacing w:after="0" w:line="240" w:lineRule="auto"/>
              <w:rPr>
                <w:rFonts w:eastAsia="Times New Roman" w:cstheme="minorHAnsi"/>
                <w:sz w:val="18"/>
                <w:u w:val="single"/>
              </w:rPr>
            </w:pPr>
            <w:r w:rsidRPr="007862DF">
              <w:rPr>
                <w:rFonts w:eastAsia="Times New Roman" w:cstheme="minorHAnsi"/>
                <w:sz w:val="18"/>
                <w:u w:val="single"/>
              </w:rPr>
              <w:t xml:space="preserve">OM 863/2002 include </w:t>
            </w:r>
            <w:proofErr w:type="spellStart"/>
            <w:r w:rsidRPr="007862DF">
              <w:rPr>
                <w:rFonts w:eastAsia="Times New Roman" w:cstheme="minorHAnsi"/>
                <w:sz w:val="18"/>
                <w:u w:val="single"/>
              </w:rPr>
              <w:t>descrierea</w:t>
            </w:r>
            <w:proofErr w:type="spellEnd"/>
            <w:r w:rsidRPr="007862DF">
              <w:rPr>
                <w:rFonts w:eastAsia="Times New Roman" w:cstheme="minorHAnsi"/>
                <w:sz w:val="18"/>
                <w:u w:val="single"/>
              </w:rPr>
              <w:t xml:space="preserve"> </w:t>
            </w:r>
            <w:proofErr w:type="spellStart"/>
            <w:r w:rsidRPr="007862DF">
              <w:rPr>
                <w:rFonts w:eastAsia="Times New Roman" w:cstheme="minorHAnsi"/>
                <w:sz w:val="18"/>
                <w:u w:val="single"/>
              </w:rPr>
              <w:t>principalelor</w:t>
            </w:r>
            <w:proofErr w:type="spellEnd"/>
            <w:r w:rsidRPr="007862DF">
              <w:rPr>
                <w:rFonts w:eastAsia="Times New Roman" w:cstheme="minorHAnsi"/>
                <w:sz w:val="18"/>
                <w:u w:val="single"/>
              </w:rPr>
              <w:t xml:space="preserve"> </w:t>
            </w:r>
            <w:proofErr w:type="spellStart"/>
            <w:r w:rsidRPr="007862DF">
              <w:rPr>
                <w:rFonts w:eastAsia="Times New Roman" w:cstheme="minorHAnsi"/>
                <w:sz w:val="18"/>
                <w:u w:val="single"/>
              </w:rPr>
              <w:t>alter native</w:t>
            </w:r>
            <w:proofErr w:type="spellEnd"/>
            <w:r w:rsidRPr="007862DF">
              <w:rPr>
                <w:rFonts w:eastAsia="Times New Roman" w:cstheme="minorHAnsi"/>
                <w:sz w:val="18"/>
                <w:u w:val="single"/>
              </w:rPr>
              <w:t xml:space="preserve"> </w:t>
            </w:r>
            <w:proofErr w:type="spellStart"/>
            <w:r w:rsidRPr="007862DF">
              <w:rPr>
                <w:rFonts w:eastAsia="Times New Roman" w:cstheme="minorHAnsi"/>
                <w:sz w:val="18"/>
                <w:u w:val="single"/>
              </w:rPr>
              <w:t>studiate</w:t>
            </w:r>
            <w:proofErr w:type="spellEnd"/>
            <w:r w:rsidRPr="007862DF">
              <w:rPr>
                <w:rFonts w:eastAsia="Times New Roman" w:cstheme="minorHAnsi"/>
                <w:sz w:val="18"/>
                <w:u w:val="single"/>
              </w:rPr>
              <w:t xml:space="preserve"> de </w:t>
            </w:r>
            <w:proofErr w:type="spellStart"/>
            <w:r w:rsidRPr="007862DF">
              <w:rPr>
                <w:rFonts w:eastAsia="Times New Roman" w:cstheme="minorHAnsi"/>
                <w:sz w:val="18"/>
                <w:u w:val="single"/>
              </w:rPr>
              <w:t>titularul</w:t>
            </w:r>
            <w:proofErr w:type="spellEnd"/>
            <w:r w:rsidRPr="007862DF">
              <w:rPr>
                <w:rFonts w:eastAsia="Times New Roman" w:cstheme="minorHAnsi"/>
                <w:sz w:val="18"/>
                <w:u w:val="single"/>
              </w:rPr>
              <w:t xml:space="preserve"> </w:t>
            </w:r>
            <w:proofErr w:type="spellStart"/>
            <w:r w:rsidRPr="007862DF">
              <w:rPr>
                <w:rFonts w:eastAsia="Times New Roman" w:cstheme="minorHAnsi"/>
                <w:sz w:val="18"/>
                <w:u w:val="single"/>
              </w:rPr>
              <w:t>proiectului</w:t>
            </w:r>
            <w:proofErr w:type="spellEnd"/>
            <w:r w:rsidRPr="007862DF">
              <w:rPr>
                <w:rFonts w:eastAsia="Times New Roman" w:cstheme="minorHAnsi"/>
                <w:sz w:val="18"/>
                <w:u w:val="single"/>
              </w:rPr>
              <w:t xml:space="preserve">, </w:t>
            </w:r>
            <w:proofErr w:type="spellStart"/>
            <w:r w:rsidRPr="007862DF">
              <w:rPr>
                <w:rFonts w:eastAsia="Times New Roman" w:cstheme="minorHAnsi"/>
                <w:sz w:val="18"/>
                <w:u w:val="single"/>
              </w:rPr>
              <w:t>si</w:t>
            </w:r>
            <w:proofErr w:type="spellEnd"/>
            <w:r w:rsidRPr="007862DF">
              <w:rPr>
                <w:rFonts w:eastAsia="Times New Roman" w:cstheme="minorHAnsi"/>
                <w:sz w:val="18"/>
                <w:u w:val="single"/>
              </w:rPr>
              <w:t xml:space="preserve"> </w:t>
            </w:r>
            <w:proofErr w:type="spellStart"/>
            <w:r w:rsidRPr="007862DF">
              <w:rPr>
                <w:rFonts w:eastAsia="Times New Roman" w:cstheme="minorHAnsi"/>
                <w:sz w:val="18"/>
                <w:u w:val="single"/>
              </w:rPr>
              <w:t>indicarea</w:t>
            </w:r>
            <w:proofErr w:type="spellEnd"/>
            <w:r w:rsidRPr="007862DF">
              <w:rPr>
                <w:rFonts w:eastAsia="Times New Roman" w:cstheme="minorHAnsi"/>
                <w:sz w:val="18"/>
                <w:u w:val="single"/>
              </w:rPr>
              <w:t xml:space="preserve"> </w:t>
            </w:r>
            <w:proofErr w:type="spellStart"/>
            <w:r w:rsidRPr="007862DF">
              <w:rPr>
                <w:rFonts w:eastAsia="Times New Roman" w:cstheme="minorHAnsi"/>
                <w:sz w:val="18"/>
                <w:u w:val="single"/>
              </w:rPr>
              <w:t>motivelor</w:t>
            </w:r>
            <w:proofErr w:type="spellEnd"/>
            <w:r w:rsidRPr="007862DF">
              <w:rPr>
                <w:rFonts w:eastAsia="Times New Roman" w:cstheme="minorHAnsi"/>
                <w:sz w:val="18"/>
                <w:u w:val="single"/>
              </w:rPr>
              <w:t xml:space="preserve"> </w:t>
            </w:r>
            <w:proofErr w:type="spellStart"/>
            <w:r w:rsidRPr="007862DF">
              <w:rPr>
                <w:rFonts w:eastAsia="Times New Roman" w:cstheme="minorHAnsi"/>
                <w:sz w:val="18"/>
                <w:u w:val="single"/>
              </w:rPr>
              <w:t>alegerii</w:t>
            </w:r>
            <w:proofErr w:type="spellEnd"/>
            <w:r w:rsidRPr="007862DF">
              <w:rPr>
                <w:rFonts w:eastAsia="Times New Roman" w:cstheme="minorHAnsi"/>
                <w:sz w:val="18"/>
                <w:u w:val="single"/>
              </w:rPr>
              <w:t xml:space="preserve"> </w:t>
            </w:r>
            <w:proofErr w:type="spellStart"/>
            <w:r w:rsidRPr="007862DF">
              <w:rPr>
                <w:rFonts w:eastAsia="Times New Roman" w:cstheme="minorHAnsi"/>
                <w:sz w:val="18"/>
                <w:u w:val="single"/>
              </w:rPr>
              <w:t>uneia</w:t>
            </w:r>
            <w:proofErr w:type="spellEnd"/>
            <w:r w:rsidRPr="007862DF">
              <w:rPr>
                <w:rFonts w:eastAsia="Times New Roman" w:cstheme="minorHAnsi"/>
                <w:sz w:val="18"/>
                <w:u w:val="single"/>
              </w:rPr>
              <w:t xml:space="preserve"> </w:t>
            </w:r>
            <w:proofErr w:type="spellStart"/>
            <w:r w:rsidRPr="007862DF">
              <w:rPr>
                <w:rFonts w:eastAsia="Times New Roman" w:cstheme="minorHAnsi"/>
                <w:sz w:val="18"/>
                <w:u w:val="single"/>
              </w:rPr>
              <w:t>dintre</w:t>
            </w:r>
            <w:proofErr w:type="spellEnd"/>
            <w:r w:rsidRPr="007862DF">
              <w:rPr>
                <w:rFonts w:eastAsia="Times New Roman" w:cstheme="minorHAnsi"/>
                <w:sz w:val="18"/>
                <w:u w:val="single"/>
              </w:rPr>
              <w:t xml:space="preserve"> </w:t>
            </w:r>
            <w:proofErr w:type="spellStart"/>
            <w:r w:rsidRPr="007862DF">
              <w:rPr>
                <w:rFonts w:eastAsia="Times New Roman" w:cstheme="minorHAnsi"/>
                <w:sz w:val="18"/>
                <w:u w:val="single"/>
              </w:rPr>
              <w:t>ele</w:t>
            </w:r>
            <w:proofErr w:type="spellEnd"/>
            <w:r w:rsidRPr="007862DF">
              <w:rPr>
                <w:rFonts w:eastAsia="Times New Roman" w:cstheme="minorHAnsi"/>
                <w:sz w:val="18"/>
                <w:u w:val="single"/>
              </w:rPr>
              <w:t>.</w:t>
            </w:r>
          </w:p>
        </w:tc>
        <w:tc>
          <w:tcPr>
            <w:tcW w:w="2790" w:type="dxa"/>
            <w:shd w:val="clear" w:color="auto" w:fill="auto"/>
            <w:hideMark/>
          </w:tcPr>
          <w:p w14:paraId="5F24BA48"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OM 863/2002 nu face </w:t>
            </w:r>
            <w:proofErr w:type="spellStart"/>
            <w:r w:rsidRPr="007862DF">
              <w:rPr>
                <w:rFonts w:eastAsia="Times New Roman" w:cstheme="minorHAnsi"/>
                <w:sz w:val="18"/>
              </w:rPr>
              <w:t>referire</w:t>
            </w:r>
            <w:proofErr w:type="spellEnd"/>
            <w:r w:rsidRPr="007862DF">
              <w:rPr>
                <w:rFonts w:eastAsia="Times New Roman" w:cstheme="minorHAnsi"/>
                <w:sz w:val="18"/>
              </w:rPr>
              <w:t xml:space="preserve"> la </w:t>
            </w:r>
            <w:proofErr w:type="spellStart"/>
            <w:r w:rsidRPr="007862DF">
              <w:rPr>
                <w:rFonts w:eastAsia="Times New Roman" w:cstheme="minorHAnsi"/>
                <w:sz w:val="18"/>
              </w:rPr>
              <w:t>alternativa</w:t>
            </w:r>
            <w:proofErr w:type="spellEnd"/>
            <w:r w:rsidRPr="007862DF">
              <w:rPr>
                <w:rFonts w:eastAsia="Times New Roman" w:cstheme="minorHAnsi"/>
                <w:sz w:val="18"/>
              </w:rPr>
              <w:t xml:space="preserve"> *0* </w:t>
            </w:r>
            <w:proofErr w:type="spellStart"/>
            <w:r w:rsidRPr="007862DF">
              <w:rPr>
                <w:rFonts w:eastAsia="Times New Roman" w:cstheme="minorHAnsi"/>
                <w:sz w:val="18"/>
              </w:rPr>
              <w:t>fara</w:t>
            </w:r>
            <w:proofErr w:type="spellEnd"/>
            <w:r w:rsidRPr="007862DF">
              <w:rPr>
                <w:rFonts w:eastAsia="Times New Roman" w:cstheme="minorHAnsi"/>
                <w:sz w:val="18"/>
              </w:rPr>
              <w:t xml:space="preserve"> </w:t>
            </w:r>
            <w:proofErr w:type="spellStart"/>
            <w:r w:rsidRPr="007862DF">
              <w:rPr>
                <w:rFonts w:eastAsia="Times New Roman" w:cstheme="minorHAnsi"/>
                <w:sz w:val="18"/>
              </w:rPr>
              <w:t>proiect</w:t>
            </w:r>
            <w:proofErr w:type="spellEnd"/>
          </w:p>
        </w:tc>
        <w:tc>
          <w:tcPr>
            <w:tcW w:w="3161" w:type="dxa"/>
            <w:vMerge w:val="restart"/>
            <w:shd w:val="clear" w:color="auto" w:fill="auto"/>
            <w:hideMark/>
          </w:tcPr>
          <w:p w14:paraId="1F0B3BEB" w14:textId="2D595BF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propune</w:t>
            </w:r>
            <w:proofErr w:type="spellEnd"/>
            <w:r w:rsidRPr="007862DF">
              <w:rPr>
                <w:rFonts w:eastAsia="Times New Roman" w:cstheme="minorHAnsi"/>
                <w:sz w:val="18"/>
              </w:rPr>
              <w:t xml:space="preserve"> explicit </w:t>
            </w:r>
            <w:proofErr w:type="spellStart"/>
            <w:r w:rsidRPr="007862DF">
              <w:rPr>
                <w:rFonts w:eastAsia="Times New Roman" w:cstheme="minorHAnsi"/>
                <w:sz w:val="18"/>
              </w:rPr>
              <w:t>introducerea</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a </w:t>
            </w:r>
            <w:proofErr w:type="spellStart"/>
            <w:r w:rsidRPr="007862DF">
              <w:rPr>
                <w:rFonts w:eastAsia="Times New Roman" w:cstheme="minorHAnsi"/>
                <w:sz w:val="18"/>
              </w:rPr>
              <w:t>descrierii</w:t>
            </w:r>
            <w:proofErr w:type="spellEnd"/>
            <w:r w:rsidRPr="007862DF">
              <w:rPr>
                <w:rFonts w:eastAsia="Times New Roman" w:cstheme="minorHAnsi"/>
                <w:sz w:val="18"/>
              </w:rPr>
              <w:t xml:space="preserve"> </w:t>
            </w:r>
            <w:proofErr w:type="spellStart"/>
            <w:r w:rsidRPr="007862DF">
              <w:rPr>
                <w:rFonts w:eastAsia="Times New Roman" w:cstheme="minorHAnsi"/>
                <w:sz w:val="18"/>
              </w:rPr>
              <w:t>alternativei</w:t>
            </w:r>
            <w:proofErr w:type="spellEnd"/>
            <w:r w:rsidRPr="007862DF">
              <w:rPr>
                <w:rFonts w:eastAsia="Times New Roman" w:cstheme="minorHAnsi"/>
                <w:sz w:val="18"/>
              </w:rPr>
              <w:t xml:space="preserve"> "0" - </w:t>
            </w:r>
            <w:proofErr w:type="spellStart"/>
            <w:r w:rsidRPr="007862DF">
              <w:rPr>
                <w:rFonts w:eastAsia="Times New Roman" w:cstheme="minorHAnsi"/>
                <w:sz w:val="18"/>
              </w:rPr>
              <w:t>fara</w:t>
            </w:r>
            <w:proofErr w:type="spellEnd"/>
            <w:r w:rsidRPr="007862DF">
              <w:rPr>
                <w:rFonts w:eastAsia="Times New Roman" w:cstheme="minorHAnsi"/>
                <w:sz w:val="18"/>
              </w:rPr>
              <w:t xml:space="preserve"> </w:t>
            </w:r>
            <w:proofErr w:type="spellStart"/>
            <w:r w:rsidRPr="007862DF">
              <w:rPr>
                <w:rFonts w:eastAsia="Times New Roman" w:cstheme="minorHAnsi"/>
                <w:sz w:val="18"/>
              </w:rPr>
              <w:t>proiect</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coroborarea</w:t>
            </w:r>
            <w:proofErr w:type="spellEnd"/>
            <w:r w:rsidRPr="007862DF">
              <w:rPr>
                <w:rFonts w:eastAsia="Times New Roman" w:cstheme="minorHAnsi"/>
                <w:sz w:val="18"/>
              </w:rPr>
              <w:t xml:space="preserve"> cu cap.5, in </w:t>
            </w:r>
            <w:proofErr w:type="spellStart"/>
            <w:r w:rsidRPr="007862DF">
              <w:rPr>
                <w:rFonts w:eastAsia="Times New Roman" w:cstheme="minorHAnsi"/>
                <w:sz w:val="18"/>
              </w:rPr>
              <w:t>sensul</w:t>
            </w:r>
            <w:proofErr w:type="spellEnd"/>
            <w:r w:rsidRPr="007862DF">
              <w:rPr>
                <w:rFonts w:eastAsia="Times New Roman" w:cstheme="minorHAnsi"/>
                <w:sz w:val="18"/>
              </w:rPr>
              <w:t xml:space="preserve"> ca la cap.1 se </w:t>
            </w:r>
            <w:proofErr w:type="spellStart"/>
            <w:r w:rsidRPr="007862DF">
              <w:rPr>
                <w:rFonts w:eastAsia="Times New Roman" w:cstheme="minorHAnsi"/>
                <w:sz w:val="18"/>
              </w:rPr>
              <w:t>va</w:t>
            </w:r>
            <w:proofErr w:type="spellEnd"/>
            <w:r w:rsidRPr="007862DF">
              <w:rPr>
                <w:rFonts w:eastAsia="Times New Roman" w:cstheme="minorHAnsi"/>
                <w:sz w:val="18"/>
              </w:rPr>
              <w:t xml:space="preserve"> </w:t>
            </w:r>
            <w:proofErr w:type="spellStart"/>
            <w:r w:rsidRPr="007862DF">
              <w:rPr>
                <w:rFonts w:eastAsia="Times New Roman" w:cstheme="minorHAnsi"/>
                <w:sz w:val="18"/>
              </w:rPr>
              <w:t>prezenta</w:t>
            </w:r>
            <w:proofErr w:type="spellEnd"/>
            <w:r w:rsidRPr="007862DF">
              <w:rPr>
                <w:rFonts w:eastAsia="Times New Roman" w:cstheme="minorHAnsi"/>
                <w:sz w:val="18"/>
              </w:rPr>
              <w:t xml:space="preserve"> </w:t>
            </w:r>
            <w:proofErr w:type="spellStart"/>
            <w:r w:rsidRPr="007862DF">
              <w:rPr>
                <w:rFonts w:eastAsia="Times New Roman" w:cstheme="minorHAnsi"/>
                <w:sz w:val="18"/>
              </w:rPr>
              <w:t>rezumatul</w:t>
            </w:r>
            <w:proofErr w:type="spellEnd"/>
            <w:r w:rsidRPr="007862DF">
              <w:rPr>
                <w:rFonts w:eastAsia="Times New Roman" w:cstheme="minorHAnsi"/>
                <w:sz w:val="18"/>
              </w:rPr>
              <w:t xml:space="preserve"> </w:t>
            </w:r>
            <w:proofErr w:type="spellStart"/>
            <w:r w:rsidRPr="007862DF">
              <w:rPr>
                <w:rFonts w:eastAsia="Times New Roman" w:cstheme="minorHAnsi"/>
                <w:sz w:val="18"/>
              </w:rPr>
              <w:t>analizei</w:t>
            </w:r>
            <w:proofErr w:type="spellEnd"/>
            <w:r w:rsidRPr="007862DF">
              <w:rPr>
                <w:rFonts w:eastAsia="Times New Roman" w:cstheme="minorHAnsi"/>
                <w:sz w:val="18"/>
              </w:rPr>
              <w:t xml:space="preserve"> de la cap 5. -</w:t>
            </w:r>
            <w:proofErr w:type="spellStart"/>
            <w:r w:rsidRPr="007862DF">
              <w:rPr>
                <w:rFonts w:eastAsia="Times New Roman" w:cstheme="minorHAnsi"/>
                <w:sz w:val="18"/>
              </w:rPr>
              <w:t>Analiza</w:t>
            </w:r>
            <w:proofErr w:type="spellEnd"/>
            <w:r w:rsidRPr="007862DF">
              <w:rPr>
                <w:rFonts w:eastAsia="Times New Roman" w:cstheme="minorHAnsi"/>
                <w:sz w:val="18"/>
              </w:rPr>
              <w:t xml:space="preserve"> </w:t>
            </w:r>
            <w:proofErr w:type="spellStart"/>
            <w:r w:rsidRPr="007862DF">
              <w:rPr>
                <w:rFonts w:eastAsia="Times New Roman" w:cstheme="minorHAnsi"/>
                <w:sz w:val="18"/>
              </w:rPr>
              <w:t>alternativelor</w:t>
            </w:r>
            <w:proofErr w:type="spellEnd"/>
            <w:r w:rsidRPr="007862DF">
              <w:rPr>
                <w:rFonts w:eastAsia="Times New Roman" w:cstheme="minorHAnsi"/>
                <w:sz w:val="18"/>
              </w:rPr>
              <w:t xml:space="preserve"> din </w:t>
            </w:r>
            <w:proofErr w:type="spellStart"/>
            <w:r w:rsidRPr="007862DF">
              <w:rPr>
                <w:rFonts w:eastAsia="Times New Roman" w:cstheme="minorHAnsi"/>
                <w:sz w:val="18"/>
              </w:rPr>
              <w:t>cuprinsul</w:t>
            </w:r>
            <w:proofErr w:type="spellEnd"/>
            <w:r w:rsidRPr="007862DF">
              <w:rPr>
                <w:rFonts w:eastAsia="Times New Roman" w:cstheme="minorHAnsi"/>
                <w:sz w:val="18"/>
              </w:rPr>
              <w:t xml:space="preserve"> </w:t>
            </w:r>
            <w:proofErr w:type="spellStart"/>
            <w:r w:rsidRPr="007862DF">
              <w:rPr>
                <w:rFonts w:eastAsia="Times New Roman" w:cstheme="minorHAnsi"/>
                <w:sz w:val="18"/>
              </w:rPr>
              <w:t>Raportului</w:t>
            </w:r>
            <w:proofErr w:type="spellEnd"/>
            <w:r w:rsidRPr="007862DF">
              <w:rPr>
                <w:rFonts w:eastAsia="Times New Roman" w:cstheme="minorHAnsi"/>
                <w:sz w:val="18"/>
              </w:rPr>
              <w:t xml:space="preserve"> EIM</w:t>
            </w:r>
          </w:p>
        </w:tc>
      </w:tr>
      <w:tr w:rsidR="007862DF" w:rsidRPr="007862DF" w14:paraId="7157250E" w14:textId="77777777" w:rsidTr="00DC0931">
        <w:trPr>
          <w:trHeight w:val="1050"/>
        </w:trPr>
        <w:tc>
          <w:tcPr>
            <w:tcW w:w="566" w:type="dxa"/>
            <w:shd w:val="clear" w:color="auto" w:fill="auto"/>
            <w:noWrap/>
            <w:hideMark/>
          </w:tcPr>
          <w:p w14:paraId="4A32AEAA" w14:textId="5829D9C3"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15638AE0" w14:textId="77777777" w:rsidR="00990CC5" w:rsidRPr="007862DF" w:rsidRDefault="00DA6342" w:rsidP="00DC0931">
            <w:pPr>
              <w:spacing w:after="0" w:line="240" w:lineRule="auto"/>
              <w:rPr>
                <w:rFonts w:eastAsia="Times New Roman" w:cstheme="minorHAnsi"/>
                <w:sz w:val="18"/>
                <w:u w:val="single"/>
              </w:rPr>
            </w:pPr>
            <w:hyperlink r:id="rId23"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localizarea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geografică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administrativă</w:t>
              </w:r>
              <w:proofErr w:type="spellEnd"/>
              <w:r w:rsidR="00990CC5" w:rsidRPr="007862DF">
                <w:rPr>
                  <w:rFonts w:eastAsia="Times New Roman" w:cstheme="minorHAnsi"/>
                  <w:sz w:val="18"/>
                  <w:u w:val="single"/>
                </w:rPr>
                <w:t xml:space="preserve"> </w:t>
              </w:r>
              <w:proofErr w:type="gramStart"/>
              <w:r w:rsidR="00990CC5" w:rsidRPr="007862DF">
                <w:rPr>
                  <w:rFonts w:eastAsia="Times New Roman" w:cstheme="minorHAnsi"/>
                  <w:sz w:val="18"/>
                  <w:u w:val="single"/>
                </w:rPr>
                <w:t>a</w:t>
              </w:r>
              <w:proofErr w:type="gram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amplasamentelor</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pentru</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alternativele</w:t>
              </w:r>
              <w:proofErr w:type="spellEnd"/>
              <w:r w:rsidR="00990CC5" w:rsidRPr="007862DF">
                <w:rPr>
                  <w:rFonts w:eastAsia="Times New Roman" w:cstheme="minorHAnsi"/>
                  <w:sz w:val="18"/>
                  <w:u w:val="single"/>
                </w:rPr>
                <w:t xml:space="preserve"> la </w:t>
              </w:r>
              <w:proofErr w:type="spellStart"/>
              <w:r w:rsidR="00990CC5" w:rsidRPr="007862DF">
                <w:rPr>
                  <w:rFonts w:eastAsia="Times New Roman" w:cstheme="minorHAnsi"/>
                  <w:sz w:val="18"/>
                  <w:u w:val="single"/>
                </w:rPr>
                <w:t>proiect</w:t>
              </w:r>
              <w:proofErr w:type="spellEnd"/>
              <w:r w:rsidR="00990CC5" w:rsidRPr="007862DF">
                <w:rPr>
                  <w:rFonts w:eastAsia="Times New Roman" w:cstheme="minorHAnsi"/>
                  <w:sz w:val="18"/>
                  <w:u w:val="single"/>
                </w:rPr>
                <w:t>;</w:t>
              </w:r>
            </w:hyperlink>
          </w:p>
        </w:tc>
        <w:tc>
          <w:tcPr>
            <w:tcW w:w="2663" w:type="dxa"/>
            <w:shd w:val="clear" w:color="auto" w:fill="auto"/>
            <w:noWrap/>
            <w:hideMark/>
          </w:tcPr>
          <w:p w14:paraId="26D3620F"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o </w:t>
            </w:r>
            <w:proofErr w:type="spellStart"/>
            <w:r w:rsidRPr="007862DF">
              <w:rPr>
                <w:rFonts w:eastAsia="Times New Roman" w:cstheme="minorHAnsi"/>
                <w:sz w:val="18"/>
              </w:rPr>
              <w:t>descriere</w:t>
            </w:r>
            <w:proofErr w:type="spellEnd"/>
            <w:r w:rsidRPr="007862DF">
              <w:rPr>
                <w:rFonts w:eastAsia="Times New Roman" w:cstheme="minorHAnsi"/>
                <w:sz w:val="18"/>
              </w:rPr>
              <w:t xml:space="preserve"> </w:t>
            </w:r>
            <w:proofErr w:type="gramStart"/>
            <w:r w:rsidRPr="007862DF">
              <w:rPr>
                <w:rFonts w:eastAsia="Times New Roman" w:cstheme="minorHAnsi"/>
                <w:sz w:val="18"/>
              </w:rPr>
              <w:t>a</w:t>
            </w:r>
            <w:proofErr w:type="gramEnd"/>
            <w:r w:rsidRPr="007862DF">
              <w:rPr>
                <w:rFonts w:eastAsia="Times New Roman" w:cstheme="minorHAnsi"/>
                <w:sz w:val="18"/>
              </w:rPr>
              <w:t xml:space="preserve"> </w:t>
            </w:r>
            <w:proofErr w:type="spellStart"/>
            <w:r w:rsidRPr="007862DF">
              <w:rPr>
                <w:rFonts w:eastAsia="Times New Roman" w:cstheme="minorHAnsi"/>
                <w:sz w:val="18"/>
              </w:rPr>
              <w:t>amplasamentului</w:t>
            </w:r>
            <w:proofErr w:type="spellEnd"/>
            <w:r w:rsidRPr="007862DF">
              <w:rPr>
                <w:rFonts w:eastAsia="Times New Roman" w:cstheme="minorHAnsi"/>
                <w:sz w:val="18"/>
              </w:rPr>
              <w:t xml:space="preserve"> </w:t>
            </w:r>
            <w:proofErr w:type="spellStart"/>
            <w:r w:rsidRPr="007862DF">
              <w:rPr>
                <w:rFonts w:eastAsia="Times New Roman" w:cstheme="minorHAnsi"/>
                <w:sz w:val="18"/>
              </w:rPr>
              <w:t>proiectului</w:t>
            </w:r>
            <w:proofErr w:type="spellEnd"/>
          </w:p>
          <w:p w14:paraId="16659326" w14:textId="77777777"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51CAC709" w14:textId="5893EF2C" w:rsidR="00990CC5" w:rsidRPr="007862DF" w:rsidRDefault="00990CC5" w:rsidP="00DC0931">
            <w:pPr>
              <w:spacing w:after="0" w:line="240" w:lineRule="auto"/>
              <w:rPr>
                <w:rFonts w:eastAsia="Times New Roman" w:cstheme="minorHAnsi"/>
                <w:sz w:val="18"/>
              </w:rPr>
            </w:pPr>
          </w:p>
        </w:tc>
        <w:tc>
          <w:tcPr>
            <w:tcW w:w="3161" w:type="dxa"/>
            <w:vMerge/>
            <w:hideMark/>
          </w:tcPr>
          <w:p w14:paraId="6B4280E1" w14:textId="77777777" w:rsidR="00990CC5" w:rsidRPr="007862DF" w:rsidRDefault="00990CC5" w:rsidP="00DC0931">
            <w:pPr>
              <w:spacing w:after="0" w:line="240" w:lineRule="auto"/>
              <w:rPr>
                <w:rFonts w:eastAsia="Times New Roman" w:cstheme="minorHAnsi"/>
                <w:sz w:val="18"/>
              </w:rPr>
            </w:pPr>
          </w:p>
        </w:tc>
      </w:tr>
      <w:tr w:rsidR="007862DF" w:rsidRPr="007862DF" w14:paraId="5D9A4222" w14:textId="77777777" w:rsidTr="00DC0931">
        <w:trPr>
          <w:trHeight w:val="2897"/>
        </w:trPr>
        <w:tc>
          <w:tcPr>
            <w:tcW w:w="566" w:type="dxa"/>
            <w:shd w:val="clear" w:color="auto" w:fill="auto"/>
            <w:noWrap/>
            <w:hideMark/>
          </w:tcPr>
          <w:p w14:paraId="37358AE3" w14:textId="3E4B42F3"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1C1E0999" w14:textId="77777777" w:rsidR="00990CC5" w:rsidRPr="007862DF" w:rsidRDefault="00990CC5" w:rsidP="00DC0931">
            <w:pPr>
              <w:spacing w:after="0" w:line="240" w:lineRule="auto"/>
              <w:rPr>
                <w:rFonts w:eastAsia="Times New Roman" w:cstheme="minorHAnsi"/>
                <w:sz w:val="18"/>
                <w:u w:val="single"/>
              </w:rPr>
            </w:pPr>
          </w:p>
        </w:tc>
        <w:tc>
          <w:tcPr>
            <w:tcW w:w="2663" w:type="dxa"/>
            <w:shd w:val="clear" w:color="auto" w:fill="auto"/>
            <w:noWrap/>
            <w:hideMark/>
          </w:tcPr>
          <w:p w14:paraId="4762F1F9" w14:textId="6854478E" w:rsidR="00990CC5" w:rsidRPr="007862DF" w:rsidRDefault="00990CC5" w:rsidP="00DC0931">
            <w:pPr>
              <w:spacing w:after="0" w:line="240" w:lineRule="auto"/>
              <w:rPr>
                <w:rFonts w:eastAsia="Times New Roman" w:cstheme="minorHAnsi"/>
                <w:sz w:val="18"/>
              </w:rPr>
            </w:pPr>
          </w:p>
        </w:tc>
        <w:tc>
          <w:tcPr>
            <w:tcW w:w="2790" w:type="dxa"/>
            <w:shd w:val="clear" w:color="auto" w:fill="auto"/>
            <w:hideMark/>
          </w:tcPr>
          <w:p w14:paraId="39E9AA8F"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OM 863/</w:t>
            </w:r>
            <w:proofErr w:type="gramStart"/>
            <w:r w:rsidRPr="007862DF">
              <w:rPr>
                <w:rFonts w:eastAsia="Times New Roman" w:cstheme="minorHAnsi"/>
                <w:sz w:val="18"/>
              </w:rPr>
              <w:t>2002  nu</w:t>
            </w:r>
            <w:proofErr w:type="gramEnd"/>
            <w:r w:rsidRPr="007862DF">
              <w:rPr>
                <w:rFonts w:eastAsia="Times New Roman" w:cstheme="minorHAnsi"/>
                <w:sz w:val="18"/>
              </w:rPr>
              <w:t xml:space="preserve"> face </w:t>
            </w:r>
            <w:proofErr w:type="spellStart"/>
            <w:r w:rsidRPr="007862DF">
              <w:rPr>
                <w:rFonts w:eastAsia="Times New Roman" w:cstheme="minorHAnsi"/>
                <w:sz w:val="18"/>
              </w:rPr>
              <w:t>referire</w:t>
            </w:r>
            <w:proofErr w:type="spellEnd"/>
            <w:r w:rsidRPr="007862DF">
              <w:rPr>
                <w:rFonts w:eastAsia="Times New Roman" w:cstheme="minorHAnsi"/>
                <w:sz w:val="18"/>
              </w:rPr>
              <w:t xml:space="preserve"> la </w:t>
            </w:r>
            <w:proofErr w:type="spellStart"/>
            <w:r w:rsidRPr="007862DF">
              <w:rPr>
                <w:rFonts w:eastAsia="Times New Roman" w:cstheme="minorHAnsi"/>
                <w:sz w:val="18"/>
              </w:rPr>
              <w:t>prezentarea</w:t>
            </w:r>
            <w:proofErr w:type="spellEnd"/>
            <w:r w:rsidRPr="007862DF">
              <w:rPr>
                <w:rFonts w:eastAsia="Times New Roman" w:cstheme="minorHAnsi"/>
                <w:sz w:val="18"/>
              </w:rPr>
              <w:t xml:space="preserve"> in </w:t>
            </w:r>
            <w:proofErr w:type="spellStart"/>
            <w:r w:rsidRPr="007862DF">
              <w:rPr>
                <w:rFonts w:eastAsia="Times New Roman" w:cstheme="minorHAnsi"/>
                <w:sz w:val="18"/>
              </w:rPr>
              <w:t>cadrul</w:t>
            </w:r>
            <w:proofErr w:type="spellEnd"/>
            <w:r w:rsidRPr="007862DF">
              <w:rPr>
                <w:rFonts w:eastAsia="Times New Roman" w:cstheme="minorHAnsi"/>
                <w:sz w:val="18"/>
              </w:rPr>
              <w:t xml:space="preserve"> </w:t>
            </w:r>
            <w:proofErr w:type="spellStart"/>
            <w:r w:rsidRPr="007862DF">
              <w:rPr>
                <w:rFonts w:eastAsia="Times New Roman" w:cstheme="minorHAnsi"/>
                <w:sz w:val="18"/>
              </w:rPr>
              <w:t>alternativelor</w:t>
            </w:r>
            <w:proofErr w:type="spellEnd"/>
            <w:r w:rsidRPr="007862DF">
              <w:rPr>
                <w:rFonts w:eastAsia="Times New Roman" w:cstheme="minorHAnsi"/>
                <w:sz w:val="18"/>
              </w:rPr>
              <w:t xml:space="preserve"> al </w:t>
            </w:r>
            <w:proofErr w:type="spellStart"/>
            <w:r w:rsidRPr="007862DF">
              <w:rPr>
                <w:rFonts w:eastAsia="Times New Roman" w:cstheme="minorHAnsi"/>
                <w:sz w:val="18"/>
              </w:rPr>
              <w:t>scenariului</w:t>
            </w:r>
            <w:proofErr w:type="spellEnd"/>
            <w:r w:rsidRPr="007862DF">
              <w:rPr>
                <w:rFonts w:eastAsia="Times New Roman" w:cstheme="minorHAnsi"/>
                <w:sz w:val="18"/>
              </w:rPr>
              <w:t xml:space="preserve"> de </w:t>
            </w:r>
            <w:proofErr w:type="spellStart"/>
            <w:r w:rsidRPr="007862DF">
              <w:rPr>
                <w:rFonts w:eastAsia="Times New Roman" w:cstheme="minorHAnsi"/>
                <w:sz w:val="18"/>
              </w:rPr>
              <w:t>baza</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al </w:t>
            </w:r>
            <w:proofErr w:type="spellStart"/>
            <w:r w:rsidRPr="007862DF">
              <w:rPr>
                <w:rFonts w:eastAsia="Times New Roman" w:cstheme="minorHAnsi"/>
                <w:sz w:val="18"/>
              </w:rPr>
              <w:t>efectelor</w:t>
            </w:r>
            <w:proofErr w:type="spellEnd"/>
            <w:r w:rsidRPr="007862DF">
              <w:rPr>
                <w:rFonts w:eastAsia="Times New Roman" w:cstheme="minorHAnsi"/>
                <w:sz w:val="18"/>
              </w:rPr>
              <w:t xml:space="preserve"> </w:t>
            </w:r>
            <w:proofErr w:type="spellStart"/>
            <w:r w:rsidRPr="007862DF">
              <w:rPr>
                <w:rFonts w:eastAsia="Times New Roman" w:cstheme="minorHAnsi"/>
                <w:sz w:val="18"/>
              </w:rPr>
              <w:t>nerealizarii</w:t>
            </w:r>
            <w:proofErr w:type="spellEnd"/>
            <w:r w:rsidRPr="007862DF">
              <w:rPr>
                <w:rFonts w:eastAsia="Times New Roman" w:cstheme="minorHAnsi"/>
                <w:sz w:val="18"/>
              </w:rPr>
              <w:t xml:space="preserve"> </w:t>
            </w:r>
            <w:proofErr w:type="spellStart"/>
            <w:r w:rsidRPr="007862DF">
              <w:rPr>
                <w:rFonts w:eastAsia="Times New Roman" w:cstheme="minorHAnsi"/>
                <w:sz w:val="18"/>
              </w:rPr>
              <w:t>proiectului</w:t>
            </w:r>
            <w:proofErr w:type="spellEnd"/>
          </w:p>
        </w:tc>
        <w:tc>
          <w:tcPr>
            <w:tcW w:w="3161" w:type="dxa"/>
            <w:shd w:val="clear" w:color="auto" w:fill="auto"/>
            <w:hideMark/>
          </w:tcPr>
          <w:p w14:paraId="54410644"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recomanda</w:t>
            </w:r>
            <w:proofErr w:type="spellEnd"/>
            <w:r w:rsidRPr="007862DF">
              <w:rPr>
                <w:rFonts w:eastAsia="Times New Roman" w:cstheme="minorHAnsi"/>
                <w:sz w:val="18"/>
              </w:rPr>
              <w:t xml:space="preserve"> </w:t>
            </w:r>
            <w:proofErr w:type="spellStart"/>
            <w:r w:rsidRPr="007862DF">
              <w:rPr>
                <w:rFonts w:eastAsia="Times New Roman" w:cstheme="minorHAnsi"/>
                <w:sz w:val="18"/>
              </w:rPr>
              <w:t>introducerea</w:t>
            </w:r>
            <w:proofErr w:type="spellEnd"/>
            <w:r w:rsidRPr="007862DF">
              <w:rPr>
                <w:rFonts w:eastAsia="Times New Roman" w:cstheme="minorHAnsi"/>
                <w:sz w:val="18"/>
              </w:rPr>
              <w:t xml:space="preserve"> </w:t>
            </w:r>
            <w:proofErr w:type="spellStart"/>
            <w:r w:rsidRPr="007862DF">
              <w:rPr>
                <w:rFonts w:eastAsia="Times New Roman" w:cstheme="minorHAnsi"/>
                <w:sz w:val="18"/>
              </w:rPr>
              <w:t>unui</w:t>
            </w:r>
            <w:proofErr w:type="spellEnd"/>
            <w:r w:rsidRPr="007862DF">
              <w:rPr>
                <w:rFonts w:eastAsia="Times New Roman" w:cstheme="minorHAnsi"/>
                <w:sz w:val="18"/>
              </w:rPr>
              <w:t xml:space="preserve"> </w:t>
            </w:r>
            <w:proofErr w:type="spellStart"/>
            <w:r w:rsidRPr="007862DF">
              <w:rPr>
                <w:rFonts w:eastAsia="Times New Roman" w:cstheme="minorHAnsi"/>
                <w:sz w:val="18"/>
              </w:rPr>
              <w:t>nou</w:t>
            </w:r>
            <w:proofErr w:type="spellEnd"/>
            <w:r w:rsidRPr="007862DF">
              <w:rPr>
                <w:rFonts w:eastAsia="Times New Roman" w:cstheme="minorHAnsi"/>
                <w:sz w:val="18"/>
              </w:rPr>
              <w:t xml:space="preserve"> </w:t>
            </w:r>
            <w:proofErr w:type="spellStart"/>
            <w:r w:rsidRPr="007862DF">
              <w:rPr>
                <w:rFonts w:eastAsia="Times New Roman" w:cstheme="minorHAnsi"/>
                <w:sz w:val="18"/>
              </w:rPr>
              <w:t>paragraf</w:t>
            </w:r>
            <w:proofErr w:type="spellEnd"/>
            <w:r w:rsidRPr="007862DF">
              <w:rPr>
                <w:rFonts w:eastAsia="Times New Roman" w:cstheme="minorHAnsi"/>
                <w:sz w:val="18"/>
              </w:rPr>
              <w:t xml:space="preserve">: </w:t>
            </w:r>
            <w:proofErr w:type="spellStart"/>
            <w:r w:rsidRPr="007862DF">
              <w:rPr>
                <w:rFonts w:eastAsia="Times New Roman" w:cstheme="minorHAnsi"/>
                <w:sz w:val="18"/>
              </w:rPr>
              <w:t>descrierea</w:t>
            </w:r>
            <w:proofErr w:type="spellEnd"/>
            <w:r w:rsidRPr="007862DF">
              <w:rPr>
                <w:rFonts w:eastAsia="Times New Roman" w:cstheme="minorHAnsi"/>
                <w:sz w:val="18"/>
              </w:rPr>
              <w:t xml:space="preserve"> </w:t>
            </w:r>
            <w:proofErr w:type="spellStart"/>
            <w:r w:rsidRPr="007862DF">
              <w:rPr>
                <w:rFonts w:eastAsia="Times New Roman" w:cstheme="minorHAnsi"/>
                <w:sz w:val="18"/>
              </w:rPr>
              <w:t>aspectelor</w:t>
            </w:r>
            <w:proofErr w:type="spellEnd"/>
            <w:r w:rsidRPr="007862DF">
              <w:rPr>
                <w:rFonts w:eastAsia="Times New Roman" w:cstheme="minorHAnsi"/>
                <w:sz w:val="18"/>
              </w:rPr>
              <w:t xml:space="preserve"> </w:t>
            </w:r>
            <w:proofErr w:type="spellStart"/>
            <w:r w:rsidRPr="007862DF">
              <w:rPr>
                <w:rFonts w:eastAsia="Times New Roman" w:cstheme="minorHAnsi"/>
                <w:sz w:val="18"/>
              </w:rPr>
              <w:t>relevante</w:t>
            </w:r>
            <w:proofErr w:type="spellEnd"/>
            <w:r w:rsidRPr="007862DF">
              <w:rPr>
                <w:rFonts w:eastAsia="Times New Roman" w:cstheme="minorHAnsi"/>
                <w:sz w:val="18"/>
              </w:rPr>
              <w:t xml:space="preserve"> ale </w:t>
            </w:r>
            <w:proofErr w:type="spellStart"/>
            <w:r w:rsidRPr="007862DF">
              <w:rPr>
                <w:rFonts w:eastAsia="Times New Roman" w:cstheme="minorHAnsi"/>
                <w:sz w:val="18"/>
              </w:rPr>
              <w:t>stării</w:t>
            </w:r>
            <w:proofErr w:type="spellEnd"/>
            <w:r w:rsidRPr="007862DF">
              <w:rPr>
                <w:rFonts w:eastAsia="Times New Roman" w:cstheme="minorHAnsi"/>
                <w:sz w:val="18"/>
              </w:rPr>
              <w:t xml:space="preserve"> </w:t>
            </w:r>
            <w:proofErr w:type="spellStart"/>
            <w:r w:rsidRPr="007862DF">
              <w:rPr>
                <w:rFonts w:eastAsia="Times New Roman" w:cstheme="minorHAnsi"/>
                <w:sz w:val="18"/>
              </w:rPr>
              <w:t>actuale</w:t>
            </w:r>
            <w:proofErr w:type="spellEnd"/>
            <w:r w:rsidRPr="007862DF">
              <w:rPr>
                <w:rFonts w:eastAsia="Times New Roman" w:cstheme="minorHAnsi"/>
                <w:sz w:val="18"/>
              </w:rPr>
              <w:t xml:space="preserve"> a </w:t>
            </w:r>
            <w:proofErr w:type="spellStart"/>
            <w:r w:rsidRPr="007862DF">
              <w:rPr>
                <w:rFonts w:eastAsia="Times New Roman" w:cstheme="minorHAnsi"/>
                <w:sz w:val="18"/>
              </w:rPr>
              <w:t>mediului</w:t>
            </w:r>
            <w:proofErr w:type="spellEnd"/>
            <w:r w:rsidRPr="007862DF">
              <w:rPr>
                <w:rFonts w:eastAsia="Times New Roman" w:cstheme="minorHAnsi"/>
                <w:sz w:val="18"/>
              </w:rPr>
              <w:t xml:space="preserve"> (</w:t>
            </w:r>
            <w:proofErr w:type="spellStart"/>
            <w:r w:rsidRPr="007862DF">
              <w:rPr>
                <w:rFonts w:eastAsia="Times New Roman" w:cstheme="minorHAnsi"/>
                <w:sz w:val="18"/>
              </w:rPr>
              <w:t>scenariul</w:t>
            </w:r>
            <w:proofErr w:type="spellEnd"/>
            <w:r w:rsidRPr="007862DF">
              <w:rPr>
                <w:rFonts w:eastAsia="Times New Roman" w:cstheme="minorHAnsi"/>
                <w:sz w:val="18"/>
              </w:rPr>
              <w:t xml:space="preserve"> de </w:t>
            </w:r>
            <w:proofErr w:type="spellStart"/>
            <w:r w:rsidRPr="007862DF">
              <w:rPr>
                <w:rFonts w:eastAsia="Times New Roman" w:cstheme="minorHAnsi"/>
                <w:sz w:val="18"/>
              </w:rPr>
              <w:t>bază</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o </w:t>
            </w:r>
            <w:proofErr w:type="spellStart"/>
            <w:r w:rsidRPr="007862DF">
              <w:rPr>
                <w:rFonts w:eastAsia="Times New Roman" w:cstheme="minorHAnsi"/>
                <w:sz w:val="18"/>
              </w:rPr>
              <w:t>descriere</w:t>
            </w:r>
            <w:proofErr w:type="spellEnd"/>
            <w:r w:rsidRPr="007862DF">
              <w:rPr>
                <w:rFonts w:eastAsia="Times New Roman" w:cstheme="minorHAnsi"/>
                <w:sz w:val="18"/>
              </w:rPr>
              <w:t xml:space="preserve"> </w:t>
            </w:r>
            <w:proofErr w:type="spellStart"/>
            <w:r w:rsidRPr="007862DF">
              <w:rPr>
                <w:rFonts w:eastAsia="Times New Roman" w:cstheme="minorHAnsi"/>
                <w:sz w:val="18"/>
              </w:rPr>
              <w:t>scurtă</w:t>
            </w:r>
            <w:proofErr w:type="spellEnd"/>
            <w:r w:rsidRPr="007862DF">
              <w:rPr>
                <w:rFonts w:eastAsia="Times New Roman" w:cstheme="minorHAnsi"/>
                <w:sz w:val="18"/>
              </w:rPr>
              <w:t xml:space="preserve"> </w:t>
            </w:r>
            <w:proofErr w:type="gramStart"/>
            <w:r w:rsidRPr="007862DF">
              <w:rPr>
                <w:rFonts w:eastAsia="Times New Roman" w:cstheme="minorHAnsi"/>
                <w:sz w:val="18"/>
              </w:rPr>
              <w:t>a</w:t>
            </w:r>
            <w:proofErr w:type="gramEnd"/>
            <w:r w:rsidRPr="007862DF">
              <w:rPr>
                <w:rFonts w:eastAsia="Times New Roman" w:cstheme="minorHAnsi"/>
                <w:sz w:val="18"/>
              </w:rPr>
              <w:t xml:space="preserve"> </w:t>
            </w:r>
            <w:proofErr w:type="spellStart"/>
            <w:r w:rsidRPr="007862DF">
              <w:rPr>
                <w:rFonts w:eastAsia="Times New Roman" w:cstheme="minorHAnsi"/>
                <w:sz w:val="18"/>
              </w:rPr>
              <w:t>evoluției</w:t>
            </w:r>
            <w:proofErr w:type="spellEnd"/>
            <w:r w:rsidRPr="007862DF">
              <w:rPr>
                <w:rFonts w:eastAsia="Times New Roman" w:cstheme="minorHAnsi"/>
                <w:sz w:val="18"/>
              </w:rPr>
              <w:t xml:space="preserve"> sale </w:t>
            </w:r>
            <w:proofErr w:type="spellStart"/>
            <w:r w:rsidRPr="007862DF">
              <w:rPr>
                <w:rFonts w:eastAsia="Times New Roman" w:cstheme="minorHAnsi"/>
                <w:sz w:val="18"/>
              </w:rPr>
              <w:t>probabile</w:t>
            </w:r>
            <w:proofErr w:type="spellEnd"/>
            <w:r w:rsidRPr="007862DF">
              <w:rPr>
                <w:rFonts w:eastAsia="Times New Roman" w:cstheme="minorHAnsi"/>
                <w:sz w:val="18"/>
              </w:rPr>
              <w:t xml:space="preserve"> </w:t>
            </w:r>
            <w:proofErr w:type="spellStart"/>
            <w:r w:rsidRPr="007862DF">
              <w:rPr>
                <w:rFonts w:eastAsia="Times New Roman" w:cstheme="minorHAnsi"/>
                <w:sz w:val="18"/>
              </w:rPr>
              <w:t>în</w:t>
            </w:r>
            <w:proofErr w:type="spellEnd"/>
            <w:r w:rsidRPr="007862DF">
              <w:rPr>
                <w:rFonts w:eastAsia="Times New Roman" w:cstheme="minorHAnsi"/>
                <w:sz w:val="18"/>
              </w:rPr>
              <w:t xml:space="preserve"> </w:t>
            </w:r>
            <w:proofErr w:type="spellStart"/>
            <w:r w:rsidRPr="007862DF">
              <w:rPr>
                <w:rFonts w:eastAsia="Times New Roman" w:cstheme="minorHAnsi"/>
                <w:sz w:val="18"/>
              </w:rPr>
              <w:t>cazul</w:t>
            </w:r>
            <w:proofErr w:type="spellEnd"/>
            <w:r w:rsidRPr="007862DF">
              <w:rPr>
                <w:rFonts w:eastAsia="Times New Roman" w:cstheme="minorHAnsi"/>
                <w:sz w:val="18"/>
              </w:rPr>
              <w:t xml:space="preserve"> </w:t>
            </w:r>
            <w:proofErr w:type="spellStart"/>
            <w:r w:rsidRPr="007862DF">
              <w:rPr>
                <w:rFonts w:eastAsia="Times New Roman" w:cstheme="minorHAnsi"/>
                <w:sz w:val="18"/>
              </w:rPr>
              <w:t>în</w:t>
            </w:r>
            <w:proofErr w:type="spellEnd"/>
            <w:r w:rsidRPr="007862DF">
              <w:rPr>
                <w:rFonts w:eastAsia="Times New Roman" w:cstheme="minorHAnsi"/>
                <w:sz w:val="18"/>
              </w:rPr>
              <w:t xml:space="preserve"> care </w:t>
            </w:r>
            <w:proofErr w:type="spellStart"/>
            <w:r w:rsidRPr="007862DF">
              <w:rPr>
                <w:rFonts w:eastAsia="Times New Roman" w:cstheme="minorHAnsi"/>
                <w:sz w:val="18"/>
              </w:rPr>
              <w:t>proiectul</w:t>
            </w:r>
            <w:proofErr w:type="spellEnd"/>
            <w:r w:rsidRPr="007862DF">
              <w:rPr>
                <w:rFonts w:eastAsia="Times New Roman" w:cstheme="minorHAnsi"/>
                <w:sz w:val="18"/>
              </w:rPr>
              <w:t xml:space="preserve"> nu </w:t>
            </w: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implementat</w:t>
            </w:r>
            <w:proofErr w:type="spellEnd"/>
            <w:r w:rsidRPr="007862DF">
              <w:rPr>
                <w:rFonts w:eastAsia="Times New Roman" w:cstheme="minorHAnsi"/>
                <w:sz w:val="18"/>
              </w:rPr>
              <w:t xml:space="preserve">, </w:t>
            </w:r>
            <w:proofErr w:type="spellStart"/>
            <w:r w:rsidRPr="007862DF">
              <w:rPr>
                <w:rFonts w:eastAsia="Times New Roman" w:cstheme="minorHAnsi"/>
                <w:sz w:val="18"/>
              </w:rPr>
              <w:t>în</w:t>
            </w:r>
            <w:proofErr w:type="spellEnd"/>
            <w:r w:rsidRPr="007862DF">
              <w:rPr>
                <w:rFonts w:eastAsia="Times New Roman" w:cstheme="minorHAnsi"/>
                <w:sz w:val="18"/>
              </w:rPr>
              <w:t xml:space="preserve"> </w:t>
            </w:r>
            <w:proofErr w:type="spellStart"/>
            <w:r w:rsidRPr="007862DF">
              <w:rPr>
                <w:rFonts w:eastAsia="Times New Roman" w:cstheme="minorHAnsi"/>
                <w:sz w:val="18"/>
              </w:rPr>
              <w:t>măsura</w:t>
            </w:r>
            <w:proofErr w:type="spellEnd"/>
            <w:r w:rsidRPr="007862DF">
              <w:rPr>
                <w:rFonts w:eastAsia="Times New Roman" w:cstheme="minorHAnsi"/>
                <w:sz w:val="18"/>
              </w:rPr>
              <w:t xml:space="preserve"> </w:t>
            </w:r>
            <w:proofErr w:type="spellStart"/>
            <w:r w:rsidRPr="007862DF">
              <w:rPr>
                <w:rFonts w:eastAsia="Times New Roman" w:cstheme="minorHAnsi"/>
                <w:sz w:val="18"/>
              </w:rPr>
              <w:t>în</w:t>
            </w:r>
            <w:proofErr w:type="spellEnd"/>
            <w:r w:rsidRPr="007862DF">
              <w:rPr>
                <w:rFonts w:eastAsia="Times New Roman" w:cstheme="minorHAnsi"/>
                <w:sz w:val="18"/>
              </w:rPr>
              <w:t xml:space="preserve"> care </w:t>
            </w:r>
            <w:proofErr w:type="spellStart"/>
            <w:r w:rsidRPr="007862DF">
              <w:rPr>
                <w:rFonts w:eastAsia="Times New Roman" w:cstheme="minorHAnsi"/>
                <w:sz w:val="18"/>
              </w:rPr>
              <w:t>schimbările</w:t>
            </w:r>
            <w:proofErr w:type="spellEnd"/>
            <w:r w:rsidRPr="007862DF">
              <w:rPr>
                <w:rFonts w:eastAsia="Times New Roman" w:cstheme="minorHAnsi"/>
                <w:sz w:val="18"/>
              </w:rPr>
              <w:t xml:space="preserve"> </w:t>
            </w:r>
            <w:proofErr w:type="spellStart"/>
            <w:r w:rsidRPr="007862DF">
              <w:rPr>
                <w:rFonts w:eastAsia="Times New Roman" w:cstheme="minorHAnsi"/>
                <w:sz w:val="18"/>
              </w:rPr>
              <w:t>naturale</w:t>
            </w:r>
            <w:proofErr w:type="spellEnd"/>
            <w:r w:rsidRPr="007862DF">
              <w:rPr>
                <w:rFonts w:eastAsia="Times New Roman" w:cstheme="minorHAnsi"/>
                <w:sz w:val="18"/>
              </w:rPr>
              <w:t xml:space="preserve"> </w:t>
            </w:r>
            <w:proofErr w:type="spellStart"/>
            <w:r w:rsidRPr="007862DF">
              <w:rPr>
                <w:rFonts w:eastAsia="Times New Roman" w:cstheme="minorHAnsi"/>
                <w:sz w:val="18"/>
              </w:rPr>
              <w:t>față</w:t>
            </w:r>
            <w:proofErr w:type="spellEnd"/>
            <w:r w:rsidRPr="007862DF">
              <w:rPr>
                <w:rFonts w:eastAsia="Times New Roman" w:cstheme="minorHAnsi"/>
                <w:sz w:val="18"/>
              </w:rPr>
              <w:t xml:space="preserve"> de </w:t>
            </w:r>
            <w:proofErr w:type="spellStart"/>
            <w:r w:rsidRPr="007862DF">
              <w:rPr>
                <w:rFonts w:eastAsia="Times New Roman" w:cstheme="minorHAnsi"/>
                <w:sz w:val="18"/>
              </w:rPr>
              <w:t>scenariul</w:t>
            </w:r>
            <w:proofErr w:type="spellEnd"/>
            <w:r w:rsidRPr="007862DF">
              <w:rPr>
                <w:rFonts w:eastAsia="Times New Roman" w:cstheme="minorHAnsi"/>
                <w:sz w:val="18"/>
              </w:rPr>
              <w:t xml:space="preserve"> de </w:t>
            </w:r>
            <w:proofErr w:type="spellStart"/>
            <w:r w:rsidRPr="007862DF">
              <w:rPr>
                <w:rFonts w:eastAsia="Times New Roman" w:cstheme="minorHAnsi"/>
                <w:sz w:val="18"/>
              </w:rPr>
              <w:t>bază</w:t>
            </w:r>
            <w:proofErr w:type="spellEnd"/>
            <w:r w:rsidRPr="007862DF">
              <w:rPr>
                <w:rFonts w:eastAsia="Times New Roman" w:cstheme="minorHAnsi"/>
                <w:sz w:val="18"/>
              </w:rPr>
              <w:t xml:space="preserve"> pot fi evaluate </w:t>
            </w:r>
            <w:proofErr w:type="spellStart"/>
            <w:r w:rsidRPr="007862DF">
              <w:rPr>
                <w:rFonts w:eastAsia="Times New Roman" w:cstheme="minorHAnsi"/>
                <w:sz w:val="18"/>
              </w:rPr>
              <w:t>prin</w:t>
            </w:r>
            <w:proofErr w:type="spellEnd"/>
            <w:r w:rsidRPr="007862DF">
              <w:rPr>
                <w:rFonts w:eastAsia="Times New Roman" w:cstheme="minorHAnsi"/>
                <w:sz w:val="18"/>
              </w:rPr>
              <w:t xml:space="preserve"> </w:t>
            </w:r>
            <w:proofErr w:type="spellStart"/>
            <w:r w:rsidRPr="007862DF">
              <w:rPr>
                <w:rFonts w:eastAsia="Times New Roman" w:cstheme="minorHAnsi"/>
                <w:sz w:val="18"/>
              </w:rPr>
              <w:t>depunerea</w:t>
            </w:r>
            <w:proofErr w:type="spellEnd"/>
            <w:r w:rsidRPr="007862DF">
              <w:rPr>
                <w:rFonts w:eastAsia="Times New Roman" w:cstheme="minorHAnsi"/>
                <w:sz w:val="18"/>
              </w:rPr>
              <w:t xml:space="preserve"> de </w:t>
            </w:r>
            <w:proofErr w:type="spellStart"/>
            <w:r w:rsidRPr="007862DF">
              <w:rPr>
                <w:rFonts w:eastAsia="Times New Roman" w:cstheme="minorHAnsi"/>
                <w:sz w:val="18"/>
              </w:rPr>
              <w:t>eforturi</w:t>
            </w:r>
            <w:proofErr w:type="spellEnd"/>
            <w:r w:rsidRPr="007862DF">
              <w:rPr>
                <w:rFonts w:eastAsia="Times New Roman" w:cstheme="minorHAnsi"/>
                <w:sz w:val="18"/>
              </w:rPr>
              <w:t xml:space="preserve"> </w:t>
            </w:r>
            <w:proofErr w:type="spellStart"/>
            <w:r w:rsidRPr="007862DF">
              <w:rPr>
                <w:rFonts w:eastAsia="Times New Roman" w:cstheme="minorHAnsi"/>
                <w:sz w:val="18"/>
              </w:rPr>
              <w:t>rezonabile</w:t>
            </w:r>
            <w:proofErr w:type="spellEnd"/>
            <w:r w:rsidRPr="007862DF">
              <w:rPr>
                <w:rFonts w:eastAsia="Times New Roman" w:cstheme="minorHAnsi"/>
                <w:sz w:val="18"/>
              </w:rPr>
              <w:t xml:space="preserve">, pe </w:t>
            </w:r>
            <w:proofErr w:type="spellStart"/>
            <w:r w:rsidRPr="007862DF">
              <w:rPr>
                <w:rFonts w:eastAsia="Times New Roman" w:cstheme="minorHAnsi"/>
                <w:sz w:val="18"/>
              </w:rPr>
              <w:t>baza</w:t>
            </w:r>
            <w:proofErr w:type="spellEnd"/>
            <w:r w:rsidRPr="007862DF">
              <w:rPr>
                <w:rFonts w:eastAsia="Times New Roman" w:cstheme="minorHAnsi"/>
                <w:sz w:val="18"/>
              </w:rPr>
              <w:t xml:space="preserve"> </w:t>
            </w:r>
            <w:proofErr w:type="spellStart"/>
            <w:r w:rsidRPr="007862DF">
              <w:rPr>
                <w:rFonts w:eastAsia="Times New Roman" w:cstheme="minorHAnsi"/>
                <w:sz w:val="18"/>
              </w:rPr>
              <w:t>informațiilor</w:t>
            </w:r>
            <w:proofErr w:type="spellEnd"/>
            <w:r w:rsidRPr="007862DF">
              <w:rPr>
                <w:rFonts w:eastAsia="Times New Roman" w:cstheme="minorHAnsi"/>
                <w:sz w:val="18"/>
              </w:rPr>
              <w:t xml:space="preserve"> </w:t>
            </w:r>
            <w:proofErr w:type="spellStart"/>
            <w:r w:rsidRPr="007862DF">
              <w:rPr>
                <w:rFonts w:eastAsia="Times New Roman" w:cstheme="minorHAnsi"/>
                <w:sz w:val="18"/>
              </w:rPr>
              <w:t>privind</w:t>
            </w:r>
            <w:proofErr w:type="spellEnd"/>
            <w:r w:rsidRPr="007862DF">
              <w:rPr>
                <w:rFonts w:eastAsia="Times New Roman" w:cstheme="minorHAnsi"/>
                <w:sz w:val="18"/>
              </w:rPr>
              <w:t xml:space="preserve"> </w:t>
            </w:r>
            <w:proofErr w:type="spellStart"/>
            <w:r w:rsidRPr="007862DF">
              <w:rPr>
                <w:rFonts w:eastAsia="Times New Roman" w:cstheme="minorHAnsi"/>
                <w:sz w:val="18"/>
              </w:rPr>
              <w:t>mediul</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a </w:t>
            </w:r>
            <w:proofErr w:type="spellStart"/>
            <w:r w:rsidRPr="007862DF">
              <w:rPr>
                <w:rFonts w:eastAsia="Times New Roman" w:cstheme="minorHAnsi"/>
                <w:sz w:val="18"/>
              </w:rPr>
              <w:t>cunoștințelor</w:t>
            </w:r>
            <w:proofErr w:type="spellEnd"/>
            <w:r w:rsidRPr="007862DF">
              <w:rPr>
                <w:rFonts w:eastAsia="Times New Roman" w:cstheme="minorHAnsi"/>
                <w:sz w:val="18"/>
              </w:rPr>
              <w:t xml:space="preserve"> </w:t>
            </w:r>
            <w:proofErr w:type="spellStart"/>
            <w:r w:rsidRPr="007862DF">
              <w:rPr>
                <w:rFonts w:eastAsia="Times New Roman" w:cstheme="minorHAnsi"/>
                <w:sz w:val="18"/>
              </w:rPr>
              <w:t>științifice</w:t>
            </w:r>
            <w:proofErr w:type="spellEnd"/>
            <w:r w:rsidRPr="007862DF">
              <w:rPr>
                <w:rFonts w:eastAsia="Times New Roman" w:cstheme="minorHAnsi"/>
                <w:sz w:val="18"/>
              </w:rPr>
              <w:t xml:space="preserve"> </w:t>
            </w:r>
            <w:proofErr w:type="spellStart"/>
            <w:r w:rsidRPr="007862DF">
              <w:rPr>
                <w:rFonts w:eastAsia="Times New Roman" w:cstheme="minorHAnsi"/>
                <w:sz w:val="18"/>
              </w:rPr>
              <w:t>disponibile</w:t>
            </w:r>
            <w:proofErr w:type="spellEnd"/>
            <w:r w:rsidRPr="007862DF">
              <w:rPr>
                <w:rFonts w:eastAsia="Times New Roman" w:cstheme="minorHAnsi"/>
                <w:sz w:val="18"/>
              </w:rPr>
              <w:t>.</w:t>
            </w:r>
          </w:p>
        </w:tc>
      </w:tr>
      <w:tr w:rsidR="007862DF" w:rsidRPr="007862DF" w14:paraId="0AE14DC5" w14:textId="77777777" w:rsidTr="00DC0931">
        <w:trPr>
          <w:trHeight w:val="720"/>
        </w:trPr>
        <w:tc>
          <w:tcPr>
            <w:tcW w:w="566" w:type="dxa"/>
            <w:shd w:val="clear" w:color="auto" w:fill="auto"/>
            <w:noWrap/>
            <w:hideMark/>
          </w:tcPr>
          <w:p w14:paraId="01E7ED9E" w14:textId="044A0647"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39938304" w14:textId="77777777" w:rsidR="00990CC5" w:rsidRPr="007862DF" w:rsidRDefault="00DA6342" w:rsidP="00DC0931">
            <w:pPr>
              <w:spacing w:after="0" w:line="240" w:lineRule="auto"/>
              <w:rPr>
                <w:rFonts w:eastAsia="Times New Roman" w:cstheme="minorHAnsi"/>
                <w:sz w:val="18"/>
                <w:u w:val="single"/>
              </w:rPr>
            </w:pPr>
            <w:hyperlink r:id="rId24"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informaţii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despre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documentele</w:t>
              </w:r>
              <w:proofErr w:type="spellEnd"/>
              <w:r w:rsidR="00990CC5" w:rsidRPr="007862DF">
                <w:rPr>
                  <w:rFonts w:eastAsia="Times New Roman" w:cstheme="minorHAnsi"/>
                  <w:sz w:val="18"/>
                  <w:u w:val="single"/>
                </w:rPr>
                <w:t>/</w:t>
              </w:r>
              <w:proofErr w:type="spellStart"/>
              <w:r w:rsidR="00990CC5" w:rsidRPr="007862DF">
                <w:rPr>
                  <w:rFonts w:eastAsia="Times New Roman" w:cstheme="minorHAnsi"/>
                  <w:sz w:val="18"/>
                  <w:u w:val="single"/>
                </w:rPr>
                <w:t>reglementările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existente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privind</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planificarea</w:t>
              </w:r>
              <w:proofErr w:type="spellEnd"/>
              <w:r w:rsidR="00990CC5" w:rsidRPr="007862DF">
                <w:rPr>
                  <w:rFonts w:eastAsia="Times New Roman" w:cstheme="minorHAnsi"/>
                  <w:sz w:val="18"/>
                  <w:u w:val="single"/>
                </w:rPr>
                <w:t>/</w:t>
              </w:r>
              <w:proofErr w:type="spellStart"/>
              <w:r w:rsidR="00990CC5" w:rsidRPr="007862DF">
                <w:rPr>
                  <w:rFonts w:eastAsia="Times New Roman" w:cstheme="minorHAnsi"/>
                  <w:sz w:val="18"/>
                  <w:u w:val="single"/>
                </w:rPr>
                <w:t>amenajarea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teritorială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în</w:t>
              </w:r>
              <w:proofErr w:type="spellEnd"/>
              <w:r w:rsidR="00990CC5" w:rsidRPr="007862DF">
                <w:rPr>
                  <w:rFonts w:eastAsia="Times New Roman" w:cstheme="minorHAnsi"/>
                  <w:sz w:val="18"/>
                  <w:u w:val="single"/>
                </w:rPr>
                <w:t xml:space="preserve"> zona </w:t>
              </w:r>
              <w:proofErr w:type="spellStart"/>
              <w:r w:rsidR="00990CC5" w:rsidRPr="007862DF">
                <w:rPr>
                  <w:rFonts w:eastAsia="Times New Roman" w:cstheme="minorHAnsi"/>
                  <w:sz w:val="18"/>
                  <w:u w:val="single"/>
                </w:rPr>
                <w:t>amplasamentului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proiectului</w:t>
              </w:r>
              <w:proofErr w:type="spellEnd"/>
              <w:r w:rsidR="00990CC5" w:rsidRPr="007862DF">
                <w:rPr>
                  <w:rFonts w:eastAsia="Times New Roman" w:cstheme="minorHAnsi"/>
                  <w:sz w:val="18"/>
                  <w:u w:val="single"/>
                </w:rPr>
                <w:t>;</w:t>
              </w:r>
            </w:hyperlink>
          </w:p>
        </w:tc>
        <w:tc>
          <w:tcPr>
            <w:tcW w:w="2663" w:type="dxa"/>
            <w:vMerge w:val="restart"/>
            <w:shd w:val="clear" w:color="auto" w:fill="auto"/>
            <w:hideMark/>
          </w:tcPr>
          <w:p w14:paraId="6B160845"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raspunde</w:t>
            </w:r>
            <w:proofErr w:type="spellEnd"/>
            <w:r w:rsidRPr="007862DF">
              <w:rPr>
                <w:rFonts w:eastAsia="Times New Roman" w:cstheme="minorHAnsi"/>
                <w:sz w:val="18"/>
              </w:rPr>
              <w:t xml:space="preserve"> la </w:t>
            </w:r>
            <w:proofErr w:type="spellStart"/>
            <w:r w:rsidRPr="007862DF">
              <w:rPr>
                <w:rFonts w:eastAsia="Times New Roman" w:cstheme="minorHAnsi"/>
                <w:sz w:val="18"/>
              </w:rPr>
              <w:t>cerinta</w:t>
            </w:r>
            <w:proofErr w:type="spellEnd"/>
            <w:r w:rsidRPr="007862DF">
              <w:rPr>
                <w:rFonts w:eastAsia="Times New Roman" w:cstheme="minorHAnsi"/>
                <w:sz w:val="18"/>
              </w:rPr>
              <w:t xml:space="preserve"> </w:t>
            </w:r>
            <w:proofErr w:type="spellStart"/>
            <w:r w:rsidRPr="007862DF">
              <w:rPr>
                <w:rFonts w:eastAsia="Times New Roman" w:cstheme="minorHAnsi"/>
                <w:sz w:val="18"/>
              </w:rPr>
              <w:t>Directivei</w:t>
            </w:r>
            <w:proofErr w:type="spellEnd"/>
            <w:r w:rsidRPr="007862DF">
              <w:rPr>
                <w:rFonts w:eastAsia="Times New Roman" w:cstheme="minorHAnsi"/>
                <w:sz w:val="18"/>
              </w:rPr>
              <w:t xml:space="preserve"> </w:t>
            </w:r>
            <w:proofErr w:type="spellStart"/>
            <w:r w:rsidRPr="007862DF">
              <w:rPr>
                <w:rFonts w:eastAsia="Times New Roman" w:cstheme="minorHAnsi"/>
                <w:sz w:val="18"/>
              </w:rPr>
              <w:t>privind</w:t>
            </w:r>
            <w:proofErr w:type="spellEnd"/>
            <w:r w:rsidRPr="007862DF">
              <w:rPr>
                <w:rFonts w:eastAsia="Times New Roman" w:cstheme="minorHAnsi"/>
                <w:sz w:val="18"/>
              </w:rPr>
              <w:t xml:space="preserve"> </w:t>
            </w:r>
            <w:proofErr w:type="spellStart"/>
            <w:r w:rsidRPr="007862DF">
              <w:rPr>
                <w:rFonts w:eastAsia="Times New Roman" w:cstheme="minorHAnsi"/>
                <w:sz w:val="18"/>
              </w:rPr>
              <w:t>cumularea</w:t>
            </w:r>
            <w:proofErr w:type="spellEnd"/>
            <w:r w:rsidRPr="007862DF">
              <w:rPr>
                <w:rFonts w:eastAsia="Times New Roman" w:cstheme="minorHAnsi"/>
                <w:sz w:val="18"/>
              </w:rPr>
              <w:t xml:space="preserve"> cu </w:t>
            </w:r>
            <w:proofErr w:type="spellStart"/>
            <w:r w:rsidRPr="007862DF">
              <w:rPr>
                <w:rFonts w:eastAsia="Times New Roman" w:cstheme="minorHAnsi"/>
                <w:sz w:val="18"/>
              </w:rPr>
              <w:t>alte</w:t>
            </w:r>
            <w:proofErr w:type="spellEnd"/>
            <w:r w:rsidRPr="007862DF">
              <w:rPr>
                <w:rFonts w:eastAsia="Times New Roman" w:cstheme="minorHAnsi"/>
                <w:sz w:val="18"/>
              </w:rPr>
              <w:t xml:space="preserve"> </w:t>
            </w:r>
            <w:proofErr w:type="spellStart"/>
            <w:r w:rsidRPr="007862DF">
              <w:rPr>
                <w:rFonts w:eastAsia="Times New Roman" w:cstheme="minorHAnsi"/>
                <w:sz w:val="18"/>
              </w:rPr>
              <w:t>proiecte</w:t>
            </w:r>
            <w:proofErr w:type="spellEnd"/>
            <w:r w:rsidRPr="007862DF">
              <w:rPr>
                <w:rFonts w:eastAsia="Times New Roman" w:cstheme="minorHAnsi"/>
                <w:sz w:val="18"/>
              </w:rPr>
              <w:t xml:space="preserve"> </w:t>
            </w:r>
            <w:proofErr w:type="spellStart"/>
            <w:r w:rsidRPr="007862DF">
              <w:rPr>
                <w:rFonts w:eastAsia="Times New Roman" w:cstheme="minorHAnsi"/>
                <w:sz w:val="18"/>
              </w:rPr>
              <w:t>existente</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w:t>
            </w:r>
            <w:proofErr w:type="spellStart"/>
            <w:r w:rsidRPr="007862DF">
              <w:rPr>
                <w:rFonts w:eastAsia="Times New Roman" w:cstheme="minorHAnsi"/>
                <w:sz w:val="18"/>
              </w:rPr>
              <w:t>sau</w:t>
            </w:r>
            <w:proofErr w:type="spellEnd"/>
            <w:r w:rsidRPr="007862DF">
              <w:rPr>
                <w:rFonts w:eastAsia="Times New Roman" w:cstheme="minorHAnsi"/>
                <w:sz w:val="18"/>
              </w:rPr>
              <w:t xml:space="preserve"> </w:t>
            </w:r>
            <w:proofErr w:type="spellStart"/>
            <w:r w:rsidRPr="007862DF">
              <w:rPr>
                <w:rFonts w:eastAsia="Times New Roman" w:cstheme="minorHAnsi"/>
                <w:sz w:val="18"/>
              </w:rPr>
              <w:t>aprobate</w:t>
            </w:r>
            <w:proofErr w:type="spellEnd"/>
          </w:p>
        </w:tc>
        <w:tc>
          <w:tcPr>
            <w:tcW w:w="2790" w:type="dxa"/>
            <w:shd w:val="clear" w:color="auto" w:fill="auto"/>
            <w:hideMark/>
          </w:tcPr>
          <w:p w14:paraId="47482B6A" w14:textId="26DF96A7" w:rsidR="00990CC5" w:rsidRPr="007862DF" w:rsidRDefault="00990CC5" w:rsidP="00DC0931">
            <w:pPr>
              <w:spacing w:after="0" w:line="240" w:lineRule="auto"/>
              <w:rPr>
                <w:rFonts w:eastAsia="Times New Roman" w:cstheme="minorHAnsi"/>
                <w:sz w:val="18"/>
              </w:rPr>
            </w:pPr>
          </w:p>
        </w:tc>
        <w:tc>
          <w:tcPr>
            <w:tcW w:w="3161" w:type="dxa"/>
            <w:shd w:val="clear" w:color="auto" w:fill="auto"/>
            <w:hideMark/>
          </w:tcPr>
          <w:p w14:paraId="36B64E29"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recomanda</w:t>
            </w:r>
            <w:proofErr w:type="spellEnd"/>
            <w:r w:rsidRPr="007862DF">
              <w:rPr>
                <w:rFonts w:eastAsia="Times New Roman" w:cstheme="minorHAnsi"/>
                <w:sz w:val="18"/>
              </w:rPr>
              <w:t xml:space="preserve"> </w:t>
            </w:r>
            <w:proofErr w:type="spellStart"/>
            <w:r w:rsidRPr="007862DF">
              <w:rPr>
                <w:rFonts w:eastAsia="Times New Roman" w:cstheme="minorHAnsi"/>
                <w:sz w:val="18"/>
              </w:rPr>
              <w:t>pastrarea</w:t>
            </w:r>
            <w:proofErr w:type="spellEnd"/>
            <w:r w:rsidRPr="007862DF">
              <w:rPr>
                <w:rFonts w:eastAsia="Times New Roman" w:cstheme="minorHAnsi"/>
                <w:sz w:val="18"/>
              </w:rPr>
              <w:t xml:space="preserve"> </w:t>
            </w:r>
            <w:proofErr w:type="spellStart"/>
            <w:r w:rsidRPr="007862DF">
              <w:rPr>
                <w:rFonts w:eastAsia="Times New Roman" w:cstheme="minorHAnsi"/>
                <w:sz w:val="18"/>
              </w:rPr>
              <w:t>acestei</w:t>
            </w:r>
            <w:proofErr w:type="spellEnd"/>
            <w:r w:rsidRPr="007862DF">
              <w:rPr>
                <w:rFonts w:eastAsia="Times New Roman" w:cstheme="minorHAnsi"/>
                <w:sz w:val="18"/>
              </w:rPr>
              <w:t xml:space="preserve"> </w:t>
            </w:r>
            <w:proofErr w:type="spellStart"/>
            <w:r w:rsidRPr="007862DF">
              <w:rPr>
                <w:rFonts w:eastAsia="Times New Roman" w:cstheme="minorHAnsi"/>
                <w:sz w:val="18"/>
              </w:rPr>
              <w:t>cerinte</w:t>
            </w:r>
            <w:proofErr w:type="spellEnd"/>
          </w:p>
        </w:tc>
      </w:tr>
      <w:tr w:rsidR="007862DF" w:rsidRPr="007862DF" w14:paraId="0F07BE7F" w14:textId="77777777" w:rsidTr="00DC0931">
        <w:trPr>
          <w:trHeight w:val="480"/>
        </w:trPr>
        <w:tc>
          <w:tcPr>
            <w:tcW w:w="566" w:type="dxa"/>
            <w:shd w:val="clear" w:color="auto" w:fill="auto"/>
            <w:noWrap/>
            <w:hideMark/>
          </w:tcPr>
          <w:p w14:paraId="00712E00" w14:textId="6AA35BBB"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10FE68A8" w14:textId="77777777" w:rsidR="00990CC5" w:rsidRPr="007862DF" w:rsidRDefault="00DA6342" w:rsidP="00DC0931">
            <w:pPr>
              <w:spacing w:after="0" w:line="240" w:lineRule="auto"/>
              <w:rPr>
                <w:rFonts w:eastAsia="Times New Roman" w:cstheme="minorHAnsi"/>
                <w:sz w:val="18"/>
                <w:u w:val="single"/>
              </w:rPr>
            </w:pPr>
            <w:hyperlink r:id="rId25"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informaţii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despre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modalităţile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propuse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pentru</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conectare</w:t>
              </w:r>
              <w:proofErr w:type="spellEnd"/>
              <w:r w:rsidR="00990CC5" w:rsidRPr="007862DF">
                <w:rPr>
                  <w:rFonts w:eastAsia="Times New Roman" w:cstheme="minorHAnsi"/>
                  <w:sz w:val="18"/>
                  <w:u w:val="single"/>
                </w:rPr>
                <w:t xml:space="preserve"> la </w:t>
              </w:r>
              <w:proofErr w:type="spellStart"/>
              <w:r w:rsidR="00990CC5" w:rsidRPr="007862DF">
                <w:rPr>
                  <w:rFonts w:eastAsia="Times New Roman" w:cstheme="minorHAnsi"/>
                  <w:sz w:val="18"/>
                  <w:u w:val="single"/>
                </w:rPr>
                <w:t>infrastructura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existentă</w:t>
              </w:r>
              <w:proofErr w:type="spellEnd"/>
              <w:r w:rsidR="00990CC5" w:rsidRPr="007862DF">
                <w:rPr>
                  <w:rFonts w:eastAsia="Times New Roman" w:cstheme="minorHAnsi"/>
                  <w:sz w:val="18"/>
                  <w:u w:val="single"/>
                </w:rPr>
                <w:t>.</w:t>
              </w:r>
            </w:hyperlink>
          </w:p>
        </w:tc>
        <w:tc>
          <w:tcPr>
            <w:tcW w:w="2663" w:type="dxa"/>
            <w:vMerge/>
            <w:hideMark/>
          </w:tcPr>
          <w:p w14:paraId="0B01A06B" w14:textId="77777777"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5873EE5E" w14:textId="180317B0" w:rsidR="00990CC5" w:rsidRPr="007862DF" w:rsidRDefault="00990CC5" w:rsidP="00DC0931">
            <w:pPr>
              <w:spacing w:after="0" w:line="240" w:lineRule="auto"/>
              <w:rPr>
                <w:rFonts w:eastAsia="Times New Roman" w:cstheme="minorHAnsi"/>
                <w:sz w:val="18"/>
              </w:rPr>
            </w:pPr>
          </w:p>
        </w:tc>
        <w:tc>
          <w:tcPr>
            <w:tcW w:w="3161" w:type="dxa"/>
            <w:shd w:val="clear" w:color="auto" w:fill="auto"/>
            <w:hideMark/>
          </w:tcPr>
          <w:p w14:paraId="728C64E6"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recomanda</w:t>
            </w:r>
            <w:proofErr w:type="spellEnd"/>
            <w:r w:rsidRPr="007862DF">
              <w:rPr>
                <w:rFonts w:eastAsia="Times New Roman" w:cstheme="minorHAnsi"/>
                <w:sz w:val="18"/>
              </w:rPr>
              <w:t xml:space="preserve"> </w:t>
            </w:r>
            <w:proofErr w:type="spellStart"/>
            <w:r w:rsidRPr="007862DF">
              <w:rPr>
                <w:rFonts w:eastAsia="Times New Roman" w:cstheme="minorHAnsi"/>
                <w:sz w:val="18"/>
              </w:rPr>
              <w:t>pastrarea</w:t>
            </w:r>
            <w:proofErr w:type="spellEnd"/>
            <w:r w:rsidRPr="007862DF">
              <w:rPr>
                <w:rFonts w:eastAsia="Times New Roman" w:cstheme="minorHAnsi"/>
                <w:sz w:val="18"/>
              </w:rPr>
              <w:t xml:space="preserve"> </w:t>
            </w:r>
            <w:proofErr w:type="spellStart"/>
            <w:r w:rsidRPr="007862DF">
              <w:rPr>
                <w:rFonts w:eastAsia="Times New Roman" w:cstheme="minorHAnsi"/>
                <w:sz w:val="18"/>
              </w:rPr>
              <w:t>acestei</w:t>
            </w:r>
            <w:proofErr w:type="spellEnd"/>
            <w:r w:rsidRPr="007862DF">
              <w:rPr>
                <w:rFonts w:eastAsia="Times New Roman" w:cstheme="minorHAnsi"/>
                <w:sz w:val="18"/>
              </w:rPr>
              <w:t xml:space="preserve"> </w:t>
            </w:r>
            <w:proofErr w:type="spellStart"/>
            <w:r w:rsidRPr="007862DF">
              <w:rPr>
                <w:rFonts w:eastAsia="Times New Roman" w:cstheme="minorHAnsi"/>
                <w:sz w:val="18"/>
              </w:rPr>
              <w:t>cerinte</w:t>
            </w:r>
            <w:proofErr w:type="spellEnd"/>
          </w:p>
        </w:tc>
      </w:tr>
      <w:tr w:rsidR="007862DF" w:rsidRPr="007862DF" w14:paraId="5756AD30" w14:textId="77777777" w:rsidTr="00DC0931">
        <w:trPr>
          <w:trHeight w:val="240"/>
        </w:trPr>
        <w:tc>
          <w:tcPr>
            <w:tcW w:w="566" w:type="dxa"/>
            <w:shd w:val="clear" w:color="auto" w:fill="auto"/>
            <w:noWrap/>
            <w:hideMark/>
          </w:tcPr>
          <w:p w14:paraId="3723DA31"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2</w:t>
            </w:r>
          </w:p>
        </w:tc>
        <w:tc>
          <w:tcPr>
            <w:tcW w:w="4878" w:type="dxa"/>
            <w:shd w:val="clear" w:color="auto" w:fill="auto"/>
            <w:noWrap/>
            <w:hideMark/>
          </w:tcPr>
          <w:p w14:paraId="75764B49"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noProof/>
                <w:sz w:val="18"/>
              </w:rPr>
              <mc:AlternateContent>
                <mc:Choice Requires="wps">
                  <w:drawing>
                    <wp:anchor distT="0" distB="0" distL="114300" distR="114300" simplePos="0" relativeHeight="251512320" behindDoc="0" locked="0" layoutInCell="1" allowOverlap="1" wp14:anchorId="4394802B" wp14:editId="3305C2C5">
                      <wp:simplePos x="0" y="0"/>
                      <wp:positionH relativeFrom="column">
                        <wp:posOffset>0</wp:posOffset>
                      </wp:positionH>
                      <wp:positionV relativeFrom="paragraph">
                        <wp:posOffset>0</wp:posOffset>
                      </wp:positionV>
                      <wp:extent cx="266700" cy="266700"/>
                      <wp:effectExtent l="0" t="0" r="0" b="0"/>
                      <wp:wrapNone/>
                      <wp:docPr id="19" name="Rectangl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02968333" id="Rectangle 19" o:spid="_x0000_s1026" style="position:absolute;margin-left:0;margin-top:0;width:21pt;height:21pt;z-index:2515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" filled="f" stroked="f">
                      <o:lock v:ext="edit" aspectratio="t"/>
                    </v:rect>
                  </w:pict>
                </mc:Fallback>
              </mc:AlternateContent>
            </w:r>
            <w:r w:rsidRPr="007862DF">
              <w:rPr>
                <w:rFonts w:eastAsia="Times New Roman" w:cstheme="minorHAnsi"/>
                <w:noProof/>
                <w:sz w:val="18"/>
              </w:rPr>
              <mc:AlternateContent>
                <mc:Choice Requires="wps">
                  <w:drawing>
                    <wp:anchor distT="0" distB="0" distL="114300" distR="114300" simplePos="0" relativeHeight="251533824" behindDoc="0" locked="0" layoutInCell="1" allowOverlap="1" wp14:anchorId="7F0DCE8A" wp14:editId="4FB96F34">
                      <wp:simplePos x="0" y="0"/>
                      <wp:positionH relativeFrom="column">
                        <wp:posOffset>0</wp:posOffset>
                      </wp:positionH>
                      <wp:positionV relativeFrom="paragraph">
                        <wp:posOffset>152400</wp:posOffset>
                      </wp:positionV>
                      <wp:extent cx="266700" cy="381000"/>
                      <wp:effectExtent l="0" t="0" r="0" b="0"/>
                      <wp:wrapNone/>
                      <wp:docPr id="20" name="Rectangl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58627CFE" id="Rectangle 20" o:spid="_x0000_s1026" style="position:absolute;margin-left:0;margin-top:12pt;width:21pt;height:30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4535"/>
            </w:tblGrid>
            <w:tr w:rsidR="007862DF" w:rsidRPr="007862DF" w14:paraId="03506E41" w14:textId="77777777" w:rsidTr="00051C90">
              <w:trPr>
                <w:trHeight w:val="269"/>
                <w:tblCellSpacing w:w="0" w:type="dxa"/>
              </w:trPr>
              <w:tc>
                <w:tcPr>
                  <w:tcW w:w="4525" w:type="dxa"/>
                  <w:tcBorders>
                    <w:top w:val="nil"/>
                    <w:left w:val="nil"/>
                    <w:bottom w:val="single" w:sz="4" w:space="0" w:color="auto"/>
                    <w:right w:val="single" w:sz="4" w:space="0" w:color="auto"/>
                  </w:tcBorders>
                  <w:shd w:val="clear" w:color="auto" w:fill="auto"/>
                  <w:noWrap/>
                  <w:vAlign w:val="center"/>
                  <w:hideMark/>
                </w:tcPr>
                <w:p w14:paraId="56332648" w14:textId="77777777" w:rsidR="00990CC5" w:rsidRPr="007862DF" w:rsidRDefault="00DA6342" w:rsidP="00DC0931">
                  <w:pPr>
                    <w:spacing w:after="0" w:line="240" w:lineRule="auto"/>
                    <w:rPr>
                      <w:rFonts w:eastAsia="Times New Roman" w:cstheme="minorHAnsi"/>
                      <w:b/>
                      <w:bCs/>
                      <w:sz w:val="18"/>
                      <w:u w:val="single"/>
                    </w:rPr>
                  </w:pPr>
                  <w:hyperlink r:id="rId26" w:anchor="RANGE!#" w:history="1">
                    <w:proofErr w:type="spellStart"/>
                    <w:r w:rsidR="00990CC5" w:rsidRPr="007862DF">
                      <w:rPr>
                        <w:rFonts w:eastAsia="Times New Roman" w:cstheme="minorHAnsi"/>
                        <w:b/>
                        <w:bCs/>
                        <w:sz w:val="18"/>
                        <w:u w:val="single"/>
                      </w:rPr>
                      <w:t>Procese</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tehnologice</w:t>
                    </w:r>
                    <w:proofErr w:type="spellEnd"/>
                  </w:hyperlink>
                </w:p>
              </w:tc>
            </w:tr>
          </w:tbl>
          <w:p w14:paraId="3FA25BC6" w14:textId="77777777" w:rsidR="00990CC5" w:rsidRPr="007862DF" w:rsidRDefault="00990CC5" w:rsidP="00DC0931">
            <w:pPr>
              <w:spacing w:after="0" w:line="240" w:lineRule="auto"/>
              <w:rPr>
                <w:rFonts w:eastAsia="Times New Roman" w:cstheme="minorHAnsi"/>
                <w:sz w:val="18"/>
              </w:rPr>
            </w:pPr>
          </w:p>
        </w:tc>
        <w:tc>
          <w:tcPr>
            <w:tcW w:w="2663" w:type="dxa"/>
            <w:shd w:val="clear" w:color="auto" w:fill="auto"/>
            <w:noWrap/>
            <w:hideMark/>
          </w:tcPr>
          <w:p w14:paraId="52A7A28F"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corespunde</w:t>
            </w:r>
            <w:proofErr w:type="spellEnd"/>
            <w:r w:rsidRPr="007862DF">
              <w:rPr>
                <w:rFonts w:eastAsia="Times New Roman" w:cstheme="minorHAnsi"/>
                <w:sz w:val="18"/>
              </w:rPr>
              <w:t xml:space="preserve"> </w:t>
            </w:r>
            <w:proofErr w:type="spellStart"/>
            <w:r w:rsidRPr="007862DF">
              <w:rPr>
                <w:rFonts w:eastAsia="Times New Roman" w:cstheme="minorHAnsi"/>
                <w:sz w:val="18"/>
              </w:rPr>
              <w:t>cerintelor</w:t>
            </w:r>
            <w:proofErr w:type="spellEnd"/>
            <w:r w:rsidRPr="007862DF">
              <w:rPr>
                <w:rFonts w:eastAsia="Times New Roman" w:cstheme="minorHAnsi"/>
                <w:sz w:val="18"/>
              </w:rPr>
              <w:t xml:space="preserve"> art.5 al 1 (a)</w:t>
            </w:r>
          </w:p>
        </w:tc>
        <w:tc>
          <w:tcPr>
            <w:tcW w:w="2790" w:type="dxa"/>
            <w:shd w:val="clear" w:color="auto" w:fill="auto"/>
            <w:noWrap/>
            <w:hideMark/>
          </w:tcPr>
          <w:p w14:paraId="04141A73" w14:textId="49B06CFD" w:rsidR="00990CC5" w:rsidRPr="007862DF" w:rsidRDefault="00990CC5" w:rsidP="00DC0931">
            <w:pPr>
              <w:spacing w:after="0" w:line="240" w:lineRule="auto"/>
              <w:rPr>
                <w:rFonts w:eastAsia="Times New Roman" w:cstheme="minorHAnsi"/>
                <w:sz w:val="18"/>
              </w:rPr>
            </w:pPr>
          </w:p>
        </w:tc>
        <w:tc>
          <w:tcPr>
            <w:tcW w:w="3161" w:type="dxa"/>
            <w:vMerge w:val="restart"/>
            <w:shd w:val="clear" w:color="auto" w:fill="auto"/>
            <w:hideMark/>
          </w:tcPr>
          <w:p w14:paraId="124760BB"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recomanda</w:t>
            </w:r>
            <w:proofErr w:type="spellEnd"/>
            <w:r w:rsidRPr="007862DF">
              <w:rPr>
                <w:rFonts w:eastAsia="Times New Roman" w:cstheme="minorHAnsi"/>
                <w:sz w:val="18"/>
              </w:rPr>
              <w:t xml:space="preserve"> </w:t>
            </w:r>
            <w:proofErr w:type="spellStart"/>
            <w:r w:rsidRPr="007862DF">
              <w:rPr>
                <w:rFonts w:eastAsia="Times New Roman" w:cstheme="minorHAnsi"/>
                <w:sz w:val="18"/>
              </w:rPr>
              <w:t>coroborarea</w:t>
            </w:r>
            <w:proofErr w:type="spellEnd"/>
            <w:r w:rsidRPr="007862DF">
              <w:rPr>
                <w:rFonts w:eastAsia="Times New Roman" w:cstheme="minorHAnsi"/>
                <w:sz w:val="18"/>
              </w:rPr>
              <w:t xml:space="preserve"> cu </w:t>
            </w:r>
            <w:proofErr w:type="spellStart"/>
            <w:r w:rsidRPr="007862DF">
              <w:rPr>
                <w:rFonts w:eastAsia="Times New Roman" w:cstheme="minorHAnsi"/>
                <w:sz w:val="18"/>
              </w:rPr>
              <w:t>capitolul</w:t>
            </w:r>
            <w:proofErr w:type="spellEnd"/>
            <w:r w:rsidRPr="007862DF">
              <w:rPr>
                <w:rFonts w:eastAsia="Times New Roman" w:cstheme="minorHAnsi"/>
                <w:sz w:val="18"/>
              </w:rPr>
              <w:t xml:space="preserve"> </w:t>
            </w:r>
            <w:proofErr w:type="spellStart"/>
            <w:r w:rsidRPr="007862DF">
              <w:rPr>
                <w:rFonts w:eastAsia="Times New Roman" w:cstheme="minorHAnsi"/>
                <w:sz w:val="18"/>
              </w:rPr>
              <w:t>privind</w:t>
            </w:r>
            <w:proofErr w:type="spellEnd"/>
            <w:r w:rsidRPr="007862DF">
              <w:rPr>
                <w:rFonts w:eastAsia="Times New Roman" w:cstheme="minorHAnsi"/>
                <w:sz w:val="18"/>
              </w:rPr>
              <w:t xml:space="preserve"> </w:t>
            </w:r>
            <w:proofErr w:type="spellStart"/>
            <w:r w:rsidRPr="007862DF">
              <w:rPr>
                <w:rFonts w:eastAsia="Times New Roman" w:cstheme="minorHAnsi"/>
                <w:sz w:val="18"/>
              </w:rPr>
              <w:t>alternativele</w:t>
            </w:r>
            <w:proofErr w:type="spellEnd"/>
          </w:p>
        </w:tc>
      </w:tr>
      <w:tr w:rsidR="007862DF" w:rsidRPr="007862DF" w14:paraId="5CE35C25" w14:textId="77777777" w:rsidTr="00DC0931">
        <w:trPr>
          <w:trHeight w:val="240"/>
        </w:trPr>
        <w:tc>
          <w:tcPr>
            <w:tcW w:w="566" w:type="dxa"/>
            <w:shd w:val="clear" w:color="auto" w:fill="auto"/>
            <w:noWrap/>
            <w:hideMark/>
          </w:tcPr>
          <w:p w14:paraId="333F00AD"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2.1.</w:t>
            </w:r>
          </w:p>
        </w:tc>
        <w:tc>
          <w:tcPr>
            <w:tcW w:w="4878" w:type="dxa"/>
            <w:shd w:val="clear" w:color="auto" w:fill="auto"/>
            <w:noWrap/>
            <w:hideMark/>
          </w:tcPr>
          <w:p w14:paraId="1309B874" w14:textId="77777777" w:rsidR="00990CC5" w:rsidRPr="007862DF" w:rsidRDefault="00DA6342" w:rsidP="00DC0931">
            <w:pPr>
              <w:spacing w:after="0" w:line="240" w:lineRule="auto"/>
              <w:rPr>
                <w:rFonts w:eastAsia="Times New Roman" w:cstheme="minorHAnsi"/>
                <w:b/>
                <w:bCs/>
                <w:sz w:val="18"/>
                <w:u w:val="single"/>
              </w:rPr>
            </w:pPr>
            <w:hyperlink r:id="rId27" w:anchor="RANGE!#" w:history="1">
              <w:proofErr w:type="spellStart"/>
              <w:r w:rsidR="00990CC5" w:rsidRPr="007862DF">
                <w:rPr>
                  <w:rFonts w:eastAsia="Times New Roman" w:cstheme="minorHAnsi"/>
                  <w:b/>
                  <w:bCs/>
                  <w:sz w:val="18"/>
                  <w:u w:val="single"/>
                </w:rPr>
                <w:t>Procese</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tehnologice</w:t>
              </w:r>
              <w:proofErr w:type="spellEnd"/>
              <w:r w:rsidR="00990CC5" w:rsidRPr="007862DF">
                <w:rPr>
                  <w:rFonts w:eastAsia="Times New Roman" w:cstheme="minorHAnsi"/>
                  <w:b/>
                  <w:bCs/>
                  <w:sz w:val="18"/>
                  <w:u w:val="single"/>
                </w:rPr>
                <w:t xml:space="preserve"> de </w:t>
              </w:r>
              <w:proofErr w:type="spellStart"/>
              <w:r w:rsidR="00990CC5" w:rsidRPr="007862DF">
                <w:rPr>
                  <w:rFonts w:eastAsia="Times New Roman" w:cstheme="minorHAnsi"/>
                  <w:b/>
                  <w:bCs/>
                  <w:sz w:val="18"/>
                  <w:u w:val="single"/>
                </w:rPr>
                <w:t>producţie</w:t>
              </w:r>
              <w:proofErr w:type="spellEnd"/>
              <w:r w:rsidR="00990CC5" w:rsidRPr="007862DF">
                <w:rPr>
                  <w:rFonts w:eastAsia="Times New Roman" w:cstheme="minorHAnsi"/>
                  <w:b/>
                  <w:bCs/>
                  <w:sz w:val="18"/>
                  <w:u w:val="single"/>
                </w:rPr>
                <w:t>:</w:t>
              </w:r>
            </w:hyperlink>
          </w:p>
        </w:tc>
        <w:tc>
          <w:tcPr>
            <w:tcW w:w="2663" w:type="dxa"/>
            <w:shd w:val="clear" w:color="auto" w:fill="auto"/>
            <w:noWrap/>
            <w:hideMark/>
          </w:tcPr>
          <w:p w14:paraId="76F5F82E" w14:textId="10520CA4"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553EE5D6" w14:textId="36BBA42E" w:rsidR="00990CC5" w:rsidRPr="007862DF" w:rsidRDefault="00990CC5" w:rsidP="00DC0931">
            <w:pPr>
              <w:spacing w:after="0" w:line="240" w:lineRule="auto"/>
              <w:rPr>
                <w:rFonts w:eastAsia="Times New Roman" w:cstheme="minorHAnsi"/>
                <w:sz w:val="18"/>
              </w:rPr>
            </w:pPr>
          </w:p>
        </w:tc>
        <w:tc>
          <w:tcPr>
            <w:tcW w:w="3161" w:type="dxa"/>
            <w:vMerge/>
            <w:hideMark/>
          </w:tcPr>
          <w:p w14:paraId="69041696" w14:textId="77777777" w:rsidR="00990CC5" w:rsidRPr="007862DF" w:rsidRDefault="00990CC5" w:rsidP="00DC0931">
            <w:pPr>
              <w:spacing w:after="0" w:line="240" w:lineRule="auto"/>
              <w:rPr>
                <w:rFonts w:eastAsia="Times New Roman" w:cstheme="minorHAnsi"/>
                <w:sz w:val="18"/>
              </w:rPr>
            </w:pPr>
          </w:p>
        </w:tc>
      </w:tr>
      <w:tr w:rsidR="007862DF" w:rsidRPr="007862DF" w14:paraId="6EB276C7" w14:textId="77777777" w:rsidTr="00DC0931">
        <w:trPr>
          <w:trHeight w:val="480"/>
        </w:trPr>
        <w:tc>
          <w:tcPr>
            <w:tcW w:w="566" w:type="dxa"/>
            <w:shd w:val="clear" w:color="auto" w:fill="auto"/>
            <w:noWrap/>
            <w:hideMark/>
          </w:tcPr>
          <w:p w14:paraId="1952E79D" w14:textId="57963FD1"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1C8C224B" w14:textId="77777777" w:rsidR="00990CC5" w:rsidRPr="007862DF" w:rsidRDefault="00DA6342" w:rsidP="00DC0931">
            <w:pPr>
              <w:spacing w:after="0" w:line="240" w:lineRule="auto"/>
              <w:rPr>
                <w:rFonts w:eastAsia="Times New Roman" w:cstheme="minorHAnsi"/>
                <w:sz w:val="18"/>
                <w:u w:val="single"/>
              </w:rPr>
            </w:pPr>
            <w:hyperlink r:id="rId28" w:anchor="RANGE!#" w:history="1">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descrierea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proceselor</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tehnologice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propuse</w:t>
              </w:r>
              <w:proofErr w:type="spellEnd"/>
              <w:r w:rsidR="00990CC5" w:rsidRPr="007862DF">
                <w:rPr>
                  <w:rFonts w:eastAsia="Times New Roman" w:cstheme="minorHAnsi"/>
                  <w:sz w:val="18"/>
                  <w:u w:val="single"/>
                </w:rPr>
                <w:t xml:space="preserve">, a </w:t>
              </w:r>
              <w:proofErr w:type="spellStart"/>
              <w:r w:rsidR="00990CC5" w:rsidRPr="007862DF">
                <w:rPr>
                  <w:rFonts w:eastAsia="Times New Roman" w:cstheme="minorHAnsi"/>
                  <w:sz w:val="18"/>
                  <w:u w:val="single"/>
                </w:rPr>
                <w:t>tehnicilor</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echipamentelor</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necesare</w:t>
              </w:r>
              <w:proofErr w:type="spellEnd"/>
              <w:r w:rsidR="00990CC5" w:rsidRPr="007862DF">
                <w:rPr>
                  <w:rFonts w:eastAsia="Times New Roman" w:cstheme="minorHAnsi"/>
                  <w:sz w:val="18"/>
                  <w:u w:val="single"/>
                </w:rPr>
                <w:t xml:space="preserve">; alternative </w:t>
              </w:r>
              <w:proofErr w:type="spellStart"/>
              <w:r w:rsidR="00990CC5" w:rsidRPr="007862DF">
                <w:rPr>
                  <w:rFonts w:eastAsia="Times New Roman" w:cstheme="minorHAnsi"/>
                  <w:sz w:val="18"/>
                  <w:u w:val="single"/>
                </w:rPr>
                <w:t>avute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în</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vedere</w:t>
              </w:r>
              <w:proofErr w:type="spellEnd"/>
              <w:r w:rsidR="00990CC5" w:rsidRPr="007862DF">
                <w:rPr>
                  <w:rFonts w:eastAsia="Times New Roman" w:cstheme="minorHAnsi"/>
                  <w:sz w:val="18"/>
                  <w:u w:val="single"/>
                </w:rPr>
                <w:t>;</w:t>
              </w:r>
            </w:hyperlink>
          </w:p>
        </w:tc>
        <w:tc>
          <w:tcPr>
            <w:tcW w:w="2663" w:type="dxa"/>
            <w:shd w:val="clear" w:color="auto" w:fill="auto"/>
            <w:noWrap/>
            <w:hideMark/>
          </w:tcPr>
          <w:p w14:paraId="470C49D3" w14:textId="3A1B1D3A"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3D78EE6E" w14:textId="3D3D0DEA" w:rsidR="00990CC5" w:rsidRPr="007862DF" w:rsidRDefault="00990CC5" w:rsidP="00DC0931">
            <w:pPr>
              <w:spacing w:after="0" w:line="240" w:lineRule="auto"/>
              <w:rPr>
                <w:rFonts w:eastAsia="Times New Roman" w:cstheme="minorHAnsi"/>
                <w:sz w:val="18"/>
              </w:rPr>
            </w:pPr>
          </w:p>
        </w:tc>
        <w:tc>
          <w:tcPr>
            <w:tcW w:w="3161" w:type="dxa"/>
            <w:vMerge/>
            <w:hideMark/>
          </w:tcPr>
          <w:p w14:paraId="635FD670" w14:textId="77777777" w:rsidR="00990CC5" w:rsidRPr="007862DF" w:rsidRDefault="00990CC5" w:rsidP="00DC0931">
            <w:pPr>
              <w:spacing w:after="0" w:line="240" w:lineRule="auto"/>
              <w:rPr>
                <w:rFonts w:eastAsia="Times New Roman" w:cstheme="minorHAnsi"/>
                <w:sz w:val="18"/>
              </w:rPr>
            </w:pPr>
          </w:p>
        </w:tc>
      </w:tr>
      <w:tr w:rsidR="007862DF" w:rsidRPr="007862DF" w14:paraId="7582EAAB" w14:textId="77777777" w:rsidTr="00DC0931">
        <w:trPr>
          <w:trHeight w:val="480"/>
        </w:trPr>
        <w:tc>
          <w:tcPr>
            <w:tcW w:w="566" w:type="dxa"/>
            <w:shd w:val="clear" w:color="auto" w:fill="auto"/>
            <w:noWrap/>
            <w:hideMark/>
          </w:tcPr>
          <w:p w14:paraId="4F83A64E" w14:textId="6A4BADA9"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088FDB7A" w14:textId="77777777" w:rsidR="00990CC5" w:rsidRPr="007862DF" w:rsidRDefault="00DA6342" w:rsidP="00DC0931">
            <w:pPr>
              <w:spacing w:after="0" w:line="240" w:lineRule="auto"/>
              <w:rPr>
                <w:rFonts w:eastAsia="Times New Roman" w:cstheme="minorHAnsi"/>
                <w:sz w:val="18"/>
                <w:u w:val="single"/>
              </w:rPr>
            </w:pPr>
            <w:hyperlink r:id="rId29" w:anchor="RANGE!#" w:history="1">
              <w:proofErr w:type="spellStart"/>
              <w:r w:rsidR="00990CC5" w:rsidRPr="007862DF">
                <w:rPr>
                  <w:rFonts w:eastAsia="Times New Roman" w:cstheme="minorHAnsi"/>
                  <w:sz w:val="18"/>
                  <w:u w:val="single"/>
                </w:rPr>
                <w:t>valorile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limită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atinse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prin</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tehnicile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propuse</w:t>
              </w:r>
              <w:proofErr w:type="spellEnd"/>
              <w:r w:rsidR="00990CC5" w:rsidRPr="007862DF">
                <w:rPr>
                  <w:rFonts w:eastAsia="Times New Roman" w:cstheme="minorHAnsi"/>
                  <w:sz w:val="18"/>
                  <w:u w:val="single"/>
                </w:rPr>
                <w:t xml:space="preserve"> de titular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prin</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cele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mai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bune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tehnici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disponibile</w:t>
              </w:r>
              <w:proofErr w:type="spellEnd"/>
              <w:r w:rsidR="00990CC5" w:rsidRPr="007862DF">
                <w:rPr>
                  <w:rFonts w:eastAsia="Times New Roman" w:cstheme="minorHAnsi"/>
                  <w:sz w:val="18"/>
                  <w:u w:val="single"/>
                </w:rPr>
                <w:t xml:space="preserve"> </w:t>
              </w:r>
            </w:hyperlink>
          </w:p>
        </w:tc>
        <w:tc>
          <w:tcPr>
            <w:tcW w:w="2663" w:type="dxa"/>
            <w:shd w:val="clear" w:color="auto" w:fill="auto"/>
            <w:noWrap/>
            <w:hideMark/>
          </w:tcPr>
          <w:p w14:paraId="11E38255" w14:textId="74521C8F"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600BB465" w14:textId="0D1E96EF" w:rsidR="00990CC5" w:rsidRPr="007862DF" w:rsidRDefault="00990CC5" w:rsidP="00DC0931">
            <w:pPr>
              <w:spacing w:after="0" w:line="240" w:lineRule="auto"/>
              <w:rPr>
                <w:rFonts w:eastAsia="Times New Roman" w:cstheme="minorHAnsi"/>
                <w:sz w:val="18"/>
              </w:rPr>
            </w:pPr>
          </w:p>
        </w:tc>
        <w:tc>
          <w:tcPr>
            <w:tcW w:w="3161" w:type="dxa"/>
            <w:vMerge/>
            <w:hideMark/>
          </w:tcPr>
          <w:p w14:paraId="3C146567" w14:textId="77777777" w:rsidR="00990CC5" w:rsidRPr="007862DF" w:rsidRDefault="00990CC5" w:rsidP="00DC0931">
            <w:pPr>
              <w:spacing w:after="0" w:line="240" w:lineRule="auto"/>
              <w:rPr>
                <w:rFonts w:eastAsia="Times New Roman" w:cstheme="minorHAnsi"/>
                <w:sz w:val="18"/>
              </w:rPr>
            </w:pPr>
          </w:p>
        </w:tc>
      </w:tr>
      <w:tr w:rsidR="007862DF" w:rsidRPr="007862DF" w14:paraId="39A2A74D" w14:textId="77777777" w:rsidTr="00DC0931">
        <w:trPr>
          <w:trHeight w:val="420"/>
        </w:trPr>
        <w:tc>
          <w:tcPr>
            <w:tcW w:w="566" w:type="dxa"/>
            <w:shd w:val="clear" w:color="auto" w:fill="auto"/>
            <w:noWrap/>
            <w:hideMark/>
          </w:tcPr>
          <w:p w14:paraId="3A71A28D"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2.2.</w:t>
            </w:r>
          </w:p>
        </w:tc>
        <w:tc>
          <w:tcPr>
            <w:tcW w:w="4878" w:type="dxa"/>
            <w:shd w:val="clear" w:color="auto" w:fill="auto"/>
            <w:noWrap/>
            <w:hideMark/>
          </w:tcPr>
          <w:p w14:paraId="3475BB96" w14:textId="77777777" w:rsidR="00990CC5" w:rsidRPr="007862DF" w:rsidRDefault="00990CC5" w:rsidP="00DC0931">
            <w:pPr>
              <w:spacing w:after="0" w:line="240" w:lineRule="auto"/>
              <w:rPr>
                <w:rFonts w:eastAsia="Times New Roman" w:cstheme="minorHAnsi"/>
                <w:b/>
                <w:bCs/>
                <w:sz w:val="18"/>
              </w:rPr>
            </w:pPr>
            <w:proofErr w:type="spellStart"/>
            <w:r w:rsidRPr="007862DF">
              <w:rPr>
                <w:rFonts w:eastAsia="Times New Roman" w:cstheme="minorHAnsi"/>
                <w:b/>
                <w:bCs/>
                <w:sz w:val="18"/>
              </w:rPr>
              <w:t>Activităţi</w:t>
            </w:r>
            <w:proofErr w:type="spellEnd"/>
            <w:r w:rsidRPr="007862DF">
              <w:rPr>
                <w:rFonts w:eastAsia="Times New Roman" w:cstheme="minorHAnsi"/>
                <w:b/>
                <w:bCs/>
                <w:sz w:val="18"/>
              </w:rPr>
              <w:t xml:space="preserve"> de </w:t>
            </w:r>
            <w:proofErr w:type="spellStart"/>
            <w:r w:rsidRPr="007862DF">
              <w:rPr>
                <w:rFonts w:eastAsia="Times New Roman" w:cstheme="minorHAnsi"/>
                <w:b/>
                <w:bCs/>
                <w:sz w:val="18"/>
              </w:rPr>
              <w:t>dezafectare</w:t>
            </w:r>
            <w:proofErr w:type="spellEnd"/>
          </w:p>
        </w:tc>
        <w:tc>
          <w:tcPr>
            <w:tcW w:w="2663" w:type="dxa"/>
            <w:shd w:val="clear" w:color="auto" w:fill="auto"/>
            <w:hideMark/>
          </w:tcPr>
          <w:p w14:paraId="23AA4475"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corespunde</w:t>
            </w:r>
            <w:proofErr w:type="spellEnd"/>
            <w:r w:rsidRPr="007862DF">
              <w:rPr>
                <w:rFonts w:eastAsia="Times New Roman" w:cstheme="minorHAnsi"/>
                <w:sz w:val="18"/>
              </w:rPr>
              <w:t xml:space="preserve"> </w:t>
            </w:r>
            <w:proofErr w:type="spellStart"/>
            <w:r w:rsidRPr="007862DF">
              <w:rPr>
                <w:rFonts w:eastAsia="Times New Roman" w:cstheme="minorHAnsi"/>
                <w:sz w:val="18"/>
              </w:rPr>
              <w:t>cerintelor</w:t>
            </w:r>
            <w:proofErr w:type="spellEnd"/>
            <w:r w:rsidRPr="007862DF">
              <w:rPr>
                <w:rFonts w:eastAsia="Times New Roman" w:cstheme="minorHAnsi"/>
                <w:sz w:val="18"/>
              </w:rPr>
              <w:t xml:space="preserve"> art.1 (a)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II </w:t>
            </w:r>
            <w:proofErr w:type="spellStart"/>
            <w:r w:rsidRPr="007862DF">
              <w:rPr>
                <w:rFonts w:eastAsia="Times New Roman" w:cstheme="minorHAnsi"/>
                <w:sz w:val="18"/>
              </w:rPr>
              <w:t>lA</w:t>
            </w:r>
            <w:proofErr w:type="spellEnd"/>
            <w:r w:rsidRPr="007862DF">
              <w:rPr>
                <w:rFonts w:eastAsia="Times New Roman" w:cstheme="minorHAnsi"/>
                <w:sz w:val="18"/>
              </w:rPr>
              <w:t xml:space="preserve"> a </w:t>
            </w:r>
            <w:proofErr w:type="spellStart"/>
            <w:r w:rsidRPr="007862DF">
              <w:rPr>
                <w:rFonts w:eastAsia="Times New Roman" w:cstheme="minorHAnsi"/>
                <w:sz w:val="18"/>
              </w:rPr>
              <w:t>Directivei</w:t>
            </w:r>
            <w:proofErr w:type="spellEnd"/>
          </w:p>
        </w:tc>
        <w:tc>
          <w:tcPr>
            <w:tcW w:w="2790" w:type="dxa"/>
            <w:shd w:val="clear" w:color="auto" w:fill="auto"/>
            <w:noWrap/>
            <w:hideMark/>
          </w:tcPr>
          <w:p w14:paraId="5611039C" w14:textId="69910166" w:rsidR="00990CC5" w:rsidRPr="007862DF" w:rsidRDefault="00990CC5" w:rsidP="00DC0931">
            <w:pPr>
              <w:spacing w:after="0" w:line="240" w:lineRule="auto"/>
              <w:rPr>
                <w:rFonts w:eastAsia="Times New Roman" w:cstheme="minorHAnsi"/>
                <w:sz w:val="18"/>
              </w:rPr>
            </w:pPr>
          </w:p>
        </w:tc>
        <w:tc>
          <w:tcPr>
            <w:tcW w:w="3161" w:type="dxa"/>
            <w:vMerge w:val="restart"/>
            <w:shd w:val="clear" w:color="auto" w:fill="auto"/>
            <w:hideMark/>
          </w:tcPr>
          <w:p w14:paraId="65C45FF8"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recomanda</w:t>
            </w:r>
            <w:proofErr w:type="spellEnd"/>
            <w:r w:rsidRPr="007862DF">
              <w:rPr>
                <w:rFonts w:eastAsia="Times New Roman" w:cstheme="minorHAnsi"/>
                <w:sz w:val="18"/>
              </w:rPr>
              <w:t xml:space="preserve"> </w:t>
            </w:r>
            <w:proofErr w:type="spellStart"/>
            <w:r w:rsidRPr="007862DF">
              <w:rPr>
                <w:rFonts w:eastAsia="Times New Roman" w:cstheme="minorHAnsi"/>
                <w:sz w:val="18"/>
              </w:rPr>
              <w:t>pastrarea</w:t>
            </w:r>
            <w:proofErr w:type="spellEnd"/>
            <w:r w:rsidRPr="007862DF">
              <w:rPr>
                <w:rFonts w:eastAsia="Times New Roman" w:cstheme="minorHAnsi"/>
                <w:sz w:val="18"/>
              </w:rPr>
              <w:t xml:space="preserve"> </w:t>
            </w:r>
            <w:proofErr w:type="spellStart"/>
            <w:r w:rsidRPr="007862DF">
              <w:rPr>
                <w:rFonts w:eastAsia="Times New Roman" w:cstheme="minorHAnsi"/>
                <w:sz w:val="18"/>
              </w:rPr>
              <w:t>acestei</w:t>
            </w:r>
            <w:proofErr w:type="spellEnd"/>
            <w:r w:rsidRPr="007862DF">
              <w:rPr>
                <w:rFonts w:eastAsia="Times New Roman" w:cstheme="minorHAnsi"/>
                <w:sz w:val="18"/>
              </w:rPr>
              <w:t xml:space="preserve"> </w:t>
            </w:r>
            <w:proofErr w:type="spellStart"/>
            <w:r w:rsidRPr="007862DF">
              <w:rPr>
                <w:rFonts w:eastAsia="Times New Roman" w:cstheme="minorHAnsi"/>
                <w:sz w:val="18"/>
              </w:rPr>
              <w:t>cerinte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completarea</w:t>
            </w:r>
            <w:proofErr w:type="spellEnd"/>
            <w:r w:rsidRPr="007862DF">
              <w:rPr>
                <w:rFonts w:eastAsia="Times New Roman" w:cstheme="minorHAnsi"/>
                <w:sz w:val="18"/>
              </w:rPr>
              <w:t xml:space="preserve"> cu: </w:t>
            </w:r>
            <w:proofErr w:type="spellStart"/>
            <w:r w:rsidRPr="007862DF">
              <w:rPr>
                <w:rFonts w:eastAsia="Times New Roman" w:cstheme="minorHAnsi"/>
                <w:sz w:val="18"/>
              </w:rPr>
              <w:t>indicarea</w:t>
            </w:r>
            <w:proofErr w:type="spellEnd"/>
            <w:r w:rsidRPr="007862DF">
              <w:rPr>
                <w:rFonts w:eastAsia="Times New Roman" w:cstheme="minorHAnsi"/>
                <w:sz w:val="18"/>
              </w:rPr>
              <w:t xml:space="preserve"> </w:t>
            </w:r>
            <w:proofErr w:type="spellStart"/>
            <w:r w:rsidRPr="007862DF">
              <w:rPr>
                <w:rFonts w:eastAsia="Times New Roman" w:cstheme="minorHAnsi"/>
                <w:sz w:val="18"/>
              </w:rPr>
              <w:t>operatorului</w:t>
            </w:r>
            <w:proofErr w:type="spellEnd"/>
            <w:r w:rsidRPr="007862DF">
              <w:rPr>
                <w:rFonts w:eastAsia="Times New Roman" w:cstheme="minorHAnsi"/>
                <w:sz w:val="18"/>
              </w:rPr>
              <w:t>/</w:t>
            </w:r>
            <w:proofErr w:type="spellStart"/>
            <w:r w:rsidRPr="007862DF">
              <w:rPr>
                <w:rFonts w:eastAsia="Times New Roman" w:cstheme="minorHAnsi"/>
                <w:sz w:val="18"/>
              </w:rPr>
              <w:t>operatorilor</w:t>
            </w:r>
            <w:proofErr w:type="spellEnd"/>
            <w:r w:rsidRPr="007862DF">
              <w:rPr>
                <w:rFonts w:eastAsia="Times New Roman" w:cstheme="minorHAnsi"/>
                <w:sz w:val="18"/>
              </w:rPr>
              <w:t xml:space="preserve"> care </w:t>
            </w:r>
            <w:proofErr w:type="spellStart"/>
            <w:r w:rsidRPr="007862DF">
              <w:rPr>
                <w:rFonts w:eastAsia="Times New Roman" w:cstheme="minorHAnsi"/>
                <w:sz w:val="18"/>
              </w:rPr>
              <w:t>va</w:t>
            </w:r>
            <w:proofErr w:type="spellEnd"/>
            <w:r w:rsidRPr="007862DF">
              <w:rPr>
                <w:rFonts w:eastAsia="Times New Roman" w:cstheme="minorHAnsi"/>
                <w:sz w:val="18"/>
              </w:rPr>
              <w:t xml:space="preserve"> </w:t>
            </w:r>
            <w:proofErr w:type="spellStart"/>
            <w:r w:rsidRPr="007862DF">
              <w:rPr>
                <w:rFonts w:eastAsia="Times New Roman" w:cstheme="minorHAnsi"/>
                <w:sz w:val="18"/>
              </w:rPr>
              <w:t>proceda</w:t>
            </w:r>
            <w:proofErr w:type="spellEnd"/>
            <w:r w:rsidRPr="007862DF">
              <w:rPr>
                <w:rFonts w:eastAsia="Times New Roman" w:cstheme="minorHAnsi"/>
                <w:sz w:val="18"/>
              </w:rPr>
              <w:t xml:space="preserve"> la </w:t>
            </w:r>
            <w:proofErr w:type="spellStart"/>
            <w:r w:rsidRPr="007862DF">
              <w:rPr>
                <w:rFonts w:eastAsia="Times New Roman" w:cstheme="minorHAnsi"/>
                <w:sz w:val="18"/>
              </w:rPr>
              <w:t>preluarea</w:t>
            </w:r>
            <w:proofErr w:type="spellEnd"/>
            <w:r w:rsidRPr="007862DF">
              <w:rPr>
                <w:rFonts w:eastAsia="Times New Roman" w:cstheme="minorHAnsi"/>
                <w:sz w:val="18"/>
              </w:rPr>
              <w:t xml:space="preserve">, </w:t>
            </w:r>
            <w:proofErr w:type="spellStart"/>
            <w:r w:rsidRPr="007862DF">
              <w:rPr>
                <w:rFonts w:eastAsia="Times New Roman" w:cstheme="minorHAnsi"/>
                <w:sz w:val="18"/>
              </w:rPr>
              <w:t>transportul</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stocarea</w:t>
            </w:r>
            <w:proofErr w:type="spellEnd"/>
            <w:r w:rsidRPr="007862DF">
              <w:rPr>
                <w:rFonts w:eastAsia="Times New Roman" w:cstheme="minorHAnsi"/>
                <w:sz w:val="18"/>
              </w:rPr>
              <w:t>/</w:t>
            </w:r>
            <w:proofErr w:type="spellStart"/>
            <w:r w:rsidRPr="007862DF">
              <w:rPr>
                <w:rFonts w:eastAsia="Times New Roman" w:cstheme="minorHAnsi"/>
                <w:sz w:val="18"/>
              </w:rPr>
              <w:t>eliminarea</w:t>
            </w:r>
            <w:proofErr w:type="spellEnd"/>
            <w:r w:rsidRPr="007862DF">
              <w:rPr>
                <w:rFonts w:eastAsia="Times New Roman" w:cstheme="minorHAnsi"/>
                <w:sz w:val="18"/>
              </w:rPr>
              <w:t xml:space="preserve"> </w:t>
            </w:r>
            <w:proofErr w:type="spellStart"/>
            <w:r w:rsidRPr="007862DF">
              <w:rPr>
                <w:rFonts w:eastAsia="Times New Roman" w:cstheme="minorHAnsi"/>
                <w:sz w:val="18"/>
              </w:rPr>
              <w:t>substantelor</w:t>
            </w:r>
            <w:proofErr w:type="spellEnd"/>
            <w:r w:rsidRPr="007862DF">
              <w:rPr>
                <w:rFonts w:eastAsia="Times New Roman" w:cstheme="minorHAnsi"/>
                <w:sz w:val="18"/>
              </w:rPr>
              <w:t xml:space="preserve"> </w:t>
            </w:r>
            <w:proofErr w:type="spellStart"/>
            <w:r w:rsidRPr="007862DF">
              <w:rPr>
                <w:rFonts w:eastAsia="Times New Roman" w:cstheme="minorHAnsi"/>
                <w:sz w:val="18"/>
              </w:rPr>
              <w:t>identificate</w:t>
            </w:r>
            <w:proofErr w:type="spellEnd"/>
          </w:p>
        </w:tc>
      </w:tr>
      <w:tr w:rsidR="007862DF" w:rsidRPr="007862DF" w14:paraId="1EF620AF" w14:textId="77777777" w:rsidTr="00DC0931">
        <w:trPr>
          <w:trHeight w:val="960"/>
        </w:trPr>
        <w:tc>
          <w:tcPr>
            <w:tcW w:w="566" w:type="dxa"/>
            <w:shd w:val="clear" w:color="auto" w:fill="auto"/>
            <w:noWrap/>
            <w:hideMark/>
          </w:tcPr>
          <w:p w14:paraId="2FF918A1" w14:textId="7AEF9731" w:rsidR="00990CC5" w:rsidRPr="007862DF" w:rsidRDefault="00990CC5" w:rsidP="00DC0931">
            <w:pPr>
              <w:spacing w:after="0" w:line="240" w:lineRule="auto"/>
              <w:rPr>
                <w:rFonts w:eastAsia="Times New Roman" w:cstheme="minorHAnsi"/>
                <w:sz w:val="18"/>
              </w:rPr>
            </w:pPr>
          </w:p>
        </w:tc>
        <w:tc>
          <w:tcPr>
            <w:tcW w:w="4878" w:type="dxa"/>
            <w:shd w:val="clear" w:color="auto" w:fill="auto"/>
            <w:hideMark/>
          </w:tcPr>
          <w:p w14:paraId="0232A24C"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Echipamentele</w:t>
            </w:r>
            <w:proofErr w:type="spellEnd"/>
            <w:r w:rsidRPr="007862DF">
              <w:rPr>
                <w:rFonts w:eastAsia="Times New Roman" w:cstheme="minorHAnsi"/>
                <w:sz w:val="18"/>
              </w:rPr>
              <w:t xml:space="preserve">, </w:t>
            </w:r>
            <w:proofErr w:type="spellStart"/>
            <w:r w:rsidRPr="007862DF">
              <w:rPr>
                <w:rFonts w:eastAsia="Times New Roman" w:cstheme="minorHAnsi"/>
                <w:sz w:val="18"/>
              </w:rPr>
              <w:t>instalaţiile</w:t>
            </w:r>
            <w:proofErr w:type="spellEnd"/>
            <w:r w:rsidRPr="007862DF">
              <w:rPr>
                <w:rFonts w:eastAsia="Times New Roman" w:cstheme="minorHAnsi"/>
                <w:sz w:val="18"/>
              </w:rPr>
              <w:t xml:space="preserve">, </w:t>
            </w:r>
            <w:proofErr w:type="spellStart"/>
            <w:r w:rsidRPr="007862DF">
              <w:rPr>
                <w:rFonts w:eastAsia="Times New Roman" w:cstheme="minorHAnsi"/>
                <w:sz w:val="18"/>
              </w:rPr>
              <w:t>utilajele</w:t>
            </w:r>
            <w:proofErr w:type="spellEnd"/>
            <w:r w:rsidRPr="007862DF">
              <w:rPr>
                <w:rFonts w:eastAsia="Times New Roman" w:cstheme="minorHAnsi"/>
                <w:sz w:val="18"/>
              </w:rPr>
              <w:t xml:space="preserve">, </w:t>
            </w:r>
            <w:proofErr w:type="spellStart"/>
            <w:r w:rsidRPr="007862DF">
              <w:rPr>
                <w:rFonts w:eastAsia="Times New Roman" w:cstheme="minorHAnsi"/>
                <w:sz w:val="18"/>
              </w:rPr>
              <w:t>clădirile</w:t>
            </w:r>
            <w:proofErr w:type="spellEnd"/>
            <w:r w:rsidRPr="007862DF">
              <w:rPr>
                <w:rFonts w:eastAsia="Times New Roman" w:cstheme="minorHAnsi"/>
                <w:sz w:val="18"/>
              </w:rPr>
              <w:t xml:space="preserve"> </w:t>
            </w:r>
            <w:proofErr w:type="spellStart"/>
            <w:r w:rsidRPr="007862DF">
              <w:rPr>
                <w:rFonts w:eastAsia="Times New Roman" w:cstheme="minorHAnsi"/>
                <w:sz w:val="18"/>
              </w:rPr>
              <w:t>ce</w:t>
            </w:r>
            <w:proofErr w:type="spellEnd"/>
            <w:r w:rsidRPr="007862DF">
              <w:rPr>
                <w:rFonts w:eastAsia="Times New Roman" w:cstheme="minorHAnsi"/>
                <w:sz w:val="18"/>
              </w:rPr>
              <w:t xml:space="preserve"> </w:t>
            </w:r>
            <w:proofErr w:type="spellStart"/>
            <w:r w:rsidRPr="007862DF">
              <w:rPr>
                <w:rFonts w:eastAsia="Times New Roman" w:cstheme="minorHAnsi"/>
                <w:sz w:val="18"/>
              </w:rPr>
              <w:t>urmează</w:t>
            </w:r>
            <w:proofErr w:type="spellEnd"/>
            <w:r w:rsidRPr="007862DF">
              <w:rPr>
                <w:rFonts w:eastAsia="Times New Roman" w:cstheme="minorHAnsi"/>
                <w:sz w:val="18"/>
              </w:rPr>
              <w:t xml:space="preserve"> a fi </w:t>
            </w:r>
            <w:proofErr w:type="spellStart"/>
            <w:r w:rsidRPr="007862DF">
              <w:rPr>
                <w:rFonts w:eastAsia="Times New Roman" w:cstheme="minorHAnsi"/>
                <w:sz w:val="18"/>
              </w:rPr>
              <w:t>dezafectate</w:t>
            </w:r>
            <w:proofErr w:type="spellEnd"/>
            <w:r w:rsidRPr="007862DF">
              <w:rPr>
                <w:rFonts w:eastAsia="Times New Roman" w:cstheme="minorHAnsi"/>
                <w:sz w:val="18"/>
              </w:rPr>
              <w:t xml:space="preserve">: </w:t>
            </w:r>
            <w:proofErr w:type="spellStart"/>
            <w:r w:rsidRPr="007862DF">
              <w:rPr>
                <w:rFonts w:eastAsia="Times New Roman" w:cstheme="minorHAnsi"/>
                <w:sz w:val="18"/>
              </w:rPr>
              <w:t>descriere</w:t>
            </w:r>
            <w:proofErr w:type="spellEnd"/>
            <w:r w:rsidRPr="007862DF">
              <w:rPr>
                <w:rFonts w:eastAsia="Times New Roman" w:cstheme="minorHAnsi"/>
                <w:sz w:val="18"/>
              </w:rPr>
              <w:t xml:space="preserve">; </w:t>
            </w:r>
            <w:proofErr w:type="spellStart"/>
            <w:r w:rsidRPr="007862DF">
              <w:rPr>
                <w:rFonts w:eastAsia="Times New Roman" w:cstheme="minorHAnsi"/>
                <w:sz w:val="18"/>
              </w:rPr>
              <w:t>substanţe</w:t>
            </w:r>
            <w:proofErr w:type="spellEnd"/>
            <w:r w:rsidRPr="007862DF">
              <w:rPr>
                <w:rFonts w:eastAsia="Times New Roman" w:cstheme="minorHAnsi"/>
                <w:sz w:val="18"/>
              </w:rPr>
              <w:t xml:space="preserve"> </w:t>
            </w:r>
            <w:proofErr w:type="spellStart"/>
            <w:r w:rsidRPr="007862DF">
              <w:rPr>
                <w:rFonts w:eastAsia="Times New Roman" w:cstheme="minorHAnsi"/>
                <w:sz w:val="18"/>
              </w:rPr>
              <w:t>conţinute</w:t>
            </w:r>
            <w:proofErr w:type="spellEnd"/>
            <w:r w:rsidRPr="007862DF">
              <w:rPr>
                <w:rFonts w:eastAsia="Times New Roman" w:cstheme="minorHAnsi"/>
                <w:sz w:val="18"/>
              </w:rPr>
              <w:t>/</w:t>
            </w:r>
            <w:proofErr w:type="spellStart"/>
            <w:r w:rsidRPr="007862DF">
              <w:rPr>
                <w:rFonts w:eastAsia="Times New Roman" w:cstheme="minorHAnsi"/>
                <w:sz w:val="18"/>
              </w:rPr>
              <w:t>stocate</w:t>
            </w:r>
            <w:proofErr w:type="spellEnd"/>
            <w:r w:rsidRPr="007862DF">
              <w:rPr>
                <w:rFonts w:eastAsia="Times New Roman" w:cstheme="minorHAnsi"/>
                <w:sz w:val="18"/>
              </w:rPr>
              <w:t xml:space="preserve"> (</w:t>
            </w:r>
            <w:proofErr w:type="spellStart"/>
            <w:r w:rsidRPr="007862DF">
              <w:rPr>
                <w:rFonts w:eastAsia="Times New Roman" w:cstheme="minorHAnsi"/>
                <w:sz w:val="18"/>
              </w:rPr>
              <w:t>inclusiv</w:t>
            </w:r>
            <w:proofErr w:type="spellEnd"/>
            <w:r w:rsidRPr="007862DF">
              <w:rPr>
                <w:rFonts w:eastAsia="Times New Roman" w:cstheme="minorHAnsi"/>
                <w:sz w:val="18"/>
              </w:rPr>
              <w:t xml:space="preserve"> </w:t>
            </w:r>
            <w:proofErr w:type="spellStart"/>
            <w:r w:rsidRPr="007862DF">
              <w:rPr>
                <w:rFonts w:eastAsia="Times New Roman" w:cstheme="minorHAnsi"/>
                <w:sz w:val="18"/>
              </w:rPr>
              <w:t>azbest</w:t>
            </w:r>
            <w:proofErr w:type="spellEnd"/>
            <w:r w:rsidRPr="007862DF">
              <w:rPr>
                <w:rFonts w:eastAsia="Times New Roman" w:cstheme="minorHAnsi"/>
                <w:sz w:val="18"/>
              </w:rPr>
              <w:t xml:space="preserve"> </w:t>
            </w:r>
            <w:proofErr w:type="spellStart"/>
            <w:r w:rsidRPr="007862DF">
              <w:rPr>
                <w:rFonts w:eastAsia="Times New Roman" w:cstheme="minorHAnsi"/>
                <w:sz w:val="18"/>
              </w:rPr>
              <w:t>şi</w:t>
            </w:r>
            <w:proofErr w:type="spellEnd"/>
            <w:r w:rsidRPr="007862DF">
              <w:rPr>
                <w:rFonts w:eastAsia="Times New Roman" w:cstheme="minorHAnsi"/>
                <w:sz w:val="18"/>
              </w:rPr>
              <w:t xml:space="preserve"> PCB); </w:t>
            </w:r>
            <w:proofErr w:type="spellStart"/>
            <w:r w:rsidRPr="007862DF">
              <w:rPr>
                <w:rFonts w:eastAsia="Times New Roman" w:cstheme="minorHAnsi"/>
                <w:sz w:val="18"/>
              </w:rPr>
              <w:t>tehnologia</w:t>
            </w:r>
            <w:proofErr w:type="spellEnd"/>
            <w:r w:rsidRPr="007862DF">
              <w:rPr>
                <w:rFonts w:eastAsia="Times New Roman" w:cstheme="minorHAnsi"/>
                <w:sz w:val="18"/>
              </w:rPr>
              <w:t xml:space="preserve"> de </w:t>
            </w:r>
            <w:proofErr w:type="spellStart"/>
            <w:r w:rsidRPr="007862DF">
              <w:rPr>
                <w:rFonts w:eastAsia="Times New Roman" w:cstheme="minorHAnsi"/>
                <w:sz w:val="18"/>
              </w:rPr>
              <w:t>dezafectare</w:t>
            </w:r>
            <w:proofErr w:type="spellEnd"/>
            <w:r w:rsidRPr="007862DF">
              <w:rPr>
                <w:rFonts w:eastAsia="Times New Roman" w:cstheme="minorHAnsi"/>
                <w:sz w:val="18"/>
              </w:rPr>
              <w:t xml:space="preserve"> </w:t>
            </w:r>
            <w:proofErr w:type="spellStart"/>
            <w:r w:rsidRPr="007862DF">
              <w:rPr>
                <w:rFonts w:eastAsia="Times New Roman" w:cstheme="minorHAnsi"/>
                <w:sz w:val="18"/>
              </w:rPr>
              <w:t>aferentă</w:t>
            </w:r>
            <w:proofErr w:type="spellEnd"/>
            <w:r w:rsidRPr="007862DF">
              <w:rPr>
                <w:rFonts w:eastAsia="Times New Roman" w:cstheme="minorHAnsi"/>
                <w:sz w:val="18"/>
              </w:rPr>
              <w:t xml:space="preserve">; </w:t>
            </w:r>
            <w:proofErr w:type="spellStart"/>
            <w:r w:rsidRPr="007862DF">
              <w:rPr>
                <w:rFonts w:eastAsia="Times New Roman" w:cstheme="minorHAnsi"/>
                <w:sz w:val="18"/>
              </w:rPr>
              <w:t>măsuri</w:t>
            </w:r>
            <w:proofErr w:type="spellEnd"/>
            <w:r w:rsidRPr="007862DF">
              <w:rPr>
                <w:rFonts w:eastAsia="Times New Roman" w:cstheme="minorHAnsi"/>
                <w:sz w:val="18"/>
              </w:rPr>
              <w:t xml:space="preserve">, </w:t>
            </w:r>
            <w:proofErr w:type="spellStart"/>
            <w:r w:rsidRPr="007862DF">
              <w:rPr>
                <w:rFonts w:eastAsia="Times New Roman" w:cstheme="minorHAnsi"/>
                <w:sz w:val="18"/>
              </w:rPr>
              <w:t>echipamente</w:t>
            </w:r>
            <w:proofErr w:type="spellEnd"/>
            <w:r w:rsidRPr="007862DF">
              <w:rPr>
                <w:rFonts w:eastAsia="Times New Roman" w:cstheme="minorHAnsi"/>
                <w:sz w:val="18"/>
              </w:rPr>
              <w:t xml:space="preserve"> </w:t>
            </w:r>
            <w:proofErr w:type="spellStart"/>
            <w:r w:rsidRPr="007862DF">
              <w:rPr>
                <w:rFonts w:eastAsia="Times New Roman" w:cstheme="minorHAnsi"/>
                <w:sz w:val="18"/>
              </w:rPr>
              <w:t>şi</w:t>
            </w:r>
            <w:proofErr w:type="spellEnd"/>
            <w:r w:rsidRPr="007862DF">
              <w:rPr>
                <w:rFonts w:eastAsia="Times New Roman" w:cstheme="minorHAnsi"/>
                <w:sz w:val="18"/>
              </w:rPr>
              <w:t xml:space="preserve"> </w:t>
            </w:r>
            <w:proofErr w:type="spellStart"/>
            <w:r w:rsidRPr="007862DF">
              <w:rPr>
                <w:rFonts w:eastAsia="Times New Roman" w:cstheme="minorHAnsi"/>
                <w:sz w:val="18"/>
              </w:rPr>
              <w:t>condiţii</w:t>
            </w:r>
            <w:proofErr w:type="spellEnd"/>
            <w:r w:rsidRPr="007862DF">
              <w:rPr>
                <w:rFonts w:eastAsia="Times New Roman" w:cstheme="minorHAnsi"/>
                <w:sz w:val="18"/>
              </w:rPr>
              <w:t xml:space="preserve"> de </w:t>
            </w:r>
            <w:proofErr w:type="spellStart"/>
            <w:r w:rsidRPr="007862DF">
              <w:rPr>
                <w:rFonts w:eastAsia="Times New Roman" w:cstheme="minorHAnsi"/>
                <w:sz w:val="18"/>
              </w:rPr>
              <w:t>protecţie</w:t>
            </w:r>
            <w:proofErr w:type="spellEnd"/>
            <w:r w:rsidRPr="007862DF">
              <w:rPr>
                <w:rFonts w:eastAsia="Times New Roman" w:cstheme="minorHAnsi"/>
                <w:sz w:val="18"/>
              </w:rPr>
              <w:t>.</w:t>
            </w:r>
          </w:p>
        </w:tc>
        <w:tc>
          <w:tcPr>
            <w:tcW w:w="2663" w:type="dxa"/>
            <w:shd w:val="clear" w:color="auto" w:fill="auto"/>
            <w:noWrap/>
            <w:hideMark/>
          </w:tcPr>
          <w:p w14:paraId="6B88EDDC" w14:textId="54883DA4"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7F1A1039" w14:textId="09B1ACC0" w:rsidR="00990CC5" w:rsidRPr="007862DF" w:rsidRDefault="00990CC5" w:rsidP="00DC0931">
            <w:pPr>
              <w:spacing w:after="0" w:line="240" w:lineRule="auto"/>
              <w:rPr>
                <w:rFonts w:eastAsia="Times New Roman" w:cstheme="minorHAnsi"/>
                <w:sz w:val="18"/>
              </w:rPr>
            </w:pPr>
          </w:p>
        </w:tc>
        <w:tc>
          <w:tcPr>
            <w:tcW w:w="3161" w:type="dxa"/>
            <w:vMerge/>
            <w:hideMark/>
          </w:tcPr>
          <w:p w14:paraId="25ED62DB" w14:textId="77777777" w:rsidR="00990CC5" w:rsidRPr="007862DF" w:rsidRDefault="00990CC5" w:rsidP="00DC0931">
            <w:pPr>
              <w:spacing w:after="0" w:line="240" w:lineRule="auto"/>
              <w:rPr>
                <w:rFonts w:eastAsia="Times New Roman" w:cstheme="minorHAnsi"/>
                <w:sz w:val="18"/>
              </w:rPr>
            </w:pPr>
          </w:p>
        </w:tc>
      </w:tr>
      <w:tr w:rsidR="007862DF" w:rsidRPr="007862DF" w14:paraId="43FFD4C0" w14:textId="77777777" w:rsidTr="00DC0931">
        <w:trPr>
          <w:trHeight w:val="750"/>
        </w:trPr>
        <w:tc>
          <w:tcPr>
            <w:tcW w:w="566" w:type="dxa"/>
            <w:shd w:val="clear" w:color="auto" w:fill="auto"/>
            <w:noWrap/>
            <w:hideMark/>
          </w:tcPr>
          <w:p w14:paraId="6350AB18"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lastRenderedPageBreak/>
              <w:t>3</w:t>
            </w:r>
          </w:p>
        </w:tc>
        <w:tc>
          <w:tcPr>
            <w:tcW w:w="4878" w:type="dxa"/>
            <w:shd w:val="clear" w:color="auto" w:fill="auto"/>
            <w:noWrap/>
            <w:hideMark/>
          </w:tcPr>
          <w:p w14:paraId="28C0A989" w14:textId="003CF202" w:rsidR="00990CC5" w:rsidRPr="007862DF" w:rsidRDefault="00990CC5" w:rsidP="00DC0931">
            <w:pPr>
              <w:spacing w:after="0" w:line="240" w:lineRule="auto"/>
              <w:rPr>
                <w:rFonts w:eastAsia="Times New Roman" w:cstheme="minorHAnsi"/>
                <w:b/>
                <w:bCs/>
                <w:sz w:val="18"/>
              </w:rPr>
            </w:pPr>
            <w:proofErr w:type="spellStart"/>
            <w:r w:rsidRPr="007862DF">
              <w:rPr>
                <w:rFonts w:eastAsia="Times New Roman" w:cstheme="minorHAnsi"/>
                <w:b/>
                <w:bCs/>
                <w:sz w:val="18"/>
              </w:rPr>
              <w:t>Deşeuri</w:t>
            </w:r>
            <w:proofErr w:type="spellEnd"/>
          </w:p>
        </w:tc>
        <w:tc>
          <w:tcPr>
            <w:tcW w:w="2663" w:type="dxa"/>
            <w:shd w:val="clear" w:color="auto" w:fill="auto"/>
            <w:hideMark/>
          </w:tcPr>
          <w:p w14:paraId="0234C33E"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corespunde</w:t>
            </w:r>
            <w:proofErr w:type="spellEnd"/>
            <w:r w:rsidRPr="007862DF">
              <w:rPr>
                <w:rFonts w:eastAsia="Times New Roman" w:cstheme="minorHAnsi"/>
                <w:sz w:val="18"/>
              </w:rPr>
              <w:t xml:space="preserve"> </w:t>
            </w:r>
            <w:proofErr w:type="spellStart"/>
            <w:r w:rsidRPr="007862DF">
              <w:rPr>
                <w:rFonts w:eastAsia="Times New Roman" w:cstheme="minorHAnsi"/>
                <w:sz w:val="18"/>
              </w:rPr>
              <w:t>cerintelor</w:t>
            </w:r>
            <w:proofErr w:type="spellEnd"/>
            <w:r w:rsidRPr="007862DF">
              <w:rPr>
                <w:rFonts w:eastAsia="Times New Roman" w:cstheme="minorHAnsi"/>
                <w:sz w:val="18"/>
              </w:rPr>
              <w:t xml:space="preserve"> art.1 (d)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 a </w:t>
            </w:r>
            <w:proofErr w:type="spellStart"/>
            <w:r w:rsidRPr="007862DF">
              <w:rPr>
                <w:rFonts w:eastAsia="Times New Roman" w:cstheme="minorHAnsi"/>
                <w:sz w:val="18"/>
              </w:rPr>
              <w:t>Directivei</w:t>
            </w:r>
            <w:proofErr w:type="spellEnd"/>
          </w:p>
          <w:p w14:paraId="3D32C62A" w14:textId="77777777" w:rsidR="00990CC5" w:rsidRPr="007862DF" w:rsidRDefault="00990CC5" w:rsidP="00DC0931">
            <w:pPr>
              <w:spacing w:after="0" w:line="240" w:lineRule="auto"/>
              <w:rPr>
                <w:rFonts w:eastAsia="Times New Roman" w:cstheme="minorHAnsi"/>
                <w:sz w:val="18"/>
              </w:rPr>
            </w:pPr>
          </w:p>
        </w:tc>
        <w:tc>
          <w:tcPr>
            <w:tcW w:w="2790" w:type="dxa"/>
            <w:shd w:val="clear" w:color="auto" w:fill="auto"/>
            <w:hideMark/>
          </w:tcPr>
          <w:p w14:paraId="5FE90C47"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nu </w:t>
            </w:r>
            <w:proofErr w:type="spellStart"/>
            <w:r w:rsidRPr="007862DF">
              <w:rPr>
                <w:rFonts w:eastAsia="Times New Roman" w:cstheme="minorHAnsi"/>
                <w:sz w:val="18"/>
              </w:rPr>
              <w:t>specifica</w:t>
            </w:r>
            <w:proofErr w:type="spellEnd"/>
            <w:r w:rsidRPr="007862DF">
              <w:rPr>
                <w:rFonts w:eastAsia="Times New Roman" w:cstheme="minorHAnsi"/>
                <w:sz w:val="18"/>
              </w:rPr>
              <w:t xml:space="preserve"> </w:t>
            </w:r>
            <w:proofErr w:type="spellStart"/>
            <w:r w:rsidRPr="007862DF">
              <w:rPr>
                <w:rFonts w:eastAsia="Times New Roman" w:cstheme="minorHAnsi"/>
                <w:sz w:val="18"/>
              </w:rPr>
              <w:t>tratarea</w:t>
            </w:r>
            <w:proofErr w:type="spellEnd"/>
            <w:r w:rsidRPr="007862DF">
              <w:rPr>
                <w:rFonts w:eastAsia="Times New Roman" w:cstheme="minorHAnsi"/>
                <w:sz w:val="18"/>
              </w:rPr>
              <w:t xml:space="preserve"> </w:t>
            </w:r>
            <w:proofErr w:type="spellStart"/>
            <w:r w:rsidRPr="007862DF">
              <w:rPr>
                <w:rFonts w:eastAsia="Times New Roman" w:cstheme="minorHAnsi"/>
                <w:sz w:val="18"/>
              </w:rPr>
              <w:t>acestui</w:t>
            </w:r>
            <w:proofErr w:type="spellEnd"/>
            <w:r w:rsidRPr="007862DF">
              <w:rPr>
                <w:rFonts w:eastAsia="Times New Roman" w:cstheme="minorHAnsi"/>
                <w:sz w:val="18"/>
              </w:rPr>
              <w:t xml:space="preserve"> </w:t>
            </w:r>
            <w:proofErr w:type="spellStart"/>
            <w:r w:rsidRPr="007862DF">
              <w:rPr>
                <w:rFonts w:eastAsia="Times New Roman" w:cstheme="minorHAnsi"/>
                <w:sz w:val="18"/>
              </w:rPr>
              <w:t>subiect</w:t>
            </w:r>
            <w:proofErr w:type="spellEnd"/>
            <w:r w:rsidRPr="007862DF">
              <w:rPr>
                <w:rFonts w:eastAsia="Times New Roman" w:cstheme="minorHAnsi"/>
                <w:sz w:val="18"/>
              </w:rPr>
              <w:t xml:space="preserve"> </w:t>
            </w:r>
            <w:proofErr w:type="spellStart"/>
            <w:r w:rsidRPr="007862DF">
              <w:rPr>
                <w:rFonts w:eastAsia="Times New Roman" w:cstheme="minorHAnsi"/>
                <w:sz w:val="18"/>
              </w:rPr>
              <w:t>atat</w:t>
            </w:r>
            <w:proofErr w:type="spellEnd"/>
            <w:r w:rsidRPr="007862DF">
              <w:rPr>
                <w:rFonts w:eastAsia="Times New Roman" w:cstheme="minorHAnsi"/>
                <w:sz w:val="18"/>
              </w:rPr>
              <w:t xml:space="preserve"> </w:t>
            </w: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etapa</w:t>
            </w:r>
            <w:proofErr w:type="spellEnd"/>
            <w:r w:rsidRPr="007862DF">
              <w:rPr>
                <w:rFonts w:eastAsia="Times New Roman" w:cstheme="minorHAnsi"/>
                <w:sz w:val="18"/>
              </w:rPr>
              <w:t xml:space="preserve"> de </w:t>
            </w:r>
            <w:proofErr w:type="spellStart"/>
            <w:r w:rsidRPr="007862DF">
              <w:rPr>
                <w:rFonts w:eastAsia="Times New Roman" w:cstheme="minorHAnsi"/>
                <w:sz w:val="18"/>
              </w:rPr>
              <w:t>constructie</w:t>
            </w:r>
            <w:proofErr w:type="spellEnd"/>
            <w:r w:rsidRPr="007862DF">
              <w:rPr>
                <w:rFonts w:eastAsia="Times New Roman" w:cstheme="minorHAnsi"/>
                <w:sz w:val="18"/>
              </w:rPr>
              <w:t xml:space="preserve">, cat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cea</w:t>
            </w:r>
            <w:proofErr w:type="spellEnd"/>
            <w:r w:rsidRPr="007862DF">
              <w:rPr>
                <w:rFonts w:eastAsia="Times New Roman" w:cstheme="minorHAnsi"/>
                <w:sz w:val="18"/>
              </w:rPr>
              <w:t xml:space="preserve"> de </w:t>
            </w:r>
            <w:proofErr w:type="spellStart"/>
            <w:r w:rsidRPr="007862DF">
              <w:rPr>
                <w:rFonts w:eastAsia="Times New Roman" w:cstheme="minorHAnsi"/>
                <w:sz w:val="18"/>
              </w:rPr>
              <w:t>functionare</w:t>
            </w:r>
            <w:proofErr w:type="spellEnd"/>
          </w:p>
        </w:tc>
        <w:tc>
          <w:tcPr>
            <w:tcW w:w="3161" w:type="dxa"/>
            <w:vMerge w:val="restart"/>
            <w:shd w:val="clear" w:color="auto" w:fill="auto"/>
            <w:hideMark/>
          </w:tcPr>
          <w:p w14:paraId="0A88FA87"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va</w:t>
            </w:r>
            <w:proofErr w:type="spellEnd"/>
            <w:r w:rsidRPr="007862DF">
              <w:rPr>
                <w:rFonts w:eastAsia="Times New Roman" w:cstheme="minorHAnsi"/>
                <w:sz w:val="18"/>
              </w:rPr>
              <w:t xml:space="preserve"> </w:t>
            </w:r>
            <w:proofErr w:type="spellStart"/>
            <w:r w:rsidRPr="007862DF">
              <w:rPr>
                <w:rFonts w:eastAsia="Times New Roman" w:cstheme="minorHAnsi"/>
                <w:sz w:val="18"/>
              </w:rPr>
              <w:t>reformula</w:t>
            </w:r>
            <w:proofErr w:type="spellEnd"/>
            <w:r w:rsidRPr="007862DF">
              <w:rPr>
                <w:rFonts w:eastAsia="Times New Roman" w:cstheme="minorHAnsi"/>
                <w:sz w:val="18"/>
              </w:rPr>
              <w:t xml:space="preserve">: </w:t>
            </w:r>
            <w:proofErr w:type="spellStart"/>
            <w:r w:rsidRPr="007862DF">
              <w:rPr>
                <w:rFonts w:eastAsia="Times New Roman" w:cstheme="minorHAnsi"/>
                <w:sz w:val="18"/>
              </w:rPr>
              <w:t>Generarea</w:t>
            </w:r>
            <w:proofErr w:type="spellEnd"/>
            <w:r w:rsidRPr="007862DF">
              <w:rPr>
                <w:rFonts w:eastAsia="Times New Roman" w:cstheme="minorHAnsi"/>
                <w:sz w:val="18"/>
              </w:rPr>
              <w:t xml:space="preserve"> </w:t>
            </w:r>
            <w:proofErr w:type="spellStart"/>
            <w:r w:rsidRPr="007862DF">
              <w:rPr>
                <w:rFonts w:eastAsia="Times New Roman" w:cstheme="minorHAnsi"/>
                <w:sz w:val="18"/>
              </w:rPr>
              <w:t>deşeurilor</w:t>
            </w:r>
            <w:proofErr w:type="spellEnd"/>
            <w:r w:rsidRPr="007862DF">
              <w:rPr>
                <w:rFonts w:eastAsia="Times New Roman" w:cstheme="minorHAnsi"/>
                <w:sz w:val="18"/>
              </w:rPr>
              <w:t xml:space="preserve">, </w:t>
            </w:r>
            <w:proofErr w:type="spellStart"/>
            <w:r w:rsidRPr="007862DF">
              <w:rPr>
                <w:rFonts w:eastAsia="Times New Roman" w:cstheme="minorHAnsi"/>
                <w:sz w:val="18"/>
              </w:rPr>
              <w:t>managementul</w:t>
            </w:r>
            <w:proofErr w:type="spellEnd"/>
            <w:r w:rsidRPr="007862DF">
              <w:rPr>
                <w:rFonts w:eastAsia="Times New Roman" w:cstheme="minorHAnsi"/>
                <w:sz w:val="18"/>
              </w:rPr>
              <w:t xml:space="preserve"> </w:t>
            </w:r>
            <w:proofErr w:type="spellStart"/>
            <w:r w:rsidRPr="007862DF">
              <w:rPr>
                <w:rFonts w:eastAsia="Times New Roman" w:cstheme="minorHAnsi"/>
                <w:sz w:val="18"/>
              </w:rPr>
              <w:t>deşeurilor</w:t>
            </w:r>
            <w:proofErr w:type="spellEnd"/>
            <w:r w:rsidRPr="007862DF">
              <w:rPr>
                <w:rFonts w:eastAsia="Times New Roman" w:cstheme="minorHAnsi"/>
                <w:sz w:val="18"/>
              </w:rPr>
              <w:t xml:space="preserve">, </w:t>
            </w:r>
            <w:proofErr w:type="spellStart"/>
            <w:r w:rsidRPr="007862DF">
              <w:rPr>
                <w:rFonts w:eastAsia="Times New Roman" w:cstheme="minorHAnsi"/>
                <w:sz w:val="18"/>
              </w:rPr>
              <w:t>eliminarea</w:t>
            </w:r>
            <w:proofErr w:type="spellEnd"/>
            <w:r w:rsidRPr="007862DF">
              <w:rPr>
                <w:rFonts w:eastAsia="Times New Roman" w:cstheme="minorHAnsi"/>
                <w:sz w:val="18"/>
              </w:rPr>
              <w:t xml:space="preserve"> </w:t>
            </w:r>
            <w:proofErr w:type="spellStart"/>
            <w:r w:rsidRPr="007862DF">
              <w:rPr>
                <w:rFonts w:eastAsia="Times New Roman" w:cstheme="minorHAnsi"/>
                <w:sz w:val="18"/>
              </w:rPr>
              <w:t>şi</w:t>
            </w:r>
            <w:proofErr w:type="spellEnd"/>
            <w:r w:rsidRPr="007862DF">
              <w:rPr>
                <w:rFonts w:eastAsia="Times New Roman" w:cstheme="minorHAnsi"/>
                <w:sz w:val="18"/>
              </w:rPr>
              <w:t xml:space="preserve"> </w:t>
            </w:r>
            <w:proofErr w:type="spellStart"/>
            <w:r w:rsidRPr="007862DF">
              <w:rPr>
                <w:rFonts w:eastAsia="Times New Roman" w:cstheme="minorHAnsi"/>
                <w:sz w:val="18"/>
              </w:rPr>
              <w:t>reciclarea</w:t>
            </w:r>
            <w:proofErr w:type="spellEnd"/>
            <w:r w:rsidRPr="007862DF">
              <w:rPr>
                <w:rFonts w:eastAsia="Times New Roman" w:cstheme="minorHAnsi"/>
                <w:sz w:val="18"/>
              </w:rPr>
              <w:t xml:space="preserve"> </w:t>
            </w:r>
            <w:proofErr w:type="spellStart"/>
            <w:r w:rsidRPr="007862DF">
              <w:rPr>
                <w:rFonts w:eastAsia="Times New Roman" w:cstheme="minorHAnsi"/>
                <w:sz w:val="18"/>
              </w:rPr>
              <w:t>deşeurilor</w:t>
            </w:r>
            <w:proofErr w:type="spellEnd"/>
            <w:r w:rsidRPr="007862DF">
              <w:rPr>
                <w:rFonts w:eastAsia="Times New Roman" w:cstheme="minorHAnsi"/>
                <w:sz w:val="18"/>
              </w:rPr>
              <w:t xml:space="preserve"> pe </w:t>
            </w:r>
            <w:proofErr w:type="spellStart"/>
            <w:r w:rsidRPr="007862DF">
              <w:rPr>
                <w:rFonts w:eastAsia="Times New Roman" w:cstheme="minorHAnsi"/>
                <w:sz w:val="18"/>
              </w:rPr>
              <w:t>parcursul</w:t>
            </w:r>
            <w:proofErr w:type="spellEnd"/>
            <w:r w:rsidRPr="007862DF">
              <w:rPr>
                <w:rFonts w:eastAsia="Times New Roman" w:cstheme="minorHAnsi"/>
                <w:sz w:val="18"/>
              </w:rPr>
              <w:t xml:space="preserve"> </w:t>
            </w:r>
            <w:proofErr w:type="spellStart"/>
            <w:r w:rsidRPr="007862DF">
              <w:rPr>
                <w:rFonts w:eastAsia="Times New Roman" w:cstheme="minorHAnsi"/>
                <w:sz w:val="18"/>
              </w:rPr>
              <w:t>etapelor</w:t>
            </w:r>
            <w:proofErr w:type="spellEnd"/>
            <w:r w:rsidRPr="007862DF">
              <w:rPr>
                <w:rFonts w:eastAsia="Times New Roman" w:cstheme="minorHAnsi"/>
                <w:sz w:val="18"/>
              </w:rPr>
              <w:t xml:space="preserve"> de </w:t>
            </w:r>
            <w:proofErr w:type="spellStart"/>
            <w:r w:rsidRPr="007862DF">
              <w:rPr>
                <w:rFonts w:eastAsia="Times New Roman" w:cstheme="minorHAnsi"/>
                <w:sz w:val="18"/>
              </w:rPr>
              <w:t>construire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functionare</w:t>
            </w:r>
            <w:proofErr w:type="spellEnd"/>
          </w:p>
        </w:tc>
      </w:tr>
      <w:tr w:rsidR="007862DF" w:rsidRPr="007862DF" w14:paraId="6D348EEF" w14:textId="77777777" w:rsidTr="00DC0931">
        <w:trPr>
          <w:trHeight w:val="720"/>
        </w:trPr>
        <w:tc>
          <w:tcPr>
            <w:tcW w:w="566" w:type="dxa"/>
            <w:shd w:val="clear" w:color="auto" w:fill="auto"/>
            <w:noWrap/>
            <w:hideMark/>
          </w:tcPr>
          <w:p w14:paraId="48919D12" w14:textId="3D1CE94E" w:rsidR="00990CC5" w:rsidRPr="007862DF" w:rsidRDefault="00990CC5" w:rsidP="00DC0931">
            <w:pPr>
              <w:spacing w:after="0" w:line="240" w:lineRule="auto"/>
              <w:rPr>
                <w:rFonts w:eastAsia="Times New Roman" w:cstheme="minorHAnsi"/>
                <w:sz w:val="18"/>
              </w:rPr>
            </w:pPr>
          </w:p>
        </w:tc>
        <w:tc>
          <w:tcPr>
            <w:tcW w:w="4878" w:type="dxa"/>
            <w:shd w:val="clear" w:color="auto" w:fill="auto"/>
            <w:hideMark/>
          </w:tcPr>
          <w:p w14:paraId="154394C8" w14:textId="192F201E"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Generarea</w:t>
            </w:r>
            <w:proofErr w:type="spellEnd"/>
            <w:r w:rsidRPr="007862DF">
              <w:rPr>
                <w:rFonts w:eastAsia="Times New Roman" w:cstheme="minorHAnsi"/>
                <w:sz w:val="18"/>
              </w:rPr>
              <w:t xml:space="preserve"> </w:t>
            </w:r>
            <w:proofErr w:type="spellStart"/>
            <w:r w:rsidRPr="007862DF">
              <w:rPr>
                <w:rFonts w:eastAsia="Times New Roman" w:cstheme="minorHAnsi"/>
                <w:sz w:val="18"/>
              </w:rPr>
              <w:t>deşeurilor</w:t>
            </w:r>
            <w:proofErr w:type="spellEnd"/>
            <w:r w:rsidRPr="007862DF">
              <w:rPr>
                <w:rFonts w:eastAsia="Times New Roman" w:cstheme="minorHAnsi"/>
                <w:sz w:val="18"/>
              </w:rPr>
              <w:t xml:space="preserve">, </w:t>
            </w:r>
            <w:proofErr w:type="spellStart"/>
            <w:r w:rsidRPr="007862DF">
              <w:rPr>
                <w:rFonts w:eastAsia="Times New Roman" w:cstheme="minorHAnsi"/>
                <w:sz w:val="18"/>
              </w:rPr>
              <w:t>managementul</w:t>
            </w:r>
            <w:proofErr w:type="spellEnd"/>
            <w:r w:rsidRPr="007862DF">
              <w:rPr>
                <w:rFonts w:eastAsia="Times New Roman" w:cstheme="minorHAnsi"/>
                <w:sz w:val="18"/>
              </w:rPr>
              <w:t xml:space="preserve"> </w:t>
            </w:r>
            <w:proofErr w:type="spellStart"/>
            <w:r w:rsidRPr="007862DF">
              <w:rPr>
                <w:rFonts w:eastAsia="Times New Roman" w:cstheme="minorHAnsi"/>
                <w:sz w:val="18"/>
              </w:rPr>
              <w:t>deşeurilor</w:t>
            </w:r>
            <w:proofErr w:type="spellEnd"/>
            <w:r w:rsidRPr="007862DF">
              <w:rPr>
                <w:rFonts w:eastAsia="Times New Roman" w:cstheme="minorHAnsi"/>
                <w:sz w:val="18"/>
              </w:rPr>
              <w:t xml:space="preserve">, </w:t>
            </w:r>
            <w:proofErr w:type="spellStart"/>
            <w:r w:rsidRPr="007862DF">
              <w:rPr>
                <w:rFonts w:eastAsia="Times New Roman" w:cstheme="minorHAnsi"/>
                <w:sz w:val="18"/>
              </w:rPr>
              <w:t>eliminarea</w:t>
            </w:r>
            <w:proofErr w:type="spellEnd"/>
            <w:r w:rsidRPr="007862DF">
              <w:rPr>
                <w:rFonts w:eastAsia="Times New Roman" w:cstheme="minorHAnsi"/>
                <w:sz w:val="18"/>
              </w:rPr>
              <w:t xml:space="preserve"> </w:t>
            </w:r>
            <w:proofErr w:type="spellStart"/>
            <w:r w:rsidRPr="007862DF">
              <w:rPr>
                <w:rFonts w:eastAsia="Times New Roman" w:cstheme="minorHAnsi"/>
                <w:sz w:val="18"/>
              </w:rPr>
              <w:t>şi</w:t>
            </w:r>
            <w:proofErr w:type="spellEnd"/>
            <w:r w:rsidRPr="007862DF">
              <w:rPr>
                <w:rFonts w:eastAsia="Times New Roman" w:cstheme="minorHAnsi"/>
                <w:sz w:val="18"/>
              </w:rPr>
              <w:t xml:space="preserve"> </w:t>
            </w:r>
            <w:proofErr w:type="spellStart"/>
            <w:r w:rsidRPr="007862DF">
              <w:rPr>
                <w:rFonts w:eastAsia="Times New Roman" w:cstheme="minorHAnsi"/>
                <w:sz w:val="18"/>
              </w:rPr>
              <w:t>reciclarea</w:t>
            </w:r>
            <w:proofErr w:type="spellEnd"/>
            <w:r w:rsidRPr="007862DF">
              <w:rPr>
                <w:rFonts w:eastAsia="Times New Roman" w:cstheme="minorHAnsi"/>
                <w:sz w:val="18"/>
              </w:rPr>
              <w:t xml:space="preserve"> </w:t>
            </w:r>
            <w:proofErr w:type="spellStart"/>
            <w:r w:rsidRPr="007862DF">
              <w:rPr>
                <w:rFonts w:eastAsia="Times New Roman" w:cstheme="minorHAnsi"/>
                <w:sz w:val="18"/>
              </w:rPr>
              <w:t>deşeurilor</w:t>
            </w:r>
            <w:proofErr w:type="spellEnd"/>
            <w:r w:rsidRPr="007862DF">
              <w:rPr>
                <w:rFonts w:eastAsia="Times New Roman" w:cstheme="minorHAnsi"/>
                <w:sz w:val="18"/>
              </w:rPr>
              <w:t xml:space="preserve">. </w:t>
            </w:r>
            <w:proofErr w:type="spellStart"/>
            <w:r w:rsidRPr="007862DF">
              <w:rPr>
                <w:rFonts w:eastAsia="Times New Roman" w:cstheme="minorHAnsi"/>
                <w:sz w:val="18"/>
              </w:rPr>
              <w:t>Aceste</w:t>
            </w:r>
            <w:proofErr w:type="spellEnd"/>
            <w:r w:rsidRPr="007862DF">
              <w:rPr>
                <w:rFonts w:eastAsia="Times New Roman" w:cstheme="minorHAnsi"/>
                <w:sz w:val="18"/>
              </w:rPr>
              <w:t xml:space="preserve"> </w:t>
            </w:r>
            <w:proofErr w:type="spellStart"/>
            <w:r w:rsidRPr="007862DF">
              <w:rPr>
                <w:rFonts w:eastAsia="Times New Roman" w:cstheme="minorHAnsi"/>
                <w:sz w:val="18"/>
              </w:rPr>
              <w:t>aspecte</w:t>
            </w:r>
            <w:proofErr w:type="spellEnd"/>
            <w:r w:rsidRPr="007862DF">
              <w:rPr>
                <w:rFonts w:eastAsia="Times New Roman" w:cstheme="minorHAnsi"/>
                <w:sz w:val="18"/>
              </w:rPr>
              <w:t xml:space="preserve"> se </w:t>
            </w:r>
            <w:proofErr w:type="spellStart"/>
            <w:r w:rsidRPr="007862DF">
              <w:rPr>
                <w:rFonts w:eastAsia="Times New Roman" w:cstheme="minorHAnsi"/>
                <w:sz w:val="18"/>
              </w:rPr>
              <w:t>tratează</w:t>
            </w:r>
            <w:proofErr w:type="spellEnd"/>
            <w:r w:rsidRPr="007862DF">
              <w:rPr>
                <w:rFonts w:eastAsia="Times New Roman" w:cstheme="minorHAnsi"/>
                <w:sz w:val="18"/>
              </w:rPr>
              <w:t xml:space="preserve"> </w:t>
            </w:r>
            <w:proofErr w:type="spellStart"/>
            <w:r w:rsidRPr="007862DF">
              <w:rPr>
                <w:rFonts w:eastAsia="Times New Roman" w:cstheme="minorHAnsi"/>
                <w:sz w:val="18"/>
              </w:rPr>
              <w:t>în</w:t>
            </w:r>
            <w:proofErr w:type="spellEnd"/>
            <w:r w:rsidRPr="007862DF">
              <w:rPr>
                <w:rFonts w:eastAsia="Times New Roman" w:cstheme="minorHAnsi"/>
                <w:sz w:val="18"/>
              </w:rPr>
              <w:t xml:space="preserve"> </w:t>
            </w:r>
            <w:proofErr w:type="spellStart"/>
            <w:r w:rsidRPr="007862DF">
              <w:rPr>
                <w:rFonts w:eastAsia="Times New Roman" w:cstheme="minorHAnsi"/>
                <w:sz w:val="18"/>
              </w:rPr>
              <w:t>conformitate</w:t>
            </w:r>
            <w:proofErr w:type="spellEnd"/>
            <w:r w:rsidRPr="007862DF">
              <w:rPr>
                <w:rFonts w:eastAsia="Times New Roman" w:cstheme="minorHAnsi"/>
                <w:sz w:val="18"/>
              </w:rPr>
              <w:t xml:space="preserve"> cu </w:t>
            </w:r>
            <w:proofErr w:type="spellStart"/>
            <w:r w:rsidRPr="007862DF">
              <w:rPr>
                <w:rFonts w:eastAsia="Times New Roman" w:cstheme="minorHAnsi"/>
                <w:sz w:val="18"/>
              </w:rPr>
              <w:t>prevederile</w:t>
            </w:r>
            <w:proofErr w:type="spellEnd"/>
            <w:r w:rsidRPr="007862DF">
              <w:rPr>
                <w:rFonts w:eastAsia="Times New Roman" w:cstheme="minorHAnsi"/>
                <w:sz w:val="18"/>
              </w:rPr>
              <w:t xml:space="preserve"> </w:t>
            </w:r>
            <w:proofErr w:type="spellStart"/>
            <w:r w:rsidRPr="007862DF">
              <w:rPr>
                <w:rFonts w:eastAsia="Times New Roman" w:cstheme="minorHAnsi"/>
                <w:sz w:val="18"/>
              </w:rPr>
              <w:t>legale</w:t>
            </w:r>
            <w:proofErr w:type="spellEnd"/>
            <w:r w:rsidRPr="007862DF">
              <w:rPr>
                <w:rFonts w:eastAsia="Times New Roman" w:cstheme="minorHAnsi"/>
                <w:sz w:val="18"/>
              </w:rPr>
              <w:t xml:space="preserve"> </w:t>
            </w:r>
            <w:proofErr w:type="spellStart"/>
            <w:r w:rsidRPr="007862DF">
              <w:rPr>
                <w:rFonts w:eastAsia="Times New Roman" w:cstheme="minorHAnsi"/>
                <w:sz w:val="18"/>
              </w:rPr>
              <w:t>în</w:t>
            </w:r>
            <w:proofErr w:type="spellEnd"/>
            <w:r w:rsidRPr="007862DF">
              <w:rPr>
                <w:rFonts w:eastAsia="Times New Roman" w:cstheme="minorHAnsi"/>
                <w:sz w:val="18"/>
              </w:rPr>
              <w:t xml:space="preserve"> </w:t>
            </w:r>
            <w:proofErr w:type="spellStart"/>
            <w:r w:rsidRPr="007862DF">
              <w:rPr>
                <w:rFonts w:eastAsia="Times New Roman" w:cstheme="minorHAnsi"/>
                <w:sz w:val="18"/>
              </w:rPr>
              <w:t>vigoare</w:t>
            </w:r>
            <w:proofErr w:type="spellEnd"/>
            <w:r w:rsidRPr="007862DF">
              <w:rPr>
                <w:rFonts w:eastAsia="Times New Roman" w:cstheme="minorHAnsi"/>
                <w:sz w:val="18"/>
              </w:rPr>
              <w:t>.</w:t>
            </w:r>
          </w:p>
        </w:tc>
        <w:tc>
          <w:tcPr>
            <w:tcW w:w="2663" w:type="dxa"/>
            <w:shd w:val="clear" w:color="auto" w:fill="auto"/>
            <w:noWrap/>
            <w:hideMark/>
          </w:tcPr>
          <w:p w14:paraId="5CAF7CF1" w14:textId="3FEFEB67"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535923E8" w14:textId="72269359" w:rsidR="00990CC5" w:rsidRPr="007862DF" w:rsidRDefault="00990CC5" w:rsidP="00DC0931">
            <w:pPr>
              <w:spacing w:after="0" w:line="240" w:lineRule="auto"/>
              <w:rPr>
                <w:rFonts w:eastAsia="Times New Roman" w:cstheme="minorHAnsi"/>
                <w:sz w:val="18"/>
              </w:rPr>
            </w:pPr>
          </w:p>
        </w:tc>
        <w:tc>
          <w:tcPr>
            <w:tcW w:w="3161" w:type="dxa"/>
            <w:vMerge/>
            <w:hideMark/>
          </w:tcPr>
          <w:p w14:paraId="1DC36CE0" w14:textId="77777777" w:rsidR="00990CC5" w:rsidRPr="007862DF" w:rsidRDefault="00990CC5" w:rsidP="00DC0931">
            <w:pPr>
              <w:spacing w:after="0" w:line="240" w:lineRule="auto"/>
              <w:rPr>
                <w:rFonts w:eastAsia="Times New Roman" w:cstheme="minorHAnsi"/>
                <w:sz w:val="18"/>
              </w:rPr>
            </w:pPr>
          </w:p>
        </w:tc>
      </w:tr>
      <w:tr w:rsidR="007862DF" w:rsidRPr="007862DF" w14:paraId="4FAA3258" w14:textId="77777777" w:rsidTr="00DC0931">
        <w:trPr>
          <w:trHeight w:val="2640"/>
        </w:trPr>
        <w:tc>
          <w:tcPr>
            <w:tcW w:w="566" w:type="dxa"/>
            <w:shd w:val="clear" w:color="auto" w:fill="auto"/>
            <w:noWrap/>
            <w:hideMark/>
          </w:tcPr>
          <w:p w14:paraId="145C648F"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4</w:t>
            </w:r>
          </w:p>
        </w:tc>
        <w:tc>
          <w:tcPr>
            <w:tcW w:w="4878" w:type="dxa"/>
            <w:shd w:val="clear" w:color="auto" w:fill="auto"/>
            <w:noWrap/>
            <w:hideMark/>
          </w:tcPr>
          <w:p w14:paraId="378A6DA2"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noProof/>
                <w:sz w:val="18"/>
              </w:rPr>
              <mc:AlternateContent>
                <mc:Choice Requires="wps">
                  <w:drawing>
                    <wp:anchor distT="0" distB="0" distL="114300" distR="114300" simplePos="0" relativeHeight="251555328" behindDoc="0" locked="0" layoutInCell="1" allowOverlap="1" wp14:anchorId="17EC0D76" wp14:editId="55CD2D1A">
                      <wp:simplePos x="0" y="0"/>
                      <wp:positionH relativeFrom="column">
                        <wp:posOffset>0</wp:posOffset>
                      </wp:positionH>
                      <wp:positionV relativeFrom="paragraph">
                        <wp:posOffset>0</wp:posOffset>
                      </wp:positionV>
                      <wp:extent cx="266700" cy="304800"/>
                      <wp:effectExtent l="0" t="0" r="0" b="0"/>
                      <wp:wrapNone/>
                      <wp:docPr id="21" name="Rectangl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5DD0A6EB" id="Rectangle 21" o:spid="_x0000_s1026" style="position:absolute;margin-left:0;margin-top:0;width:21pt;height:24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" filled="f" stroked="f">
                      <o:lock v:ext="edit" aspectratio="t"/>
                    </v:rect>
                  </w:pict>
                </mc:Fallback>
              </mc:AlternateContent>
            </w:r>
          </w:p>
          <w:tbl>
            <w:tblPr>
              <w:tblW w:w="4647" w:type="dxa"/>
              <w:tblCellSpacing w:w="0" w:type="dxa"/>
              <w:tblCellMar>
                <w:left w:w="0" w:type="dxa"/>
                <w:right w:w="0" w:type="dxa"/>
              </w:tblCellMar>
              <w:tblLook w:val="04A0" w:firstRow="1" w:lastRow="0" w:firstColumn="1" w:lastColumn="0" w:noHBand="0" w:noVBand="1"/>
            </w:tblPr>
            <w:tblGrid>
              <w:gridCol w:w="4657"/>
            </w:tblGrid>
            <w:tr w:rsidR="007862DF" w:rsidRPr="007862DF" w14:paraId="1AF433D4" w14:textId="77777777" w:rsidTr="00051C90">
              <w:trPr>
                <w:trHeight w:val="2640"/>
                <w:tblCellSpacing w:w="0" w:type="dxa"/>
              </w:trPr>
              <w:tc>
                <w:tcPr>
                  <w:tcW w:w="4647" w:type="dxa"/>
                  <w:tcBorders>
                    <w:top w:val="nil"/>
                    <w:left w:val="nil"/>
                    <w:bottom w:val="single" w:sz="4" w:space="0" w:color="auto"/>
                    <w:right w:val="single" w:sz="4" w:space="0" w:color="auto"/>
                  </w:tcBorders>
                  <w:shd w:val="clear" w:color="auto" w:fill="auto"/>
                  <w:noWrap/>
                  <w:vAlign w:val="center"/>
                </w:tcPr>
                <w:p w14:paraId="549CB5B8" w14:textId="77777777" w:rsidR="00990CC5" w:rsidRPr="007862DF" w:rsidRDefault="00DA6342" w:rsidP="00DC0931">
                  <w:pPr>
                    <w:spacing w:after="0" w:line="240" w:lineRule="auto"/>
                    <w:rPr>
                      <w:rFonts w:eastAsia="Times New Roman" w:cstheme="minorHAnsi"/>
                      <w:b/>
                      <w:bCs/>
                      <w:sz w:val="18"/>
                      <w:u w:val="single"/>
                    </w:rPr>
                  </w:pPr>
                  <w:hyperlink r:id="rId30" w:anchor="RANGE!#" w:history="1">
                    <w:proofErr w:type="spellStart"/>
                    <w:r w:rsidR="00990CC5" w:rsidRPr="007862DF">
                      <w:rPr>
                        <w:rFonts w:eastAsia="Times New Roman" w:cstheme="minorHAnsi"/>
                        <w:b/>
                        <w:bCs/>
                        <w:sz w:val="18"/>
                        <w:u w:val="single"/>
                      </w:rPr>
                      <w:t>Impactul</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potenţial</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inclusiv</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cel</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transfrontieră</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asupra</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componentelor</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mediului</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şi</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măsuri</w:t>
                    </w:r>
                    <w:proofErr w:type="spellEnd"/>
                    <w:r w:rsidR="00990CC5" w:rsidRPr="007862DF">
                      <w:rPr>
                        <w:rFonts w:eastAsia="Times New Roman" w:cstheme="minorHAnsi"/>
                        <w:b/>
                        <w:bCs/>
                        <w:sz w:val="18"/>
                        <w:u w:val="single"/>
                      </w:rPr>
                      <w:t xml:space="preserve"> de </w:t>
                    </w:r>
                    <w:proofErr w:type="spellStart"/>
                    <w:r w:rsidR="00990CC5" w:rsidRPr="007862DF">
                      <w:rPr>
                        <w:rFonts w:eastAsia="Times New Roman" w:cstheme="minorHAnsi"/>
                        <w:b/>
                        <w:bCs/>
                        <w:sz w:val="18"/>
                        <w:u w:val="single"/>
                      </w:rPr>
                      <w:t>reducere</w:t>
                    </w:r>
                    <w:proofErr w:type="spellEnd"/>
                    <w:r w:rsidR="00990CC5" w:rsidRPr="007862DF">
                      <w:rPr>
                        <w:rFonts w:eastAsia="Times New Roman" w:cstheme="minorHAnsi"/>
                        <w:b/>
                        <w:bCs/>
                        <w:sz w:val="18"/>
                        <w:u w:val="single"/>
                      </w:rPr>
                      <w:t xml:space="preserve"> </w:t>
                    </w:r>
                    <w:proofErr w:type="gramStart"/>
                    <w:r w:rsidR="00990CC5" w:rsidRPr="007862DF">
                      <w:rPr>
                        <w:rFonts w:eastAsia="Times New Roman" w:cstheme="minorHAnsi"/>
                        <w:b/>
                        <w:bCs/>
                        <w:sz w:val="18"/>
                        <w:u w:val="single"/>
                      </w:rPr>
                      <w:t>a</w:t>
                    </w:r>
                    <w:proofErr w:type="gram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acestora</w:t>
                    </w:r>
                    <w:proofErr w:type="spellEnd"/>
                    <w:r w:rsidR="00990CC5" w:rsidRPr="007862DF">
                      <w:rPr>
                        <w:rFonts w:eastAsia="Times New Roman" w:cstheme="minorHAnsi"/>
                        <w:b/>
                        <w:bCs/>
                        <w:sz w:val="18"/>
                        <w:u w:val="single"/>
                      </w:rPr>
                      <w:t>:</w:t>
                    </w:r>
                  </w:hyperlink>
                </w:p>
              </w:tc>
            </w:tr>
          </w:tbl>
          <w:p w14:paraId="257519A5" w14:textId="77777777" w:rsidR="00990CC5" w:rsidRPr="007862DF" w:rsidRDefault="00990CC5" w:rsidP="00DC0931">
            <w:pPr>
              <w:spacing w:after="0" w:line="240" w:lineRule="auto"/>
              <w:rPr>
                <w:rFonts w:eastAsia="Times New Roman" w:cstheme="minorHAnsi"/>
                <w:sz w:val="18"/>
              </w:rPr>
            </w:pPr>
          </w:p>
        </w:tc>
        <w:tc>
          <w:tcPr>
            <w:tcW w:w="2663" w:type="dxa"/>
            <w:shd w:val="clear" w:color="auto" w:fill="auto"/>
            <w:noWrap/>
            <w:hideMark/>
          </w:tcPr>
          <w:p w14:paraId="18658950"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corespunde</w:t>
            </w:r>
            <w:proofErr w:type="spellEnd"/>
            <w:r w:rsidRPr="007862DF">
              <w:rPr>
                <w:rFonts w:eastAsia="Times New Roman" w:cstheme="minorHAnsi"/>
                <w:sz w:val="18"/>
              </w:rPr>
              <w:t xml:space="preserve"> partial art. 5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2790" w:type="dxa"/>
            <w:shd w:val="clear" w:color="auto" w:fill="auto"/>
            <w:hideMark/>
          </w:tcPr>
          <w:p w14:paraId="0A5188A6"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nu include </w:t>
            </w:r>
            <w:proofErr w:type="spellStart"/>
            <w:r w:rsidRPr="007862DF">
              <w:rPr>
                <w:rFonts w:eastAsia="Times New Roman" w:cstheme="minorHAnsi"/>
                <w:sz w:val="18"/>
              </w:rPr>
              <w:t>schimbarile</w:t>
            </w:r>
            <w:proofErr w:type="spellEnd"/>
            <w:r w:rsidRPr="007862DF">
              <w:rPr>
                <w:rFonts w:eastAsia="Times New Roman" w:cstheme="minorHAnsi"/>
                <w:sz w:val="18"/>
              </w:rPr>
              <w:t xml:space="preserve"> </w:t>
            </w:r>
            <w:proofErr w:type="spellStart"/>
            <w:r w:rsidRPr="007862DF">
              <w:rPr>
                <w:rFonts w:eastAsia="Times New Roman" w:cstheme="minorHAnsi"/>
                <w:sz w:val="18"/>
              </w:rPr>
              <w:t>climatice</w:t>
            </w:r>
            <w:proofErr w:type="spellEnd"/>
            <w:r w:rsidRPr="007862DF">
              <w:rPr>
                <w:rFonts w:eastAsia="Times New Roman" w:cstheme="minorHAnsi"/>
                <w:sz w:val="18"/>
              </w:rPr>
              <w:t xml:space="preserve">, </w:t>
            </w:r>
            <w:proofErr w:type="spellStart"/>
            <w:r w:rsidRPr="007862DF">
              <w:rPr>
                <w:rFonts w:eastAsia="Times New Roman" w:cstheme="minorHAnsi"/>
                <w:sz w:val="18"/>
              </w:rPr>
              <w:t>riscurile</w:t>
            </w:r>
            <w:proofErr w:type="spellEnd"/>
            <w:r w:rsidRPr="007862DF">
              <w:rPr>
                <w:rFonts w:eastAsia="Times New Roman" w:cstheme="minorHAnsi"/>
                <w:sz w:val="18"/>
              </w:rPr>
              <w:t xml:space="preserve"> </w:t>
            </w: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sănătatea</w:t>
            </w:r>
            <w:proofErr w:type="spellEnd"/>
            <w:r w:rsidRPr="007862DF">
              <w:rPr>
                <w:rFonts w:eastAsia="Times New Roman" w:cstheme="minorHAnsi"/>
                <w:sz w:val="18"/>
              </w:rPr>
              <w:t xml:space="preserve"> </w:t>
            </w:r>
            <w:proofErr w:type="spellStart"/>
            <w:r w:rsidRPr="007862DF">
              <w:rPr>
                <w:rFonts w:eastAsia="Times New Roman" w:cstheme="minorHAnsi"/>
                <w:sz w:val="18"/>
              </w:rPr>
              <w:t>umană</w:t>
            </w:r>
            <w:proofErr w:type="spellEnd"/>
            <w:r w:rsidRPr="007862DF">
              <w:rPr>
                <w:rFonts w:eastAsia="Times New Roman" w:cstheme="minorHAnsi"/>
                <w:sz w:val="18"/>
              </w:rPr>
              <w:t xml:space="preserve">, </w:t>
            </w: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patrimoniul</w:t>
            </w:r>
            <w:proofErr w:type="spellEnd"/>
            <w:r w:rsidRPr="007862DF">
              <w:rPr>
                <w:rFonts w:eastAsia="Times New Roman" w:cstheme="minorHAnsi"/>
                <w:sz w:val="18"/>
              </w:rPr>
              <w:t xml:space="preserve"> cultural </w:t>
            </w:r>
            <w:proofErr w:type="spellStart"/>
            <w:r w:rsidRPr="007862DF">
              <w:rPr>
                <w:rFonts w:eastAsia="Times New Roman" w:cstheme="minorHAnsi"/>
                <w:sz w:val="18"/>
              </w:rPr>
              <w:t>sau</w:t>
            </w:r>
            <w:proofErr w:type="spellEnd"/>
            <w:r w:rsidRPr="007862DF">
              <w:rPr>
                <w:rFonts w:eastAsia="Times New Roman" w:cstheme="minorHAnsi"/>
                <w:sz w:val="18"/>
              </w:rPr>
              <w:t xml:space="preserve"> </w:t>
            </w: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mediu</w:t>
            </w:r>
            <w:proofErr w:type="spellEnd"/>
            <w:r w:rsidRPr="007862DF">
              <w:rPr>
                <w:rFonts w:eastAsia="Times New Roman" w:cstheme="minorHAnsi"/>
                <w:sz w:val="18"/>
              </w:rPr>
              <w:t xml:space="preserve"> (de </w:t>
            </w:r>
            <w:proofErr w:type="spellStart"/>
            <w:r w:rsidRPr="007862DF">
              <w:rPr>
                <w:rFonts w:eastAsia="Times New Roman" w:cstheme="minorHAnsi"/>
                <w:sz w:val="18"/>
              </w:rPr>
              <w:t>exemplu</w:t>
            </w:r>
            <w:proofErr w:type="spellEnd"/>
            <w:r w:rsidRPr="007862DF">
              <w:rPr>
                <w:rFonts w:eastAsia="Times New Roman" w:cstheme="minorHAnsi"/>
                <w:sz w:val="18"/>
              </w:rPr>
              <w:t xml:space="preserve">, din </w:t>
            </w:r>
            <w:proofErr w:type="spellStart"/>
            <w:r w:rsidRPr="007862DF">
              <w:rPr>
                <w:rFonts w:eastAsia="Times New Roman" w:cstheme="minorHAnsi"/>
                <w:sz w:val="18"/>
              </w:rPr>
              <w:t>cauza</w:t>
            </w:r>
            <w:proofErr w:type="spellEnd"/>
            <w:r w:rsidRPr="007862DF">
              <w:rPr>
                <w:rFonts w:eastAsia="Times New Roman" w:cstheme="minorHAnsi"/>
                <w:sz w:val="18"/>
              </w:rPr>
              <w:t xml:space="preserve"> </w:t>
            </w:r>
            <w:proofErr w:type="spellStart"/>
            <w:r w:rsidRPr="007862DF">
              <w:rPr>
                <w:rFonts w:eastAsia="Times New Roman" w:cstheme="minorHAnsi"/>
                <w:sz w:val="18"/>
              </w:rPr>
              <w:t>unor</w:t>
            </w:r>
            <w:proofErr w:type="spellEnd"/>
            <w:r w:rsidRPr="007862DF">
              <w:rPr>
                <w:rFonts w:eastAsia="Times New Roman" w:cstheme="minorHAnsi"/>
                <w:sz w:val="18"/>
              </w:rPr>
              <w:t xml:space="preserve"> </w:t>
            </w:r>
            <w:proofErr w:type="spellStart"/>
            <w:r w:rsidRPr="007862DF">
              <w:rPr>
                <w:rFonts w:eastAsia="Times New Roman" w:cstheme="minorHAnsi"/>
                <w:sz w:val="18"/>
              </w:rPr>
              <w:t>accidente</w:t>
            </w:r>
            <w:proofErr w:type="spellEnd"/>
            <w:r w:rsidRPr="007862DF">
              <w:rPr>
                <w:rFonts w:eastAsia="Times New Roman" w:cstheme="minorHAnsi"/>
                <w:sz w:val="18"/>
              </w:rPr>
              <w:t xml:space="preserve"> </w:t>
            </w:r>
            <w:proofErr w:type="spellStart"/>
            <w:r w:rsidRPr="007862DF">
              <w:rPr>
                <w:rFonts w:eastAsia="Times New Roman" w:cstheme="minorHAnsi"/>
                <w:sz w:val="18"/>
              </w:rPr>
              <w:t>sau</w:t>
            </w:r>
            <w:proofErr w:type="spellEnd"/>
            <w:r w:rsidRPr="007862DF">
              <w:rPr>
                <w:rFonts w:eastAsia="Times New Roman" w:cstheme="minorHAnsi"/>
                <w:sz w:val="18"/>
              </w:rPr>
              <w:t xml:space="preserve"> </w:t>
            </w:r>
            <w:proofErr w:type="spellStart"/>
            <w:r w:rsidRPr="007862DF">
              <w:rPr>
                <w:rFonts w:eastAsia="Times New Roman" w:cstheme="minorHAnsi"/>
                <w:sz w:val="18"/>
              </w:rPr>
              <w:t>dezastre</w:t>
            </w:r>
            <w:proofErr w:type="spellEnd"/>
            <w:r w:rsidRPr="007862DF">
              <w:rPr>
                <w:rFonts w:eastAsia="Times New Roman" w:cstheme="minorHAnsi"/>
                <w:sz w:val="18"/>
              </w:rPr>
              <w:t>)</w:t>
            </w:r>
          </w:p>
        </w:tc>
        <w:tc>
          <w:tcPr>
            <w:tcW w:w="3161" w:type="dxa"/>
            <w:vMerge w:val="restart"/>
            <w:shd w:val="clear" w:color="auto" w:fill="auto"/>
            <w:hideMark/>
          </w:tcPr>
          <w:p w14:paraId="74F3FFD3"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recomanda</w:t>
            </w:r>
            <w:proofErr w:type="spellEnd"/>
            <w:r w:rsidRPr="007862DF">
              <w:rPr>
                <w:rFonts w:eastAsia="Times New Roman" w:cstheme="minorHAnsi"/>
                <w:sz w:val="18"/>
              </w:rPr>
              <w:t xml:space="preserve"> </w:t>
            </w:r>
            <w:proofErr w:type="spellStart"/>
            <w:r w:rsidRPr="007862DF">
              <w:rPr>
                <w:rFonts w:eastAsia="Times New Roman" w:cstheme="minorHAnsi"/>
                <w:sz w:val="18"/>
              </w:rPr>
              <w:t>restructurarea</w:t>
            </w:r>
            <w:proofErr w:type="spellEnd"/>
            <w:r w:rsidRPr="007862DF">
              <w:rPr>
                <w:rFonts w:eastAsia="Times New Roman" w:cstheme="minorHAnsi"/>
                <w:sz w:val="18"/>
              </w:rPr>
              <w:t xml:space="preserve">, </w:t>
            </w:r>
            <w:proofErr w:type="spellStart"/>
            <w:r w:rsidRPr="007862DF">
              <w:rPr>
                <w:rFonts w:eastAsia="Times New Roman" w:cstheme="minorHAnsi"/>
                <w:sz w:val="18"/>
              </w:rPr>
              <w:t>astfei</w:t>
            </w:r>
            <w:proofErr w:type="spellEnd"/>
            <w:r w:rsidRPr="007862DF">
              <w:rPr>
                <w:rFonts w:eastAsia="Times New Roman" w:cstheme="minorHAnsi"/>
                <w:sz w:val="18"/>
              </w:rPr>
              <w:t xml:space="preserve"> </w:t>
            </w:r>
            <w:proofErr w:type="spellStart"/>
            <w:r w:rsidRPr="007862DF">
              <w:rPr>
                <w:rFonts w:eastAsia="Times New Roman" w:cstheme="minorHAnsi"/>
                <w:sz w:val="18"/>
              </w:rPr>
              <w:t>incat</w:t>
            </w:r>
            <w:proofErr w:type="spellEnd"/>
            <w:r w:rsidRPr="007862DF">
              <w:rPr>
                <w:rFonts w:eastAsia="Times New Roman" w:cstheme="minorHAnsi"/>
                <w:sz w:val="18"/>
              </w:rPr>
              <w:t xml:space="preserve"> </w:t>
            </w:r>
            <w:proofErr w:type="spellStart"/>
            <w:r w:rsidRPr="007862DF">
              <w:rPr>
                <w:rFonts w:eastAsia="Times New Roman" w:cstheme="minorHAnsi"/>
                <w:sz w:val="18"/>
              </w:rPr>
              <w:t>sa</w:t>
            </w:r>
            <w:proofErr w:type="spellEnd"/>
            <w:r w:rsidRPr="007862DF">
              <w:rPr>
                <w:rFonts w:eastAsia="Times New Roman" w:cstheme="minorHAnsi"/>
                <w:sz w:val="18"/>
              </w:rPr>
              <w:t xml:space="preserve"> fie </w:t>
            </w:r>
            <w:proofErr w:type="spellStart"/>
            <w:r w:rsidRPr="007862DF">
              <w:rPr>
                <w:rFonts w:eastAsia="Times New Roman" w:cstheme="minorHAnsi"/>
                <w:sz w:val="18"/>
              </w:rPr>
              <w:t>acoperiti</w:t>
            </w:r>
            <w:proofErr w:type="spellEnd"/>
            <w:r w:rsidRPr="007862DF">
              <w:rPr>
                <w:rFonts w:eastAsia="Times New Roman" w:cstheme="minorHAnsi"/>
                <w:sz w:val="18"/>
              </w:rPr>
              <w:t xml:space="preserve"> </w:t>
            </w:r>
            <w:proofErr w:type="spellStart"/>
            <w:r w:rsidRPr="007862DF">
              <w:rPr>
                <w:rFonts w:eastAsia="Times New Roman" w:cstheme="minorHAnsi"/>
                <w:sz w:val="18"/>
              </w:rPr>
              <w:t>toti</w:t>
            </w:r>
            <w:proofErr w:type="spellEnd"/>
            <w:r w:rsidRPr="007862DF">
              <w:rPr>
                <w:rFonts w:eastAsia="Times New Roman" w:cstheme="minorHAnsi"/>
                <w:sz w:val="18"/>
              </w:rPr>
              <w:t xml:space="preserve"> </w:t>
            </w:r>
            <w:proofErr w:type="spellStart"/>
            <w:r w:rsidRPr="007862DF">
              <w:rPr>
                <w:rFonts w:eastAsia="Times New Roman" w:cstheme="minorHAnsi"/>
                <w:sz w:val="18"/>
              </w:rPr>
              <w:t>factorii</w:t>
            </w:r>
            <w:proofErr w:type="spellEnd"/>
            <w:r w:rsidRPr="007862DF">
              <w:rPr>
                <w:rFonts w:eastAsia="Times New Roman" w:cstheme="minorHAnsi"/>
                <w:sz w:val="18"/>
              </w:rPr>
              <w:t xml:space="preserve"> </w:t>
            </w:r>
            <w:proofErr w:type="spellStart"/>
            <w:r w:rsidRPr="007862DF">
              <w:rPr>
                <w:rFonts w:eastAsia="Times New Roman" w:cstheme="minorHAnsi"/>
                <w:sz w:val="18"/>
              </w:rPr>
              <w:t>mentionati</w:t>
            </w:r>
            <w:proofErr w:type="spellEnd"/>
            <w:r w:rsidRPr="007862DF">
              <w:rPr>
                <w:rFonts w:eastAsia="Times New Roman" w:cstheme="minorHAnsi"/>
                <w:sz w:val="18"/>
              </w:rPr>
              <w:t xml:space="preserve"> la art 3 al (1):  </w:t>
            </w:r>
            <w:proofErr w:type="spellStart"/>
            <w:r w:rsidRPr="007862DF">
              <w:rPr>
                <w:rFonts w:eastAsia="Times New Roman" w:cstheme="minorHAnsi"/>
                <w:sz w:val="18"/>
              </w:rPr>
              <w:t>populația</w:t>
            </w:r>
            <w:proofErr w:type="spellEnd"/>
            <w:r w:rsidRPr="007862DF">
              <w:rPr>
                <w:rFonts w:eastAsia="Times New Roman" w:cstheme="minorHAnsi"/>
                <w:sz w:val="18"/>
              </w:rPr>
              <w:t xml:space="preserve">, </w:t>
            </w:r>
            <w:proofErr w:type="spellStart"/>
            <w:r w:rsidRPr="007862DF">
              <w:rPr>
                <w:rFonts w:eastAsia="Times New Roman" w:cstheme="minorHAnsi"/>
                <w:sz w:val="18"/>
              </w:rPr>
              <w:t>sănătatea</w:t>
            </w:r>
            <w:proofErr w:type="spellEnd"/>
            <w:r w:rsidRPr="007862DF">
              <w:rPr>
                <w:rFonts w:eastAsia="Times New Roman" w:cstheme="minorHAnsi"/>
                <w:sz w:val="18"/>
              </w:rPr>
              <w:t xml:space="preserve"> </w:t>
            </w:r>
            <w:proofErr w:type="spellStart"/>
            <w:r w:rsidRPr="007862DF">
              <w:rPr>
                <w:rFonts w:eastAsia="Times New Roman" w:cstheme="minorHAnsi"/>
                <w:sz w:val="18"/>
              </w:rPr>
              <w:t>umană</w:t>
            </w:r>
            <w:proofErr w:type="spellEnd"/>
            <w:r w:rsidRPr="007862DF">
              <w:rPr>
                <w:rFonts w:eastAsia="Times New Roman" w:cstheme="minorHAnsi"/>
                <w:sz w:val="18"/>
              </w:rPr>
              <w:t xml:space="preserve">, </w:t>
            </w:r>
            <w:proofErr w:type="spellStart"/>
            <w:r w:rsidRPr="007862DF">
              <w:rPr>
                <w:rFonts w:eastAsia="Times New Roman" w:cstheme="minorHAnsi"/>
                <w:sz w:val="18"/>
              </w:rPr>
              <w:t>biodiversitatea</w:t>
            </w:r>
            <w:proofErr w:type="spellEnd"/>
            <w:r w:rsidRPr="007862DF">
              <w:rPr>
                <w:rFonts w:eastAsia="Times New Roman" w:cstheme="minorHAnsi"/>
                <w:sz w:val="18"/>
              </w:rPr>
              <w:t xml:space="preserve"> (de </w:t>
            </w:r>
            <w:proofErr w:type="spellStart"/>
            <w:r w:rsidRPr="007862DF">
              <w:rPr>
                <w:rFonts w:eastAsia="Times New Roman" w:cstheme="minorHAnsi"/>
                <w:sz w:val="18"/>
              </w:rPr>
              <w:t>exemplu</w:t>
            </w:r>
            <w:proofErr w:type="spellEnd"/>
            <w:r w:rsidRPr="007862DF">
              <w:rPr>
                <w:rFonts w:eastAsia="Times New Roman" w:cstheme="minorHAnsi"/>
                <w:sz w:val="18"/>
              </w:rPr>
              <w:t xml:space="preserve">, fauna </w:t>
            </w:r>
            <w:proofErr w:type="spellStart"/>
            <w:r w:rsidRPr="007862DF">
              <w:rPr>
                <w:rFonts w:eastAsia="Times New Roman" w:cstheme="minorHAnsi"/>
                <w:sz w:val="18"/>
              </w:rPr>
              <w:t>și</w:t>
            </w:r>
            <w:proofErr w:type="spellEnd"/>
            <w:r w:rsidRPr="007862DF">
              <w:rPr>
                <w:rFonts w:eastAsia="Times New Roman" w:cstheme="minorHAnsi"/>
                <w:sz w:val="18"/>
              </w:rPr>
              <w:t xml:space="preserve"> flora), </w:t>
            </w:r>
            <w:proofErr w:type="spellStart"/>
            <w:r w:rsidRPr="007862DF">
              <w:rPr>
                <w:rFonts w:eastAsia="Times New Roman" w:cstheme="minorHAnsi"/>
                <w:sz w:val="18"/>
              </w:rPr>
              <w:t>terenurile</w:t>
            </w:r>
            <w:proofErr w:type="spellEnd"/>
            <w:r w:rsidRPr="007862DF">
              <w:rPr>
                <w:rFonts w:eastAsia="Times New Roman" w:cstheme="minorHAnsi"/>
                <w:sz w:val="18"/>
              </w:rPr>
              <w:t xml:space="preserve"> (de </w:t>
            </w:r>
            <w:proofErr w:type="spellStart"/>
            <w:r w:rsidRPr="007862DF">
              <w:rPr>
                <w:rFonts w:eastAsia="Times New Roman" w:cstheme="minorHAnsi"/>
                <w:sz w:val="18"/>
              </w:rPr>
              <w:t>exemplu</w:t>
            </w:r>
            <w:proofErr w:type="spellEnd"/>
            <w:r w:rsidRPr="007862DF">
              <w:rPr>
                <w:rFonts w:eastAsia="Times New Roman" w:cstheme="minorHAnsi"/>
                <w:sz w:val="18"/>
              </w:rPr>
              <w:t xml:space="preserve">, </w:t>
            </w:r>
            <w:proofErr w:type="spellStart"/>
            <w:r w:rsidRPr="007862DF">
              <w:rPr>
                <w:rFonts w:eastAsia="Times New Roman" w:cstheme="minorHAnsi"/>
                <w:sz w:val="18"/>
              </w:rPr>
              <w:t>ocuparea</w:t>
            </w:r>
            <w:proofErr w:type="spellEnd"/>
            <w:r w:rsidRPr="007862DF">
              <w:rPr>
                <w:rFonts w:eastAsia="Times New Roman" w:cstheme="minorHAnsi"/>
                <w:sz w:val="18"/>
              </w:rPr>
              <w:t xml:space="preserve"> </w:t>
            </w:r>
            <w:proofErr w:type="spellStart"/>
            <w:r w:rsidRPr="007862DF">
              <w:rPr>
                <w:rFonts w:eastAsia="Times New Roman" w:cstheme="minorHAnsi"/>
                <w:sz w:val="18"/>
              </w:rPr>
              <w:t>terenurilor</w:t>
            </w:r>
            <w:proofErr w:type="spellEnd"/>
            <w:r w:rsidRPr="007862DF">
              <w:rPr>
                <w:rFonts w:eastAsia="Times New Roman" w:cstheme="minorHAnsi"/>
                <w:sz w:val="18"/>
              </w:rPr>
              <w:t xml:space="preserve">), </w:t>
            </w:r>
            <w:proofErr w:type="spellStart"/>
            <w:r w:rsidRPr="007862DF">
              <w:rPr>
                <w:rFonts w:eastAsia="Times New Roman" w:cstheme="minorHAnsi"/>
                <w:sz w:val="18"/>
              </w:rPr>
              <w:t>solul</w:t>
            </w:r>
            <w:proofErr w:type="spellEnd"/>
            <w:r w:rsidRPr="007862DF">
              <w:rPr>
                <w:rFonts w:eastAsia="Times New Roman" w:cstheme="minorHAnsi"/>
                <w:sz w:val="18"/>
              </w:rPr>
              <w:t xml:space="preserve"> (de </w:t>
            </w:r>
            <w:proofErr w:type="spellStart"/>
            <w:r w:rsidRPr="007862DF">
              <w:rPr>
                <w:rFonts w:eastAsia="Times New Roman" w:cstheme="minorHAnsi"/>
                <w:sz w:val="18"/>
              </w:rPr>
              <w:t>exemplu</w:t>
            </w:r>
            <w:proofErr w:type="spellEnd"/>
            <w:r w:rsidRPr="007862DF">
              <w:rPr>
                <w:rFonts w:eastAsia="Times New Roman" w:cstheme="minorHAnsi"/>
                <w:sz w:val="18"/>
              </w:rPr>
              <w:t xml:space="preserve">, </w:t>
            </w:r>
            <w:proofErr w:type="spellStart"/>
            <w:r w:rsidRPr="007862DF">
              <w:rPr>
                <w:rFonts w:eastAsia="Times New Roman" w:cstheme="minorHAnsi"/>
                <w:sz w:val="18"/>
              </w:rPr>
              <w:t>materia</w:t>
            </w:r>
            <w:proofErr w:type="spellEnd"/>
            <w:r w:rsidRPr="007862DF">
              <w:rPr>
                <w:rFonts w:eastAsia="Times New Roman" w:cstheme="minorHAnsi"/>
                <w:sz w:val="18"/>
              </w:rPr>
              <w:t xml:space="preserve"> </w:t>
            </w:r>
            <w:proofErr w:type="spellStart"/>
            <w:r w:rsidRPr="007862DF">
              <w:rPr>
                <w:rFonts w:eastAsia="Times New Roman" w:cstheme="minorHAnsi"/>
                <w:sz w:val="18"/>
              </w:rPr>
              <w:t>organică</w:t>
            </w:r>
            <w:proofErr w:type="spellEnd"/>
            <w:r w:rsidRPr="007862DF">
              <w:rPr>
                <w:rFonts w:eastAsia="Times New Roman" w:cstheme="minorHAnsi"/>
                <w:sz w:val="18"/>
              </w:rPr>
              <w:t xml:space="preserve">, </w:t>
            </w:r>
            <w:proofErr w:type="spellStart"/>
            <w:r w:rsidRPr="007862DF">
              <w:rPr>
                <w:rFonts w:eastAsia="Times New Roman" w:cstheme="minorHAnsi"/>
                <w:sz w:val="18"/>
              </w:rPr>
              <w:t>eroziunea</w:t>
            </w:r>
            <w:proofErr w:type="spellEnd"/>
            <w:r w:rsidRPr="007862DF">
              <w:rPr>
                <w:rFonts w:eastAsia="Times New Roman" w:cstheme="minorHAnsi"/>
                <w:sz w:val="18"/>
              </w:rPr>
              <w:t xml:space="preserve">, </w:t>
            </w:r>
            <w:proofErr w:type="spellStart"/>
            <w:r w:rsidRPr="007862DF">
              <w:rPr>
                <w:rFonts w:eastAsia="Times New Roman" w:cstheme="minorHAnsi"/>
                <w:sz w:val="18"/>
              </w:rPr>
              <w:t>tasarea</w:t>
            </w:r>
            <w:proofErr w:type="spellEnd"/>
            <w:r w:rsidRPr="007862DF">
              <w:rPr>
                <w:rFonts w:eastAsia="Times New Roman" w:cstheme="minorHAnsi"/>
                <w:sz w:val="18"/>
              </w:rPr>
              <w:t xml:space="preserve">, </w:t>
            </w:r>
            <w:proofErr w:type="spellStart"/>
            <w:r w:rsidRPr="007862DF">
              <w:rPr>
                <w:rFonts w:eastAsia="Times New Roman" w:cstheme="minorHAnsi"/>
                <w:sz w:val="18"/>
              </w:rPr>
              <w:t>impermeabilizarea</w:t>
            </w:r>
            <w:proofErr w:type="spellEnd"/>
            <w:r w:rsidRPr="007862DF">
              <w:rPr>
                <w:rFonts w:eastAsia="Times New Roman" w:cstheme="minorHAnsi"/>
                <w:sz w:val="18"/>
              </w:rPr>
              <w:t xml:space="preserve">), </w:t>
            </w:r>
            <w:proofErr w:type="spellStart"/>
            <w:r w:rsidRPr="007862DF">
              <w:rPr>
                <w:rFonts w:eastAsia="Times New Roman" w:cstheme="minorHAnsi"/>
                <w:sz w:val="18"/>
              </w:rPr>
              <w:t>apa</w:t>
            </w:r>
            <w:proofErr w:type="spellEnd"/>
            <w:r w:rsidRPr="007862DF">
              <w:rPr>
                <w:rFonts w:eastAsia="Times New Roman" w:cstheme="minorHAnsi"/>
                <w:sz w:val="18"/>
              </w:rPr>
              <w:t xml:space="preserve"> (de </w:t>
            </w:r>
            <w:proofErr w:type="spellStart"/>
            <w:r w:rsidRPr="007862DF">
              <w:rPr>
                <w:rFonts w:eastAsia="Times New Roman" w:cstheme="minorHAnsi"/>
                <w:sz w:val="18"/>
              </w:rPr>
              <w:t>exemplu</w:t>
            </w:r>
            <w:proofErr w:type="spellEnd"/>
            <w:r w:rsidRPr="007862DF">
              <w:rPr>
                <w:rFonts w:eastAsia="Times New Roman" w:cstheme="minorHAnsi"/>
                <w:sz w:val="18"/>
              </w:rPr>
              <w:t xml:space="preserve">, </w:t>
            </w:r>
            <w:proofErr w:type="spellStart"/>
            <w:r w:rsidRPr="007862DF">
              <w:rPr>
                <w:rFonts w:eastAsia="Times New Roman" w:cstheme="minorHAnsi"/>
                <w:sz w:val="18"/>
              </w:rPr>
              <w:t>schimbările</w:t>
            </w:r>
            <w:proofErr w:type="spellEnd"/>
            <w:r w:rsidRPr="007862DF">
              <w:rPr>
                <w:rFonts w:eastAsia="Times New Roman" w:cstheme="minorHAnsi"/>
                <w:sz w:val="18"/>
              </w:rPr>
              <w:t xml:space="preserve"> </w:t>
            </w:r>
            <w:proofErr w:type="spellStart"/>
            <w:r w:rsidRPr="007862DF">
              <w:rPr>
                <w:rFonts w:eastAsia="Times New Roman" w:cstheme="minorHAnsi"/>
                <w:sz w:val="18"/>
              </w:rPr>
              <w:t>hidromorfologice</w:t>
            </w:r>
            <w:proofErr w:type="spellEnd"/>
            <w:r w:rsidRPr="007862DF">
              <w:rPr>
                <w:rFonts w:eastAsia="Times New Roman" w:cstheme="minorHAnsi"/>
                <w:sz w:val="18"/>
              </w:rPr>
              <w:t xml:space="preserve">, </w:t>
            </w:r>
            <w:proofErr w:type="spellStart"/>
            <w:r w:rsidRPr="007862DF">
              <w:rPr>
                <w:rFonts w:eastAsia="Times New Roman" w:cstheme="minorHAnsi"/>
                <w:sz w:val="18"/>
              </w:rPr>
              <w:t>cantitatea</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calitatea</w:t>
            </w:r>
            <w:proofErr w:type="spellEnd"/>
            <w:r w:rsidRPr="007862DF">
              <w:rPr>
                <w:rFonts w:eastAsia="Times New Roman" w:cstheme="minorHAnsi"/>
                <w:sz w:val="18"/>
              </w:rPr>
              <w:t xml:space="preserve">), </w:t>
            </w:r>
            <w:proofErr w:type="spellStart"/>
            <w:r w:rsidRPr="007862DF">
              <w:rPr>
                <w:rFonts w:eastAsia="Times New Roman" w:cstheme="minorHAnsi"/>
                <w:sz w:val="18"/>
              </w:rPr>
              <w:t>aerul</w:t>
            </w:r>
            <w:proofErr w:type="spellEnd"/>
            <w:r w:rsidRPr="007862DF">
              <w:rPr>
                <w:rFonts w:eastAsia="Times New Roman" w:cstheme="minorHAnsi"/>
                <w:sz w:val="18"/>
              </w:rPr>
              <w:t xml:space="preserve">, </w:t>
            </w:r>
            <w:proofErr w:type="spellStart"/>
            <w:r w:rsidRPr="007862DF">
              <w:rPr>
                <w:rFonts w:eastAsia="Times New Roman" w:cstheme="minorHAnsi"/>
                <w:sz w:val="18"/>
              </w:rPr>
              <w:t>clima</w:t>
            </w:r>
            <w:proofErr w:type="spellEnd"/>
            <w:r w:rsidRPr="007862DF">
              <w:rPr>
                <w:rFonts w:eastAsia="Times New Roman" w:cstheme="minorHAnsi"/>
                <w:sz w:val="18"/>
              </w:rPr>
              <w:t xml:space="preserve"> (de </w:t>
            </w:r>
            <w:proofErr w:type="spellStart"/>
            <w:r w:rsidRPr="007862DF">
              <w:rPr>
                <w:rFonts w:eastAsia="Times New Roman" w:cstheme="minorHAnsi"/>
                <w:sz w:val="18"/>
              </w:rPr>
              <w:t>exemplu</w:t>
            </w:r>
            <w:proofErr w:type="spellEnd"/>
            <w:r w:rsidRPr="007862DF">
              <w:rPr>
                <w:rFonts w:eastAsia="Times New Roman" w:cstheme="minorHAnsi"/>
                <w:sz w:val="18"/>
              </w:rPr>
              <w:t xml:space="preserve">, </w:t>
            </w:r>
            <w:proofErr w:type="spellStart"/>
            <w:r w:rsidRPr="007862DF">
              <w:rPr>
                <w:rFonts w:eastAsia="Times New Roman" w:cstheme="minorHAnsi"/>
                <w:sz w:val="18"/>
              </w:rPr>
              <w:t>emisiile</w:t>
            </w:r>
            <w:proofErr w:type="spellEnd"/>
            <w:r w:rsidRPr="007862DF">
              <w:rPr>
                <w:rFonts w:eastAsia="Times New Roman" w:cstheme="minorHAnsi"/>
                <w:sz w:val="18"/>
              </w:rPr>
              <w:t xml:space="preserve"> de gaze cu </w:t>
            </w:r>
            <w:proofErr w:type="spellStart"/>
            <w:r w:rsidRPr="007862DF">
              <w:rPr>
                <w:rFonts w:eastAsia="Times New Roman" w:cstheme="minorHAnsi"/>
                <w:sz w:val="18"/>
              </w:rPr>
              <w:t>efect</w:t>
            </w:r>
            <w:proofErr w:type="spellEnd"/>
            <w:r w:rsidRPr="007862DF">
              <w:rPr>
                <w:rFonts w:eastAsia="Times New Roman" w:cstheme="minorHAnsi"/>
                <w:sz w:val="18"/>
              </w:rPr>
              <w:t xml:space="preserve"> de </w:t>
            </w:r>
            <w:proofErr w:type="spellStart"/>
            <w:r w:rsidRPr="007862DF">
              <w:rPr>
                <w:rFonts w:eastAsia="Times New Roman" w:cstheme="minorHAnsi"/>
                <w:sz w:val="18"/>
              </w:rPr>
              <w:t>seră</w:t>
            </w:r>
            <w:proofErr w:type="spellEnd"/>
            <w:r w:rsidRPr="007862DF">
              <w:rPr>
                <w:rFonts w:eastAsia="Times New Roman" w:cstheme="minorHAnsi"/>
                <w:sz w:val="18"/>
              </w:rPr>
              <w:t xml:space="preserve">, </w:t>
            </w:r>
            <w:proofErr w:type="spellStart"/>
            <w:r w:rsidRPr="007862DF">
              <w:rPr>
                <w:rFonts w:eastAsia="Times New Roman" w:cstheme="minorHAnsi"/>
                <w:sz w:val="18"/>
              </w:rPr>
              <w:t>impacturile</w:t>
            </w:r>
            <w:proofErr w:type="spellEnd"/>
            <w:r w:rsidRPr="007862DF">
              <w:rPr>
                <w:rFonts w:eastAsia="Times New Roman" w:cstheme="minorHAnsi"/>
                <w:sz w:val="18"/>
              </w:rPr>
              <w:t xml:space="preserve"> </w:t>
            </w:r>
            <w:proofErr w:type="spellStart"/>
            <w:r w:rsidRPr="007862DF">
              <w:rPr>
                <w:rFonts w:eastAsia="Times New Roman" w:cstheme="minorHAnsi"/>
                <w:sz w:val="18"/>
              </w:rPr>
              <w:t>relevante</w:t>
            </w:r>
            <w:proofErr w:type="spellEnd"/>
            <w:r w:rsidRPr="007862DF">
              <w:rPr>
                <w:rFonts w:eastAsia="Times New Roman" w:cstheme="minorHAnsi"/>
                <w:sz w:val="18"/>
              </w:rPr>
              <w:t xml:space="preserve"> </w:t>
            </w: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adaptare</w:t>
            </w:r>
            <w:proofErr w:type="spellEnd"/>
            <w:r w:rsidRPr="007862DF">
              <w:rPr>
                <w:rFonts w:eastAsia="Times New Roman" w:cstheme="minorHAnsi"/>
                <w:sz w:val="18"/>
              </w:rPr>
              <w:t xml:space="preserve">), </w:t>
            </w:r>
            <w:proofErr w:type="spellStart"/>
            <w:r w:rsidRPr="007862DF">
              <w:rPr>
                <w:rFonts w:eastAsia="Times New Roman" w:cstheme="minorHAnsi"/>
                <w:sz w:val="18"/>
              </w:rPr>
              <w:t>bunurile</w:t>
            </w:r>
            <w:proofErr w:type="spellEnd"/>
            <w:r w:rsidRPr="007862DF">
              <w:rPr>
                <w:rFonts w:eastAsia="Times New Roman" w:cstheme="minorHAnsi"/>
                <w:sz w:val="18"/>
              </w:rPr>
              <w:t xml:space="preserve"> </w:t>
            </w:r>
            <w:proofErr w:type="spellStart"/>
            <w:r w:rsidRPr="007862DF">
              <w:rPr>
                <w:rFonts w:eastAsia="Times New Roman" w:cstheme="minorHAnsi"/>
                <w:sz w:val="18"/>
              </w:rPr>
              <w:t>materiale</w:t>
            </w:r>
            <w:proofErr w:type="spellEnd"/>
            <w:r w:rsidRPr="007862DF">
              <w:rPr>
                <w:rFonts w:eastAsia="Times New Roman" w:cstheme="minorHAnsi"/>
                <w:sz w:val="18"/>
              </w:rPr>
              <w:t xml:space="preserve">, </w:t>
            </w:r>
            <w:proofErr w:type="spellStart"/>
            <w:r w:rsidRPr="007862DF">
              <w:rPr>
                <w:rFonts w:eastAsia="Times New Roman" w:cstheme="minorHAnsi"/>
                <w:sz w:val="18"/>
              </w:rPr>
              <w:t>patrimoniul</w:t>
            </w:r>
            <w:proofErr w:type="spellEnd"/>
            <w:r w:rsidRPr="007862DF">
              <w:rPr>
                <w:rFonts w:eastAsia="Times New Roman" w:cstheme="minorHAnsi"/>
                <w:sz w:val="18"/>
              </w:rPr>
              <w:t xml:space="preserve"> cultural, </w:t>
            </w:r>
            <w:proofErr w:type="spellStart"/>
            <w:r w:rsidRPr="007862DF">
              <w:rPr>
                <w:rFonts w:eastAsia="Times New Roman" w:cstheme="minorHAnsi"/>
                <w:sz w:val="18"/>
              </w:rPr>
              <w:t>inclusiv</w:t>
            </w:r>
            <w:proofErr w:type="spellEnd"/>
            <w:r w:rsidRPr="007862DF">
              <w:rPr>
                <w:rFonts w:eastAsia="Times New Roman" w:cstheme="minorHAnsi"/>
                <w:sz w:val="18"/>
              </w:rPr>
              <w:t xml:space="preserve"> </w:t>
            </w:r>
            <w:proofErr w:type="spellStart"/>
            <w:r w:rsidRPr="007862DF">
              <w:rPr>
                <w:rFonts w:eastAsia="Times New Roman" w:cstheme="minorHAnsi"/>
                <w:sz w:val="18"/>
              </w:rPr>
              <w:t>aspectele</w:t>
            </w:r>
            <w:proofErr w:type="spellEnd"/>
            <w:r w:rsidRPr="007862DF">
              <w:rPr>
                <w:rFonts w:eastAsia="Times New Roman" w:cstheme="minorHAnsi"/>
                <w:sz w:val="18"/>
              </w:rPr>
              <w:t xml:space="preserve"> </w:t>
            </w:r>
            <w:proofErr w:type="spellStart"/>
            <w:r w:rsidRPr="007862DF">
              <w:rPr>
                <w:rFonts w:eastAsia="Times New Roman" w:cstheme="minorHAnsi"/>
                <w:sz w:val="18"/>
              </w:rPr>
              <w:t>arhitecturale</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cele</w:t>
            </w:r>
            <w:proofErr w:type="spellEnd"/>
            <w:r w:rsidRPr="007862DF">
              <w:rPr>
                <w:rFonts w:eastAsia="Times New Roman" w:cstheme="minorHAnsi"/>
                <w:sz w:val="18"/>
              </w:rPr>
              <w:t xml:space="preserve"> </w:t>
            </w:r>
            <w:proofErr w:type="spellStart"/>
            <w:r w:rsidRPr="007862DF">
              <w:rPr>
                <w:rFonts w:eastAsia="Times New Roman" w:cstheme="minorHAnsi"/>
                <w:sz w:val="18"/>
              </w:rPr>
              <w:t>arheologice</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peisajul</w:t>
            </w:r>
            <w:proofErr w:type="spellEnd"/>
            <w:r w:rsidRPr="007862DF">
              <w:rPr>
                <w:rFonts w:eastAsia="Times New Roman" w:cstheme="minorHAnsi"/>
                <w:sz w:val="18"/>
              </w:rPr>
              <w:t xml:space="preserve">. </w:t>
            </w:r>
            <w:proofErr w:type="spellStart"/>
            <w:r w:rsidRPr="007862DF">
              <w:rPr>
                <w:rFonts w:eastAsia="Times New Roman" w:cstheme="minorHAnsi"/>
                <w:sz w:val="18"/>
              </w:rPr>
              <w:t>Functie</w:t>
            </w:r>
            <w:proofErr w:type="spellEnd"/>
            <w:r w:rsidRPr="007862DF">
              <w:rPr>
                <w:rFonts w:eastAsia="Times New Roman" w:cstheme="minorHAnsi"/>
                <w:sz w:val="18"/>
              </w:rPr>
              <w:t xml:space="preserve"> de </w:t>
            </w:r>
            <w:proofErr w:type="spellStart"/>
            <w:r w:rsidRPr="007862DF">
              <w:rPr>
                <w:rFonts w:eastAsia="Times New Roman" w:cstheme="minorHAnsi"/>
                <w:sz w:val="18"/>
              </w:rPr>
              <w:t>rezultatul</w:t>
            </w:r>
            <w:proofErr w:type="spellEnd"/>
            <w:r w:rsidRPr="007862DF">
              <w:rPr>
                <w:rFonts w:eastAsia="Times New Roman" w:cstheme="minorHAnsi"/>
                <w:sz w:val="18"/>
              </w:rPr>
              <w:t xml:space="preserve"> </w:t>
            </w:r>
            <w:proofErr w:type="spellStart"/>
            <w:r w:rsidRPr="007862DF">
              <w:rPr>
                <w:rFonts w:eastAsia="Times New Roman" w:cstheme="minorHAnsi"/>
                <w:sz w:val="18"/>
              </w:rPr>
              <w:t>analizei</w:t>
            </w:r>
            <w:proofErr w:type="spellEnd"/>
            <w:r w:rsidRPr="007862DF">
              <w:rPr>
                <w:rFonts w:eastAsia="Times New Roman" w:cstheme="minorHAnsi"/>
                <w:sz w:val="18"/>
              </w:rPr>
              <w:t xml:space="preserve"> de la pct.1 </w:t>
            </w:r>
            <w:proofErr w:type="spellStart"/>
            <w:r w:rsidRPr="007862DF">
              <w:rPr>
                <w:rFonts w:eastAsia="Times New Roman" w:cstheme="minorHAnsi"/>
                <w:sz w:val="18"/>
              </w:rPr>
              <w:t>privind</w:t>
            </w:r>
            <w:proofErr w:type="spellEnd"/>
            <w:r w:rsidRPr="007862DF">
              <w:rPr>
                <w:rFonts w:eastAsia="Times New Roman" w:cstheme="minorHAnsi"/>
                <w:sz w:val="18"/>
              </w:rPr>
              <w:t xml:space="preserve"> </w:t>
            </w:r>
            <w:proofErr w:type="spellStart"/>
            <w:r w:rsidRPr="007862DF">
              <w:rPr>
                <w:rFonts w:eastAsia="Times New Roman" w:cstheme="minorHAnsi"/>
                <w:sz w:val="18"/>
              </w:rPr>
              <w:t>estimarea</w:t>
            </w:r>
            <w:proofErr w:type="spellEnd"/>
            <w:r w:rsidRPr="007862DF">
              <w:rPr>
                <w:rFonts w:eastAsia="Times New Roman" w:cstheme="minorHAnsi"/>
                <w:sz w:val="18"/>
              </w:rPr>
              <w:t xml:space="preserve">, </w:t>
            </w:r>
            <w:proofErr w:type="spellStart"/>
            <w:r w:rsidRPr="007862DF">
              <w:rPr>
                <w:rFonts w:eastAsia="Times New Roman" w:cstheme="minorHAnsi"/>
                <w:sz w:val="18"/>
              </w:rPr>
              <w:t>în</w:t>
            </w:r>
            <w:proofErr w:type="spellEnd"/>
            <w:r w:rsidRPr="007862DF">
              <w:rPr>
                <w:rFonts w:eastAsia="Times New Roman" w:cstheme="minorHAnsi"/>
                <w:sz w:val="18"/>
              </w:rPr>
              <w:t xml:space="preserve"> </w:t>
            </w:r>
            <w:proofErr w:type="spellStart"/>
            <w:r w:rsidRPr="007862DF">
              <w:rPr>
                <w:rFonts w:eastAsia="Times New Roman" w:cstheme="minorHAnsi"/>
                <w:sz w:val="18"/>
              </w:rPr>
              <w:t>funcție</w:t>
            </w:r>
            <w:proofErr w:type="spellEnd"/>
            <w:r w:rsidRPr="007862DF">
              <w:rPr>
                <w:rFonts w:eastAsia="Times New Roman" w:cstheme="minorHAnsi"/>
                <w:sz w:val="18"/>
              </w:rPr>
              <w:t xml:space="preserve"> de tip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cantitate</w:t>
            </w:r>
            <w:proofErr w:type="spellEnd"/>
            <w:r w:rsidRPr="007862DF">
              <w:rPr>
                <w:rFonts w:eastAsia="Times New Roman" w:cstheme="minorHAnsi"/>
                <w:sz w:val="18"/>
              </w:rPr>
              <w:t xml:space="preserve">, a </w:t>
            </w:r>
            <w:proofErr w:type="spellStart"/>
            <w:r w:rsidRPr="007862DF">
              <w:rPr>
                <w:rFonts w:eastAsia="Times New Roman" w:cstheme="minorHAnsi"/>
                <w:sz w:val="18"/>
              </w:rPr>
              <w:t>deseurilor</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emisiilor</w:t>
            </w:r>
            <w:proofErr w:type="spellEnd"/>
            <w:r w:rsidRPr="007862DF">
              <w:rPr>
                <w:rFonts w:eastAsia="Times New Roman" w:cstheme="minorHAnsi"/>
                <w:sz w:val="18"/>
              </w:rPr>
              <w:t xml:space="preserve"> </w:t>
            </w:r>
            <w:proofErr w:type="spellStart"/>
            <w:r w:rsidRPr="007862DF">
              <w:rPr>
                <w:rFonts w:eastAsia="Times New Roman" w:cstheme="minorHAnsi"/>
                <w:sz w:val="18"/>
              </w:rPr>
              <w:t>preconizate</w:t>
            </w:r>
            <w:proofErr w:type="spellEnd"/>
            <w:r w:rsidRPr="007862DF">
              <w:rPr>
                <w:rFonts w:eastAsia="Times New Roman" w:cstheme="minorHAnsi"/>
                <w:sz w:val="18"/>
              </w:rPr>
              <w:t xml:space="preserve">, se </w:t>
            </w:r>
            <w:proofErr w:type="spellStart"/>
            <w:r w:rsidRPr="007862DF">
              <w:rPr>
                <w:rFonts w:eastAsia="Times New Roman" w:cstheme="minorHAnsi"/>
                <w:sz w:val="18"/>
              </w:rPr>
              <w:t>mai</w:t>
            </w:r>
            <w:proofErr w:type="spellEnd"/>
            <w:r w:rsidRPr="007862DF">
              <w:rPr>
                <w:rFonts w:eastAsia="Times New Roman" w:cstheme="minorHAnsi"/>
                <w:sz w:val="18"/>
              </w:rPr>
              <w:t xml:space="preserve"> pot </w:t>
            </w:r>
            <w:proofErr w:type="spellStart"/>
            <w:r w:rsidRPr="007862DF">
              <w:rPr>
                <w:rFonts w:eastAsia="Times New Roman" w:cstheme="minorHAnsi"/>
                <w:sz w:val="18"/>
              </w:rPr>
              <w:t>analiza</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alti </w:t>
            </w:r>
            <w:proofErr w:type="spellStart"/>
            <w:r w:rsidRPr="007862DF">
              <w:rPr>
                <w:rFonts w:eastAsia="Times New Roman" w:cstheme="minorHAnsi"/>
                <w:sz w:val="18"/>
              </w:rPr>
              <w:t>factori</w:t>
            </w:r>
            <w:proofErr w:type="spellEnd"/>
            <w:r w:rsidRPr="007862DF">
              <w:rPr>
                <w:rFonts w:eastAsia="Times New Roman" w:cstheme="minorHAnsi"/>
                <w:sz w:val="18"/>
              </w:rPr>
              <w:t xml:space="preserve"> de </w:t>
            </w:r>
            <w:proofErr w:type="spellStart"/>
            <w:r w:rsidRPr="007862DF">
              <w:rPr>
                <w:rFonts w:eastAsia="Times New Roman" w:cstheme="minorHAnsi"/>
                <w:sz w:val="18"/>
              </w:rPr>
              <w:t>mediu</w:t>
            </w:r>
            <w:proofErr w:type="spellEnd"/>
            <w:r w:rsidRPr="007862DF">
              <w:rPr>
                <w:rFonts w:eastAsia="Times New Roman" w:cstheme="minorHAnsi"/>
                <w:sz w:val="18"/>
              </w:rPr>
              <w:t xml:space="preserve"> cum </w:t>
            </w:r>
            <w:proofErr w:type="spellStart"/>
            <w:r w:rsidRPr="007862DF">
              <w:rPr>
                <w:rFonts w:eastAsia="Times New Roman" w:cstheme="minorHAnsi"/>
                <w:sz w:val="18"/>
              </w:rPr>
              <w:t>ar</w:t>
            </w:r>
            <w:proofErr w:type="spellEnd"/>
            <w:r w:rsidRPr="007862DF">
              <w:rPr>
                <w:rFonts w:eastAsia="Times New Roman" w:cstheme="minorHAnsi"/>
                <w:sz w:val="18"/>
              </w:rPr>
              <w:t xml:space="preserve"> fi </w:t>
            </w:r>
            <w:proofErr w:type="spellStart"/>
            <w:r w:rsidRPr="007862DF">
              <w:rPr>
                <w:rFonts w:eastAsia="Times New Roman" w:cstheme="minorHAnsi"/>
                <w:sz w:val="18"/>
              </w:rPr>
              <w:t>zgomot</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vibratii</w:t>
            </w:r>
            <w:proofErr w:type="spellEnd"/>
            <w:r w:rsidRPr="007862DF">
              <w:rPr>
                <w:rFonts w:eastAsia="Times New Roman" w:cstheme="minorHAnsi"/>
                <w:sz w:val="18"/>
              </w:rPr>
              <w:t xml:space="preserve">, </w:t>
            </w:r>
            <w:proofErr w:type="spellStart"/>
            <w:r w:rsidRPr="007862DF">
              <w:rPr>
                <w:rFonts w:eastAsia="Times New Roman" w:cstheme="minorHAnsi"/>
                <w:sz w:val="18"/>
              </w:rPr>
              <w:t>lumina</w:t>
            </w:r>
            <w:proofErr w:type="spellEnd"/>
            <w:r w:rsidRPr="007862DF">
              <w:rPr>
                <w:rFonts w:eastAsia="Times New Roman" w:cstheme="minorHAnsi"/>
                <w:sz w:val="18"/>
              </w:rPr>
              <w:t xml:space="preserve">, </w:t>
            </w:r>
            <w:proofErr w:type="spellStart"/>
            <w:r w:rsidRPr="007862DF">
              <w:rPr>
                <w:rFonts w:eastAsia="Times New Roman" w:cstheme="minorHAnsi"/>
                <w:sz w:val="18"/>
              </w:rPr>
              <w:t>caldura</w:t>
            </w:r>
            <w:proofErr w:type="spellEnd"/>
            <w:r w:rsidRPr="007862DF">
              <w:rPr>
                <w:rFonts w:eastAsia="Times New Roman" w:cstheme="minorHAnsi"/>
                <w:sz w:val="18"/>
              </w:rPr>
              <w:t xml:space="preserve">, </w:t>
            </w:r>
            <w:proofErr w:type="spellStart"/>
            <w:r w:rsidRPr="007862DF">
              <w:rPr>
                <w:rFonts w:eastAsia="Times New Roman" w:cstheme="minorHAnsi"/>
                <w:sz w:val="18"/>
              </w:rPr>
              <w:t>radiatii</w:t>
            </w:r>
            <w:proofErr w:type="spellEnd"/>
            <w:r w:rsidRPr="007862DF">
              <w:rPr>
                <w:rFonts w:eastAsia="Times New Roman" w:cstheme="minorHAnsi"/>
                <w:sz w:val="18"/>
              </w:rPr>
              <w:t>, etc.</w:t>
            </w:r>
          </w:p>
        </w:tc>
      </w:tr>
      <w:tr w:rsidR="007862DF" w:rsidRPr="007862DF" w14:paraId="7DF506BB" w14:textId="77777777" w:rsidTr="00DC0931">
        <w:trPr>
          <w:trHeight w:val="480"/>
        </w:trPr>
        <w:tc>
          <w:tcPr>
            <w:tcW w:w="566" w:type="dxa"/>
            <w:shd w:val="clear" w:color="auto" w:fill="auto"/>
            <w:noWrap/>
            <w:hideMark/>
          </w:tcPr>
          <w:p w14:paraId="4F5A3B00" w14:textId="4CEFC1BB"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53965174" w14:textId="77777777" w:rsidR="00990CC5" w:rsidRPr="007862DF" w:rsidRDefault="00DA6342" w:rsidP="00DC0931">
            <w:pPr>
              <w:spacing w:after="0" w:line="240" w:lineRule="auto"/>
              <w:rPr>
                <w:rFonts w:eastAsia="Times New Roman" w:cstheme="minorHAnsi"/>
                <w:sz w:val="18"/>
                <w:u w:val="single"/>
              </w:rPr>
            </w:pPr>
            <w:hyperlink r:id="rId31" w:anchor="RANGE!#" w:history="1">
              <w:proofErr w:type="spellStart"/>
              <w:r w:rsidR="00990CC5" w:rsidRPr="007862DF">
                <w:rPr>
                  <w:rFonts w:eastAsia="Times New Roman" w:cstheme="minorHAnsi"/>
                  <w:sz w:val="18"/>
                  <w:u w:val="single"/>
                </w:rPr>
                <w:t>Descrierea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analiza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impactului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potenţial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datorat</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atât</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perioadei</w:t>
              </w:r>
              <w:proofErr w:type="spellEnd"/>
              <w:r w:rsidR="00990CC5" w:rsidRPr="007862DF">
                <w:rPr>
                  <w:rFonts w:eastAsia="Times New Roman" w:cstheme="minorHAnsi"/>
                  <w:sz w:val="18"/>
                  <w:u w:val="single"/>
                </w:rPr>
                <w:t xml:space="preserve"> de </w:t>
              </w:r>
              <w:proofErr w:type="spellStart"/>
              <w:r w:rsidR="00990CC5" w:rsidRPr="007862DF">
                <w:rPr>
                  <w:rFonts w:eastAsia="Times New Roman" w:cstheme="minorHAnsi"/>
                  <w:sz w:val="18"/>
                  <w:u w:val="single"/>
                </w:rPr>
                <w:t>construcţie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cât</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perioadei</w:t>
              </w:r>
              <w:proofErr w:type="spellEnd"/>
              <w:r w:rsidR="00990CC5" w:rsidRPr="007862DF">
                <w:rPr>
                  <w:rFonts w:eastAsia="Times New Roman" w:cstheme="minorHAnsi"/>
                  <w:sz w:val="18"/>
                  <w:u w:val="single"/>
                </w:rPr>
                <w:t xml:space="preserve"> de </w:t>
              </w:r>
              <w:proofErr w:type="spellStart"/>
              <w:r w:rsidR="00990CC5" w:rsidRPr="007862DF">
                <w:rPr>
                  <w:rFonts w:eastAsia="Times New Roman" w:cstheme="minorHAnsi"/>
                  <w:sz w:val="18"/>
                  <w:u w:val="single"/>
                </w:rPr>
                <w:t>funcţionare</w:t>
              </w:r>
              <w:proofErr w:type="spellEnd"/>
              <w:r w:rsidR="00990CC5" w:rsidRPr="007862DF">
                <w:rPr>
                  <w:rFonts w:eastAsia="Times New Roman" w:cstheme="minorHAnsi"/>
                  <w:sz w:val="18"/>
                  <w:u w:val="single"/>
                </w:rPr>
                <w:t xml:space="preserve"> a </w:t>
              </w:r>
              <w:proofErr w:type="spellStart"/>
              <w:r w:rsidR="00990CC5" w:rsidRPr="007862DF">
                <w:rPr>
                  <w:rFonts w:eastAsia="Times New Roman" w:cstheme="minorHAnsi"/>
                  <w:sz w:val="18"/>
                  <w:u w:val="single"/>
                </w:rPr>
                <w:t>proiectului</w:t>
              </w:r>
              <w:proofErr w:type="spellEnd"/>
              <w:r w:rsidR="00990CC5" w:rsidRPr="007862DF">
                <w:rPr>
                  <w:rFonts w:eastAsia="Times New Roman" w:cstheme="minorHAnsi"/>
                  <w:sz w:val="18"/>
                  <w:u w:val="single"/>
                </w:rPr>
                <w:t>.</w:t>
              </w:r>
            </w:hyperlink>
          </w:p>
        </w:tc>
        <w:tc>
          <w:tcPr>
            <w:tcW w:w="2663" w:type="dxa"/>
            <w:shd w:val="clear" w:color="auto" w:fill="auto"/>
            <w:noWrap/>
            <w:hideMark/>
          </w:tcPr>
          <w:p w14:paraId="48BFC2E8" w14:textId="24E7FB47"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7FA50A1B" w14:textId="729F8C2F" w:rsidR="00990CC5" w:rsidRPr="007862DF" w:rsidRDefault="00990CC5" w:rsidP="00DC0931">
            <w:pPr>
              <w:spacing w:after="0" w:line="240" w:lineRule="auto"/>
              <w:rPr>
                <w:rFonts w:eastAsia="Times New Roman" w:cstheme="minorHAnsi"/>
                <w:sz w:val="18"/>
              </w:rPr>
            </w:pPr>
          </w:p>
        </w:tc>
        <w:tc>
          <w:tcPr>
            <w:tcW w:w="3161" w:type="dxa"/>
            <w:vMerge/>
            <w:hideMark/>
          </w:tcPr>
          <w:p w14:paraId="7981A71D" w14:textId="77777777" w:rsidR="00990CC5" w:rsidRPr="007862DF" w:rsidRDefault="00990CC5" w:rsidP="00DC0931">
            <w:pPr>
              <w:spacing w:after="0" w:line="240" w:lineRule="auto"/>
              <w:rPr>
                <w:rFonts w:eastAsia="Times New Roman" w:cstheme="minorHAnsi"/>
                <w:sz w:val="18"/>
              </w:rPr>
            </w:pPr>
          </w:p>
        </w:tc>
      </w:tr>
      <w:tr w:rsidR="007862DF" w:rsidRPr="007862DF" w14:paraId="23401629" w14:textId="77777777" w:rsidTr="00DC0931">
        <w:trPr>
          <w:trHeight w:val="720"/>
        </w:trPr>
        <w:tc>
          <w:tcPr>
            <w:tcW w:w="566" w:type="dxa"/>
            <w:shd w:val="clear" w:color="auto" w:fill="auto"/>
            <w:noWrap/>
            <w:hideMark/>
          </w:tcPr>
          <w:p w14:paraId="3C10363C" w14:textId="6DD1EC85"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54FD70D7" w14:textId="77777777" w:rsidR="00990CC5" w:rsidRPr="007862DF" w:rsidRDefault="00DA6342" w:rsidP="00DC0931">
            <w:pPr>
              <w:spacing w:after="0" w:line="240" w:lineRule="auto"/>
              <w:rPr>
                <w:rFonts w:eastAsia="Times New Roman" w:cstheme="minorHAnsi"/>
                <w:sz w:val="18"/>
                <w:u w:val="single"/>
              </w:rPr>
            </w:pPr>
            <w:hyperlink r:id="rId32" w:anchor="RANGE!#" w:history="1">
              <w:proofErr w:type="spellStart"/>
              <w:r w:rsidR="00990CC5" w:rsidRPr="007862DF">
                <w:rPr>
                  <w:rFonts w:eastAsia="Times New Roman" w:cstheme="minorHAnsi"/>
                  <w:sz w:val="18"/>
                  <w:u w:val="single"/>
                </w:rPr>
                <w:t>După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caz</w:t>
              </w:r>
              <w:proofErr w:type="spellEnd"/>
              <w:r w:rsidR="00990CC5" w:rsidRPr="007862DF">
                <w:rPr>
                  <w:rFonts w:eastAsia="Times New Roman" w:cstheme="minorHAnsi"/>
                  <w:sz w:val="18"/>
                  <w:u w:val="single"/>
                </w:rPr>
                <w:t xml:space="preserve">, se </w:t>
              </w:r>
              <w:proofErr w:type="spellStart"/>
              <w:r w:rsidR="00990CC5" w:rsidRPr="007862DF">
                <w:rPr>
                  <w:rFonts w:eastAsia="Times New Roman" w:cstheme="minorHAnsi"/>
                  <w:sz w:val="18"/>
                  <w:u w:val="single"/>
                </w:rPr>
                <w:t>descrie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se </w:t>
              </w:r>
              <w:proofErr w:type="spellStart"/>
              <w:r w:rsidR="00990CC5" w:rsidRPr="007862DF">
                <w:rPr>
                  <w:rFonts w:eastAsia="Times New Roman" w:cstheme="minorHAnsi"/>
                  <w:sz w:val="18"/>
                  <w:u w:val="single"/>
                </w:rPr>
                <w:t>analizează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impactul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potenţial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datorat</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perioadelor</w:t>
              </w:r>
              <w:proofErr w:type="spellEnd"/>
              <w:r w:rsidR="00990CC5" w:rsidRPr="007862DF">
                <w:rPr>
                  <w:rFonts w:eastAsia="Times New Roman" w:cstheme="minorHAnsi"/>
                  <w:sz w:val="18"/>
                  <w:u w:val="single"/>
                </w:rPr>
                <w:t xml:space="preserve"> de </w:t>
              </w:r>
              <w:proofErr w:type="spellStart"/>
              <w:r w:rsidR="00990CC5" w:rsidRPr="007862DF">
                <w:rPr>
                  <w:rFonts w:eastAsia="Times New Roman" w:cstheme="minorHAnsi"/>
                  <w:sz w:val="18"/>
                  <w:u w:val="single"/>
                </w:rPr>
                <w:t>închidere</w:t>
              </w:r>
              <w:proofErr w:type="spellEnd"/>
              <w:r w:rsidR="00990CC5" w:rsidRPr="007862DF">
                <w:rPr>
                  <w:rFonts w:eastAsia="Times New Roman" w:cstheme="minorHAnsi"/>
                  <w:sz w:val="18"/>
                  <w:u w:val="single"/>
                </w:rPr>
                <w:t xml:space="preserve"> </w:t>
              </w:r>
              <w:proofErr w:type="gramStart"/>
              <w:r w:rsidR="00990CC5" w:rsidRPr="007862DF">
                <w:rPr>
                  <w:rFonts w:eastAsia="Times New Roman" w:cstheme="minorHAnsi"/>
                  <w:sz w:val="18"/>
                  <w:u w:val="single"/>
                </w:rPr>
                <w:t>a</w:t>
              </w:r>
              <w:proofErr w:type="gram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activităţii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refacere</w:t>
              </w:r>
              <w:proofErr w:type="spellEnd"/>
              <w:r w:rsidR="00990CC5" w:rsidRPr="007862DF">
                <w:rPr>
                  <w:rFonts w:eastAsia="Times New Roman" w:cstheme="minorHAnsi"/>
                  <w:sz w:val="18"/>
                  <w:u w:val="single"/>
                </w:rPr>
                <w:t xml:space="preserve"> a </w:t>
              </w:r>
              <w:proofErr w:type="spellStart"/>
              <w:r w:rsidR="00990CC5" w:rsidRPr="007862DF">
                <w:rPr>
                  <w:rFonts w:eastAsia="Times New Roman" w:cstheme="minorHAnsi"/>
                  <w:sz w:val="18"/>
                  <w:u w:val="single"/>
                </w:rPr>
                <w:t>mediului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postînchidere</w:t>
              </w:r>
              <w:proofErr w:type="spellEnd"/>
              <w:r w:rsidR="00990CC5" w:rsidRPr="007862DF">
                <w:rPr>
                  <w:rFonts w:eastAsia="Times New Roman" w:cstheme="minorHAnsi"/>
                  <w:sz w:val="18"/>
                  <w:u w:val="single"/>
                </w:rPr>
                <w:t>.</w:t>
              </w:r>
            </w:hyperlink>
          </w:p>
        </w:tc>
        <w:tc>
          <w:tcPr>
            <w:tcW w:w="2663" w:type="dxa"/>
            <w:shd w:val="clear" w:color="auto" w:fill="auto"/>
            <w:noWrap/>
            <w:hideMark/>
          </w:tcPr>
          <w:p w14:paraId="19DEC82B" w14:textId="296B977D"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12B1C7DB" w14:textId="1F9F62EA" w:rsidR="00990CC5" w:rsidRPr="007862DF" w:rsidRDefault="00990CC5" w:rsidP="00DC0931">
            <w:pPr>
              <w:spacing w:after="0" w:line="240" w:lineRule="auto"/>
              <w:rPr>
                <w:rFonts w:eastAsia="Times New Roman" w:cstheme="minorHAnsi"/>
                <w:sz w:val="18"/>
              </w:rPr>
            </w:pPr>
          </w:p>
        </w:tc>
        <w:tc>
          <w:tcPr>
            <w:tcW w:w="3161" w:type="dxa"/>
            <w:vMerge/>
            <w:hideMark/>
          </w:tcPr>
          <w:p w14:paraId="494CD2CE" w14:textId="77777777" w:rsidR="00990CC5" w:rsidRPr="007862DF" w:rsidRDefault="00990CC5" w:rsidP="00DC0931">
            <w:pPr>
              <w:spacing w:after="0" w:line="240" w:lineRule="auto"/>
              <w:rPr>
                <w:rFonts w:eastAsia="Times New Roman" w:cstheme="minorHAnsi"/>
                <w:sz w:val="18"/>
              </w:rPr>
            </w:pPr>
          </w:p>
        </w:tc>
      </w:tr>
      <w:tr w:rsidR="007862DF" w:rsidRPr="007862DF" w14:paraId="63805380" w14:textId="77777777" w:rsidTr="00DC0931">
        <w:trPr>
          <w:trHeight w:val="720"/>
        </w:trPr>
        <w:tc>
          <w:tcPr>
            <w:tcW w:w="566" w:type="dxa"/>
            <w:shd w:val="clear" w:color="auto" w:fill="auto"/>
            <w:noWrap/>
            <w:hideMark/>
          </w:tcPr>
          <w:p w14:paraId="6C9ED6E4" w14:textId="40A26FF1"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24A6EB48" w14:textId="77777777" w:rsidR="00990CC5" w:rsidRPr="007862DF" w:rsidRDefault="00DA6342" w:rsidP="00DC0931">
            <w:pPr>
              <w:spacing w:after="0" w:line="240" w:lineRule="auto"/>
              <w:rPr>
                <w:rFonts w:eastAsia="Times New Roman" w:cstheme="minorHAnsi"/>
                <w:sz w:val="18"/>
                <w:u w:val="single"/>
              </w:rPr>
            </w:pPr>
            <w:hyperlink r:id="rId33" w:anchor="RANGE!#" w:history="1">
              <w:r w:rsidR="00990CC5" w:rsidRPr="007862DF">
                <w:rPr>
                  <w:rFonts w:eastAsia="Times New Roman" w:cstheme="minorHAnsi"/>
                  <w:sz w:val="18"/>
                  <w:u w:val="single"/>
                </w:rPr>
                <w:t xml:space="preserve">Se </w:t>
              </w:r>
              <w:proofErr w:type="spellStart"/>
              <w:r w:rsidR="00990CC5" w:rsidRPr="007862DF">
                <w:rPr>
                  <w:rFonts w:eastAsia="Times New Roman" w:cstheme="minorHAnsi"/>
                  <w:sz w:val="18"/>
                  <w:u w:val="single"/>
                </w:rPr>
                <w:t>analizează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orice</w:t>
              </w:r>
              <w:proofErr w:type="spellEnd"/>
              <w:r w:rsidR="00990CC5" w:rsidRPr="007862DF">
                <w:rPr>
                  <w:rFonts w:eastAsia="Times New Roman" w:cstheme="minorHAnsi"/>
                  <w:sz w:val="18"/>
                  <w:u w:val="single"/>
                </w:rPr>
                <w:t xml:space="preserve"> impact </w:t>
              </w:r>
              <w:proofErr w:type="spellStart"/>
              <w:r w:rsidR="00990CC5" w:rsidRPr="007862DF">
                <w:rPr>
                  <w:rFonts w:eastAsia="Times New Roman" w:cstheme="minorHAnsi"/>
                  <w:sz w:val="18"/>
                  <w:u w:val="single"/>
                </w:rPr>
                <w:t>semnificativ</w:t>
              </w:r>
              <w:proofErr w:type="spellEnd"/>
              <w:r w:rsidR="00990CC5" w:rsidRPr="007862DF">
                <w:rPr>
                  <w:rFonts w:eastAsia="Times New Roman" w:cstheme="minorHAnsi"/>
                  <w:sz w:val="18"/>
                  <w:u w:val="single"/>
                </w:rPr>
                <w:t xml:space="preserve"> (direct, indirect, </w:t>
              </w:r>
              <w:proofErr w:type="spellStart"/>
              <w:r w:rsidR="00990CC5" w:rsidRPr="007862DF">
                <w:rPr>
                  <w:rFonts w:eastAsia="Times New Roman" w:cstheme="minorHAnsi"/>
                  <w:sz w:val="18"/>
                  <w:u w:val="single"/>
                </w:rPr>
                <w:t>cumulativ</w:t>
              </w:r>
              <w:proofErr w:type="spellEnd"/>
              <w:r w:rsidR="00990CC5" w:rsidRPr="007862DF">
                <w:rPr>
                  <w:rFonts w:eastAsia="Times New Roman" w:cstheme="minorHAnsi"/>
                  <w:sz w:val="18"/>
                  <w:u w:val="single"/>
                </w:rPr>
                <w:t xml:space="preserve">, permanent, </w:t>
              </w:r>
              <w:proofErr w:type="spellStart"/>
              <w:r w:rsidR="00990CC5" w:rsidRPr="007862DF">
                <w:rPr>
                  <w:rFonts w:eastAsia="Times New Roman" w:cstheme="minorHAnsi"/>
                  <w:sz w:val="18"/>
                  <w:u w:val="single"/>
                </w:rPr>
                <w:t>temporar</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reversibil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ireversibil</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pozitiv</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sau</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negativ</w:t>
              </w:r>
              <w:proofErr w:type="spellEnd"/>
              <w:r w:rsidR="00990CC5" w:rsidRPr="007862DF">
                <w:rPr>
                  <w:rFonts w:eastAsia="Times New Roman" w:cstheme="minorHAnsi"/>
                  <w:sz w:val="18"/>
                  <w:u w:val="single"/>
                </w:rPr>
                <w:t xml:space="preserve">), cu </w:t>
              </w:r>
              <w:proofErr w:type="spellStart"/>
              <w:r w:rsidR="00990CC5" w:rsidRPr="007862DF">
                <w:rPr>
                  <w:rFonts w:eastAsia="Times New Roman" w:cstheme="minorHAnsi"/>
                  <w:sz w:val="18"/>
                  <w:u w:val="single"/>
                </w:rPr>
                <w:t>indicarea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metodelor</w:t>
              </w:r>
              <w:proofErr w:type="spellEnd"/>
              <w:r w:rsidR="00990CC5" w:rsidRPr="007862DF">
                <w:rPr>
                  <w:rFonts w:eastAsia="Times New Roman" w:cstheme="minorHAnsi"/>
                  <w:sz w:val="18"/>
                  <w:u w:val="single"/>
                </w:rPr>
                <w:t xml:space="preserve"> de </w:t>
              </w:r>
              <w:proofErr w:type="spellStart"/>
              <w:r w:rsidR="00990CC5" w:rsidRPr="007862DF">
                <w:rPr>
                  <w:rFonts w:eastAsia="Times New Roman" w:cstheme="minorHAnsi"/>
                  <w:sz w:val="18"/>
                  <w:u w:val="single"/>
                </w:rPr>
                <w:t>prognozare</w:t>
              </w:r>
              <w:proofErr w:type="spellEnd"/>
              <w:r w:rsidR="00990CC5" w:rsidRPr="007862DF">
                <w:rPr>
                  <w:rFonts w:eastAsia="Times New Roman" w:cstheme="minorHAnsi"/>
                  <w:sz w:val="18"/>
                  <w:u w:val="single"/>
                </w:rPr>
                <w:t xml:space="preserve"> </w:t>
              </w:r>
              <w:proofErr w:type="gramStart"/>
              <w:r w:rsidR="00990CC5" w:rsidRPr="007862DF">
                <w:rPr>
                  <w:rFonts w:eastAsia="Times New Roman" w:cstheme="minorHAnsi"/>
                  <w:sz w:val="18"/>
                  <w:u w:val="single"/>
                </w:rPr>
                <w:t>a</w:t>
              </w:r>
              <w:proofErr w:type="gram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impactului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de </w:t>
              </w:r>
              <w:proofErr w:type="spellStart"/>
              <w:r w:rsidR="00990CC5" w:rsidRPr="007862DF">
                <w:rPr>
                  <w:rFonts w:eastAsia="Times New Roman" w:cstheme="minorHAnsi"/>
                  <w:sz w:val="18"/>
                  <w:u w:val="single"/>
                </w:rPr>
                <w:t>evaluare</w:t>
              </w:r>
              <w:proofErr w:type="spellEnd"/>
              <w:r w:rsidR="00990CC5" w:rsidRPr="007862DF">
                <w:rPr>
                  <w:rFonts w:eastAsia="Times New Roman" w:cstheme="minorHAnsi"/>
                  <w:sz w:val="18"/>
                  <w:u w:val="single"/>
                </w:rPr>
                <w:t>.</w:t>
              </w:r>
            </w:hyperlink>
          </w:p>
        </w:tc>
        <w:tc>
          <w:tcPr>
            <w:tcW w:w="2663" w:type="dxa"/>
            <w:shd w:val="clear" w:color="auto" w:fill="auto"/>
            <w:noWrap/>
            <w:hideMark/>
          </w:tcPr>
          <w:p w14:paraId="329CE5C6" w14:textId="32AD4E96" w:rsidR="00990CC5" w:rsidRPr="007862DF" w:rsidRDefault="00990CC5" w:rsidP="00DC0931">
            <w:pPr>
              <w:spacing w:after="0" w:line="240" w:lineRule="auto"/>
              <w:rPr>
                <w:rFonts w:eastAsia="Times New Roman" w:cstheme="minorHAnsi"/>
                <w:sz w:val="18"/>
              </w:rPr>
            </w:pPr>
          </w:p>
        </w:tc>
        <w:tc>
          <w:tcPr>
            <w:tcW w:w="2790" w:type="dxa"/>
            <w:shd w:val="clear" w:color="auto" w:fill="auto"/>
            <w:hideMark/>
          </w:tcPr>
          <w:p w14:paraId="4827B4BF"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OM 863/2002 nu </w:t>
            </w:r>
            <w:proofErr w:type="spellStart"/>
            <w:r w:rsidRPr="007862DF">
              <w:rPr>
                <w:rFonts w:eastAsia="Times New Roman" w:cstheme="minorHAnsi"/>
                <w:sz w:val="18"/>
              </w:rPr>
              <w:t>acopera</w:t>
            </w:r>
            <w:proofErr w:type="spellEnd"/>
            <w:r w:rsidRPr="007862DF">
              <w:rPr>
                <w:rFonts w:eastAsia="Times New Roman" w:cstheme="minorHAnsi"/>
                <w:sz w:val="18"/>
              </w:rPr>
              <w:t xml:space="preserve"> </w:t>
            </w:r>
            <w:proofErr w:type="spellStart"/>
            <w:r w:rsidRPr="007862DF">
              <w:rPr>
                <w:rFonts w:eastAsia="Times New Roman" w:cstheme="minorHAnsi"/>
                <w:sz w:val="18"/>
              </w:rPr>
              <w:t>efectul</w:t>
            </w:r>
            <w:proofErr w:type="spellEnd"/>
            <w:r w:rsidRPr="007862DF">
              <w:rPr>
                <w:rFonts w:eastAsia="Times New Roman" w:cstheme="minorHAnsi"/>
                <w:sz w:val="18"/>
              </w:rPr>
              <w:t xml:space="preserve"> pe </w:t>
            </w:r>
            <w:proofErr w:type="spellStart"/>
            <w:r w:rsidRPr="007862DF">
              <w:rPr>
                <w:rFonts w:eastAsia="Times New Roman" w:cstheme="minorHAnsi"/>
                <w:sz w:val="18"/>
              </w:rPr>
              <w:t>termen</w:t>
            </w:r>
            <w:proofErr w:type="spellEnd"/>
            <w:r w:rsidRPr="007862DF">
              <w:rPr>
                <w:rFonts w:eastAsia="Times New Roman" w:cstheme="minorHAnsi"/>
                <w:sz w:val="18"/>
              </w:rPr>
              <w:t xml:space="preserve"> </w:t>
            </w:r>
            <w:proofErr w:type="spellStart"/>
            <w:r w:rsidRPr="007862DF">
              <w:rPr>
                <w:rFonts w:eastAsia="Times New Roman" w:cstheme="minorHAnsi"/>
                <w:sz w:val="18"/>
              </w:rPr>
              <w:t>scurt</w:t>
            </w:r>
            <w:proofErr w:type="spellEnd"/>
            <w:r w:rsidRPr="007862DF">
              <w:rPr>
                <w:rFonts w:eastAsia="Times New Roman" w:cstheme="minorHAnsi"/>
                <w:sz w:val="18"/>
              </w:rPr>
              <w:t xml:space="preserve">, </w:t>
            </w:r>
            <w:proofErr w:type="spell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lung</w:t>
            </w:r>
          </w:p>
        </w:tc>
        <w:tc>
          <w:tcPr>
            <w:tcW w:w="3161" w:type="dxa"/>
            <w:vMerge w:val="restart"/>
            <w:shd w:val="clear" w:color="auto" w:fill="auto"/>
            <w:hideMark/>
          </w:tcPr>
          <w:p w14:paraId="364DD8BB"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va</w:t>
            </w:r>
            <w:proofErr w:type="spellEnd"/>
            <w:r w:rsidRPr="007862DF">
              <w:rPr>
                <w:rFonts w:eastAsia="Times New Roman" w:cstheme="minorHAnsi"/>
                <w:sz w:val="18"/>
              </w:rPr>
              <w:t xml:space="preserve"> include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efectul</w:t>
            </w:r>
            <w:proofErr w:type="spellEnd"/>
            <w:r w:rsidRPr="007862DF">
              <w:rPr>
                <w:rFonts w:eastAsia="Times New Roman" w:cstheme="minorHAnsi"/>
                <w:sz w:val="18"/>
              </w:rPr>
              <w:t xml:space="preserve"> pe </w:t>
            </w:r>
            <w:proofErr w:type="spellStart"/>
            <w:r w:rsidRPr="007862DF">
              <w:rPr>
                <w:rFonts w:eastAsia="Times New Roman" w:cstheme="minorHAnsi"/>
                <w:sz w:val="18"/>
              </w:rPr>
              <w:t>termen</w:t>
            </w:r>
            <w:proofErr w:type="spellEnd"/>
            <w:r w:rsidRPr="007862DF">
              <w:rPr>
                <w:rFonts w:eastAsia="Times New Roman" w:cstheme="minorHAnsi"/>
                <w:sz w:val="18"/>
              </w:rPr>
              <w:t xml:space="preserve"> </w:t>
            </w:r>
            <w:proofErr w:type="spellStart"/>
            <w:r w:rsidRPr="007862DF">
              <w:rPr>
                <w:rFonts w:eastAsia="Times New Roman" w:cstheme="minorHAnsi"/>
                <w:sz w:val="18"/>
              </w:rPr>
              <w:t>scurt</w:t>
            </w:r>
            <w:proofErr w:type="spellEnd"/>
            <w:r w:rsidRPr="007862DF">
              <w:rPr>
                <w:rFonts w:eastAsia="Times New Roman" w:cstheme="minorHAnsi"/>
                <w:sz w:val="18"/>
              </w:rPr>
              <w:t xml:space="preserve">, </w:t>
            </w:r>
            <w:proofErr w:type="spell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lung</w:t>
            </w:r>
          </w:p>
        </w:tc>
      </w:tr>
      <w:tr w:rsidR="007862DF" w:rsidRPr="007862DF" w14:paraId="24F17198" w14:textId="77777777" w:rsidTr="00DC0931">
        <w:trPr>
          <w:trHeight w:val="480"/>
        </w:trPr>
        <w:tc>
          <w:tcPr>
            <w:tcW w:w="566" w:type="dxa"/>
            <w:shd w:val="clear" w:color="auto" w:fill="auto"/>
            <w:noWrap/>
            <w:hideMark/>
          </w:tcPr>
          <w:p w14:paraId="4D103FF9" w14:textId="3DACA8C2"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03731192" w14:textId="77777777" w:rsidR="00990CC5" w:rsidRPr="007862DF" w:rsidRDefault="00DA6342" w:rsidP="00DC0931">
            <w:pPr>
              <w:spacing w:after="0" w:line="240" w:lineRule="auto"/>
              <w:rPr>
                <w:rFonts w:eastAsia="Times New Roman" w:cstheme="minorHAnsi"/>
                <w:sz w:val="18"/>
                <w:u w:val="single"/>
              </w:rPr>
            </w:pPr>
            <w:hyperlink r:id="rId34" w:anchor="RANGE!#" w:history="1">
              <w:r w:rsidR="00990CC5" w:rsidRPr="007862DF">
                <w:rPr>
                  <w:rFonts w:eastAsia="Times New Roman" w:cstheme="minorHAnsi"/>
                  <w:sz w:val="18"/>
                  <w:u w:val="single"/>
                </w:rPr>
                <w:t xml:space="preserve">Se </w:t>
              </w:r>
              <w:proofErr w:type="spellStart"/>
              <w:r w:rsidR="00990CC5" w:rsidRPr="007862DF">
                <w:rPr>
                  <w:rFonts w:eastAsia="Times New Roman" w:cstheme="minorHAnsi"/>
                  <w:sz w:val="18"/>
                  <w:u w:val="single"/>
                </w:rPr>
                <w:t>recomandă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exprimarea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cantitativă</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în</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ceea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priveşte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mărimea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impactului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pozitiv</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sau</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negativ</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asupra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mediului</w:t>
              </w:r>
              <w:proofErr w:type="spellEnd"/>
              <w:r w:rsidR="00990CC5" w:rsidRPr="007862DF">
                <w:rPr>
                  <w:rFonts w:eastAsia="Times New Roman" w:cstheme="minorHAnsi"/>
                  <w:sz w:val="18"/>
                  <w:u w:val="single"/>
                </w:rPr>
                <w:t xml:space="preserve"> natural </w:t>
              </w:r>
              <w:proofErr w:type="spellStart"/>
              <w:r w:rsidR="00990CC5" w:rsidRPr="007862DF">
                <w:rPr>
                  <w:rFonts w:eastAsia="Times New Roman" w:cstheme="minorHAnsi"/>
                  <w:sz w:val="18"/>
                  <w:u w:val="single"/>
                </w:rPr>
                <w:t>sau</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antropic</w:t>
              </w:r>
              <w:proofErr w:type="spellEnd"/>
              <w:r w:rsidR="00990CC5" w:rsidRPr="007862DF">
                <w:rPr>
                  <w:rFonts w:eastAsia="Times New Roman" w:cstheme="minorHAnsi"/>
                  <w:sz w:val="18"/>
                  <w:u w:val="single"/>
                </w:rPr>
                <w:t>.</w:t>
              </w:r>
            </w:hyperlink>
          </w:p>
        </w:tc>
        <w:tc>
          <w:tcPr>
            <w:tcW w:w="2663" w:type="dxa"/>
            <w:shd w:val="clear" w:color="auto" w:fill="auto"/>
            <w:noWrap/>
            <w:hideMark/>
          </w:tcPr>
          <w:p w14:paraId="7075C6E8" w14:textId="23D2F345"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715CAD50" w14:textId="6ECB5AE8" w:rsidR="00990CC5" w:rsidRPr="007862DF" w:rsidRDefault="00990CC5" w:rsidP="00DC0931">
            <w:pPr>
              <w:spacing w:after="0" w:line="240" w:lineRule="auto"/>
              <w:rPr>
                <w:rFonts w:eastAsia="Times New Roman" w:cstheme="minorHAnsi"/>
                <w:sz w:val="18"/>
              </w:rPr>
            </w:pPr>
          </w:p>
        </w:tc>
        <w:tc>
          <w:tcPr>
            <w:tcW w:w="3161" w:type="dxa"/>
            <w:vMerge/>
            <w:hideMark/>
          </w:tcPr>
          <w:p w14:paraId="0B71B9CC" w14:textId="77777777" w:rsidR="00990CC5" w:rsidRPr="007862DF" w:rsidRDefault="00990CC5" w:rsidP="00DC0931">
            <w:pPr>
              <w:spacing w:after="0" w:line="240" w:lineRule="auto"/>
              <w:rPr>
                <w:rFonts w:eastAsia="Times New Roman" w:cstheme="minorHAnsi"/>
                <w:sz w:val="18"/>
              </w:rPr>
            </w:pPr>
          </w:p>
        </w:tc>
      </w:tr>
      <w:tr w:rsidR="007862DF" w:rsidRPr="007862DF" w14:paraId="0135CE5D" w14:textId="77777777" w:rsidTr="00DC0931">
        <w:trPr>
          <w:trHeight w:val="720"/>
        </w:trPr>
        <w:tc>
          <w:tcPr>
            <w:tcW w:w="566" w:type="dxa"/>
            <w:shd w:val="clear" w:color="auto" w:fill="auto"/>
            <w:noWrap/>
            <w:hideMark/>
          </w:tcPr>
          <w:p w14:paraId="5D9FADAF" w14:textId="0A6B6301"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51D6E7C4" w14:textId="77777777" w:rsidR="00990CC5" w:rsidRPr="007862DF" w:rsidRDefault="00DA6342" w:rsidP="00DC0931">
            <w:pPr>
              <w:spacing w:after="0" w:line="240" w:lineRule="auto"/>
              <w:rPr>
                <w:rFonts w:eastAsia="Times New Roman" w:cstheme="minorHAnsi"/>
                <w:sz w:val="18"/>
                <w:u w:val="single"/>
              </w:rPr>
            </w:pPr>
            <w:hyperlink r:id="rId35" w:anchor="RANGE!#" w:history="1">
              <w:proofErr w:type="spellStart"/>
              <w:r w:rsidR="00990CC5" w:rsidRPr="007862DF">
                <w:rPr>
                  <w:rFonts w:eastAsia="Times New Roman" w:cstheme="minorHAnsi"/>
                  <w:sz w:val="18"/>
                  <w:u w:val="single"/>
                </w:rPr>
                <w:t>Descrierea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analiza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măsurilor</w:t>
              </w:r>
              <w:proofErr w:type="spellEnd"/>
              <w:r w:rsidR="00990CC5" w:rsidRPr="007862DF">
                <w:rPr>
                  <w:rFonts w:eastAsia="Times New Roman" w:cstheme="minorHAnsi"/>
                  <w:sz w:val="18"/>
                  <w:u w:val="single"/>
                </w:rPr>
                <w:t xml:space="preserve"> de </w:t>
              </w:r>
              <w:proofErr w:type="spellStart"/>
              <w:r w:rsidR="00990CC5" w:rsidRPr="007862DF">
                <w:rPr>
                  <w:rFonts w:eastAsia="Times New Roman" w:cstheme="minorHAnsi"/>
                  <w:sz w:val="18"/>
                  <w:u w:val="single"/>
                </w:rPr>
                <w:t>prevenire</w:t>
              </w:r>
              <w:proofErr w:type="spellEnd"/>
              <w:r w:rsidR="00990CC5" w:rsidRPr="007862DF">
                <w:rPr>
                  <w:rFonts w:eastAsia="Times New Roman" w:cstheme="minorHAnsi"/>
                  <w:sz w:val="18"/>
                  <w:u w:val="single"/>
                </w:rPr>
                <w:t>/</w:t>
              </w:r>
              <w:proofErr w:type="spellStart"/>
              <w:r w:rsidR="00990CC5" w:rsidRPr="007862DF">
                <w:rPr>
                  <w:rFonts w:eastAsia="Times New Roman" w:cstheme="minorHAnsi"/>
                  <w:sz w:val="18"/>
                  <w:u w:val="single"/>
                </w:rPr>
                <w:t>evitare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reducere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sau</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eliminare</w:t>
              </w:r>
              <w:proofErr w:type="spellEnd"/>
              <w:r w:rsidR="00990CC5" w:rsidRPr="007862DF">
                <w:rPr>
                  <w:rFonts w:eastAsia="Times New Roman" w:cstheme="minorHAnsi"/>
                  <w:sz w:val="18"/>
                  <w:u w:val="single"/>
                </w:rPr>
                <w:t xml:space="preserve"> </w:t>
              </w:r>
              <w:proofErr w:type="gramStart"/>
              <w:r w:rsidR="00990CC5" w:rsidRPr="007862DF">
                <w:rPr>
                  <w:rFonts w:eastAsia="Times New Roman" w:cstheme="minorHAnsi"/>
                  <w:sz w:val="18"/>
                  <w:u w:val="single"/>
                </w:rPr>
                <w:t>a</w:t>
              </w:r>
              <w:proofErr w:type="gram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impactului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negativ</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Aceste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măsuri</w:t>
              </w:r>
              <w:proofErr w:type="spellEnd"/>
              <w:r w:rsidR="00990CC5" w:rsidRPr="007862DF">
                <w:rPr>
                  <w:rFonts w:eastAsia="Times New Roman" w:cstheme="minorHAnsi"/>
                  <w:sz w:val="18"/>
                  <w:u w:val="single"/>
                </w:rPr>
                <w:t xml:space="preserve"> se </w:t>
              </w:r>
              <w:proofErr w:type="spellStart"/>
              <w:r w:rsidR="00990CC5" w:rsidRPr="007862DF">
                <w:rPr>
                  <w:rFonts w:eastAsia="Times New Roman" w:cstheme="minorHAnsi"/>
                  <w:sz w:val="18"/>
                  <w:u w:val="single"/>
                </w:rPr>
                <w:t>stabilesc</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pentru</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fiecare</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componentă</w:t>
              </w:r>
              <w:proofErr w:type="spellEnd"/>
              <w:r w:rsidR="00990CC5" w:rsidRPr="007862DF">
                <w:rPr>
                  <w:rFonts w:eastAsia="Times New Roman" w:cstheme="minorHAnsi"/>
                  <w:sz w:val="18"/>
                  <w:u w:val="single"/>
                </w:rPr>
                <w:t xml:space="preserve"> de </w:t>
              </w:r>
              <w:proofErr w:type="spellStart"/>
              <w:r w:rsidR="00990CC5" w:rsidRPr="007862DF">
                <w:rPr>
                  <w:rFonts w:eastAsia="Times New Roman" w:cstheme="minorHAnsi"/>
                  <w:sz w:val="18"/>
                  <w:u w:val="single"/>
                </w:rPr>
                <w:t>mediu</w:t>
              </w:r>
              <w:proofErr w:type="spellEnd"/>
              <w:r w:rsidR="00990CC5" w:rsidRPr="007862DF">
                <w:rPr>
                  <w:rFonts w:eastAsia="Times New Roman" w:cstheme="minorHAnsi"/>
                  <w:sz w:val="18"/>
                  <w:u w:val="single"/>
                </w:rPr>
                <w:t>.</w:t>
              </w:r>
            </w:hyperlink>
          </w:p>
        </w:tc>
        <w:tc>
          <w:tcPr>
            <w:tcW w:w="2663" w:type="dxa"/>
            <w:shd w:val="clear" w:color="auto" w:fill="auto"/>
            <w:noWrap/>
            <w:hideMark/>
          </w:tcPr>
          <w:p w14:paraId="3C863833" w14:textId="54C1E66B"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0426C8E2" w14:textId="2DB17488" w:rsidR="00990CC5" w:rsidRPr="007862DF" w:rsidRDefault="00990CC5" w:rsidP="00DC0931">
            <w:pPr>
              <w:spacing w:after="0" w:line="240" w:lineRule="auto"/>
              <w:rPr>
                <w:rFonts w:eastAsia="Times New Roman" w:cstheme="minorHAnsi"/>
                <w:sz w:val="18"/>
              </w:rPr>
            </w:pPr>
          </w:p>
        </w:tc>
        <w:tc>
          <w:tcPr>
            <w:tcW w:w="3161" w:type="dxa"/>
            <w:vMerge/>
            <w:hideMark/>
          </w:tcPr>
          <w:p w14:paraId="5EF53D19" w14:textId="77777777" w:rsidR="00990CC5" w:rsidRPr="007862DF" w:rsidRDefault="00990CC5" w:rsidP="00DC0931">
            <w:pPr>
              <w:spacing w:after="0" w:line="240" w:lineRule="auto"/>
              <w:rPr>
                <w:rFonts w:eastAsia="Times New Roman" w:cstheme="minorHAnsi"/>
                <w:sz w:val="18"/>
              </w:rPr>
            </w:pPr>
          </w:p>
        </w:tc>
      </w:tr>
      <w:tr w:rsidR="007862DF" w:rsidRPr="007862DF" w14:paraId="19D2341D" w14:textId="77777777" w:rsidTr="00DC0931">
        <w:trPr>
          <w:trHeight w:val="240"/>
        </w:trPr>
        <w:tc>
          <w:tcPr>
            <w:tcW w:w="566" w:type="dxa"/>
            <w:shd w:val="clear" w:color="auto" w:fill="auto"/>
            <w:noWrap/>
            <w:hideMark/>
          </w:tcPr>
          <w:p w14:paraId="083A76F1" w14:textId="0BD06132" w:rsidR="00990CC5" w:rsidRPr="007862DF" w:rsidRDefault="00990CC5" w:rsidP="00DC0931">
            <w:pPr>
              <w:spacing w:after="0" w:line="240" w:lineRule="auto"/>
              <w:rPr>
                <w:rFonts w:eastAsia="Times New Roman" w:cstheme="minorHAnsi"/>
                <w:sz w:val="18"/>
              </w:rPr>
            </w:pPr>
          </w:p>
        </w:tc>
        <w:tc>
          <w:tcPr>
            <w:tcW w:w="4878" w:type="dxa"/>
            <w:shd w:val="clear" w:color="auto" w:fill="auto"/>
            <w:noWrap/>
            <w:hideMark/>
          </w:tcPr>
          <w:p w14:paraId="45F1B506" w14:textId="77777777" w:rsidR="00990CC5" w:rsidRPr="007862DF" w:rsidRDefault="00DA6342" w:rsidP="00DC0931">
            <w:pPr>
              <w:spacing w:after="0" w:line="240" w:lineRule="auto"/>
              <w:rPr>
                <w:rFonts w:eastAsia="Times New Roman" w:cstheme="minorHAnsi"/>
                <w:sz w:val="18"/>
                <w:u w:val="single"/>
              </w:rPr>
            </w:pPr>
            <w:hyperlink r:id="rId36" w:anchor="RANGE!#" w:history="1">
              <w:proofErr w:type="spellStart"/>
              <w:r w:rsidR="00990CC5" w:rsidRPr="007862DF">
                <w:rPr>
                  <w:rFonts w:eastAsia="Times New Roman" w:cstheme="minorHAnsi"/>
                  <w:sz w:val="18"/>
                  <w:u w:val="single"/>
                </w:rPr>
                <w:t>Descrierea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şi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analiza</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impactului</w:t>
              </w:r>
              <w:proofErr w:type="spellEnd"/>
              <w:r w:rsidR="00990CC5" w:rsidRPr="007862DF">
                <w:rPr>
                  <w:rFonts w:eastAsia="Times New Roman" w:cstheme="minorHAnsi"/>
                  <w:sz w:val="18"/>
                  <w:u w:val="single"/>
                </w:rPr>
                <w:t xml:space="preserve"> </w:t>
              </w:r>
              <w:proofErr w:type="spellStart"/>
              <w:r w:rsidR="00990CC5" w:rsidRPr="007862DF">
                <w:rPr>
                  <w:rFonts w:eastAsia="Times New Roman" w:cstheme="minorHAnsi"/>
                  <w:sz w:val="18"/>
                  <w:u w:val="single"/>
                </w:rPr>
                <w:t>transfrontieră</w:t>
              </w:r>
              <w:proofErr w:type="spellEnd"/>
              <w:r w:rsidR="00990CC5" w:rsidRPr="007862DF">
                <w:rPr>
                  <w:rFonts w:eastAsia="Times New Roman" w:cstheme="minorHAnsi"/>
                  <w:sz w:val="18"/>
                  <w:u w:val="single"/>
                </w:rPr>
                <w:t>.</w:t>
              </w:r>
            </w:hyperlink>
          </w:p>
        </w:tc>
        <w:tc>
          <w:tcPr>
            <w:tcW w:w="2663" w:type="dxa"/>
            <w:shd w:val="clear" w:color="auto" w:fill="auto"/>
            <w:noWrap/>
            <w:hideMark/>
          </w:tcPr>
          <w:p w14:paraId="64BA725E" w14:textId="542D8232"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5FC277BB" w14:textId="70E8997E" w:rsidR="00990CC5" w:rsidRPr="007862DF" w:rsidRDefault="00990CC5" w:rsidP="00DC0931">
            <w:pPr>
              <w:spacing w:after="0" w:line="240" w:lineRule="auto"/>
              <w:rPr>
                <w:rFonts w:eastAsia="Times New Roman" w:cstheme="minorHAnsi"/>
                <w:sz w:val="18"/>
              </w:rPr>
            </w:pPr>
          </w:p>
        </w:tc>
        <w:tc>
          <w:tcPr>
            <w:tcW w:w="3161" w:type="dxa"/>
            <w:vMerge/>
            <w:hideMark/>
          </w:tcPr>
          <w:p w14:paraId="42783D3D" w14:textId="77777777" w:rsidR="00990CC5" w:rsidRPr="007862DF" w:rsidRDefault="00990CC5" w:rsidP="00DC0931">
            <w:pPr>
              <w:spacing w:after="0" w:line="240" w:lineRule="auto"/>
              <w:rPr>
                <w:rFonts w:eastAsia="Times New Roman" w:cstheme="minorHAnsi"/>
                <w:sz w:val="18"/>
              </w:rPr>
            </w:pPr>
          </w:p>
        </w:tc>
      </w:tr>
      <w:tr w:rsidR="007862DF" w:rsidRPr="007862DF" w14:paraId="573DF204" w14:textId="77777777" w:rsidTr="00DC0931">
        <w:trPr>
          <w:trHeight w:val="2880"/>
        </w:trPr>
        <w:tc>
          <w:tcPr>
            <w:tcW w:w="566" w:type="dxa"/>
            <w:shd w:val="clear" w:color="auto" w:fill="auto"/>
            <w:noWrap/>
            <w:hideMark/>
          </w:tcPr>
          <w:p w14:paraId="3026060B"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4.1.</w:t>
            </w:r>
          </w:p>
        </w:tc>
        <w:tc>
          <w:tcPr>
            <w:tcW w:w="4878" w:type="dxa"/>
            <w:shd w:val="clear" w:color="auto" w:fill="auto"/>
            <w:noWrap/>
            <w:hideMark/>
          </w:tcPr>
          <w:p w14:paraId="3DC28EBE" w14:textId="77777777" w:rsidR="00990CC5" w:rsidRPr="007862DF" w:rsidRDefault="00990CC5" w:rsidP="00DC0931">
            <w:pPr>
              <w:spacing w:after="0" w:line="240" w:lineRule="auto"/>
              <w:rPr>
                <w:rFonts w:eastAsia="Times New Roman" w:cstheme="minorHAnsi"/>
                <w:b/>
                <w:bCs/>
                <w:sz w:val="18"/>
              </w:rPr>
            </w:pPr>
            <w:proofErr w:type="spellStart"/>
            <w:r w:rsidRPr="007862DF">
              <w:rPr>
                <w:rFonts w:eastAsia="Times New Roman" w:cstheme="minorHAnsi"/>
                <w:b/>
                <w:bCs/>
                <w:sz w:val="18"/>
              </w:rPr>
              <w:t>Apa</w:t>
            </w:r>
            <w:proofErr w:type="spellEnd"/>
            <w:r w:rsidRPr="007862DF">
              <w:rPr>
                <w:rFonts w:eastAsia="Times New Roman" w:cstheme="minorHAnsi"/>
                <w:b/>
                <w:bCs/>
                <w:sz w:val="18"/>
              </w:rPr>
              <w:t>:</w:t>
            </w:r>
          </w:p>
        </w:tc>
        <w:tc>
          <w:tcPr>
            <w:tcW w:w="2663" w:type="dxa"/>
            <w:shd w:val="clear" w:color="auto" w:fill="auto"/>
            <w:hideMark/>
          </w:tcPr>
          <w:p w14:paraId="6BEAD215"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unul</w:t>
            </w:r>
            <w:proofErr w:type="spellEnd"/>
            <w:r w:rsidRPr="007862DF">
              <w:rPr>
                <w:rFonts w:eastAsia="Times New Roman" w:cstheme="minorHAnsi"/>
                <w:sz w:val="18"/>
              </w:rPr>
              <w:t xml:space="preserve"> din </w:t>
            </w:r>
            <w:proofErr w:type="spellStart"/>
            <w:r w:rsidRPr="007862DF">
              <w:rPr>
                <w:rFonts w:eastAsia="Times New Roman" w:cstheme="minorHAnsi"/>
                <w:sz w:val="18"/>
              </w:rPr>
              <w:t>factorii</w:t>
            </w:r>
            <w:proofErr w:type="spellEnd"/>
            <w:r w:rsidRPr="007862DF">
              <w:rPr>
                <w:rFonts w:eastAsia="Times New Roman" w:cstheme="minorHAnsi"/>
                <w:sz w:val="18"/>
              </w:rPr>
              <w:t xml:space="preserve"> de </w:t>
            </w:r>
            <w:proofErr w:type="spell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necesar</w:t>
            </w:r>
            <w:proofErr w:type="spellEnd"/>
            <w:r w:rsidRPr="007862DF">
              <w:rPr>
                <w:rFonts w:eastAsia="Times New Roman" w:cstheme="minorHAnsi"/>
                <w:sz w:val="18"/>
              </w:rPr>
              <w:t xml:space="preserve"> a fi </w:t>
            </w:r>
            <w:proofErr w:type="spellStart"/>
            <w:r w:rsidRPr="007862DF">
              <w:rPr>
                <w:rFonts w:eastAsia="Times New Roman" w:cstheme="minorHAnsi"/>
                <w:sz w:val="18"/>
              </w:rPr>
              <w:t>analizati</w:t>
            </w:r>
            <w:proofErr w:type="spellEnd"/>
            <w:r w:rsidRPr="007862DF">
              <w:rPr>
                <w:rFonts w:eastAsia="Times New Roman" w:cstheme="minorHAnsi"/>
                <w:sz w:val="18"/>
              </w:rPr>
              <w:t xml:space="preserve"> conf.  art 5 al (b)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2790" w:type="dxa"/>
            <w:shd w:val="clear" w:color="auto" w:fill="auto"/>
            <w:hideMark/>
          </w:tcPr>
          <w:p w14:paraId="2A8A5F46"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absenta</w:t>
            </w:r>
            <w:proofErr w:type="spellEnd"/>
            <w:r w:rsidRPr="007862DF">
              <w:rPr>
                <w:rFonts w:eastAsia="Times New Roman" w:cstheme="minorHAnsi"/>
                <w:sz w:val="18"/>
              </w:rPr>
              <w:t xml:space="preserve"> </w:t>
            </w:r>
            <w:proofErr w:type="spellStart"/>
            <w:r w:rsidRPr="007862DF">
              <w:rPr>
                <w:rFonts w:eastAsia="Times New Roman" w:cstheme="minorHAnsi"/>
                <w:sz w:val="18"/>
              </w:rPr>
              <w:t>mentionarii</w:t>
            </w:r>
            <w:proofErr w:type="spellEnd"/>
            <w:r w:rsidRPr="007862DF">
              <w:rPr>
                <w:rFonts w:eastAsia="Times New Roman" w:cstheme="minorHAnsi"/>
                <w:sz w:val="18"/>
              </w:rPr>
              <w:t xml:space="preserve"> </w:t>
            </w:r>
            <w:proofErr w:type="spellStart"/>
            <w:r w:rsidRPr="007862DF">
              <w:rPr>
                <w:rFonts w:eastAsia="Times New Roman" w:cstheme="minorHAnsi"/>
                <w:sz w:val="18"/>
              </w:rPr>
              <w:t>realizarii</w:t>
            </w:r>
            <w:proofErr w:type="spellEnd"/>
            <w:r w:rsidRPr="007862DF">
              <w:rPr>
                <w:rFonts w:eastAsia="Times New Roman" w:cstheme="minorHAnsi"/>
                <w:sz w:val="18"/>
              </w:rPr>
              <w:t xml:space="preserve"> </w:t>
            </w:r>
            <w:proofErr w:type="spellStart"/>
            <w:r w:rsidRPr="007862DF">
              <w:rPr>
                <w:rFonts w:eastAsia="Times New Roman" w:cstheme="minorHAnsi"/>
                <w:sz w:val="18"/>
              </w:rPr>
              <w:t>unei</w:t>
            </w:r>
            <w:proofErr w:type="spellEnd"/>
            <w:r w:rsidRPr="007862DF">
              <w:rPr>
                <w:rFonts w:eastAsia="Times New Roman" w:cstheme="minorHAnsi"/>
                <w:sz w:val="18"/>
              </w:rPr>
              <w:t xml:space="preserve"> </w:t>
            </w:r>
            <w:proofErr w:type="spellStart"/>
            <w:r w:rsidRPr="007862DF">
              <w:rPr>
                <w:rFonts w:eastAsia="Times New Roman" w:cstheme="minorHAnsi"/>
                <w:sz w:val="18"/>
              </w:rPr>
              <w:t>proceduri</w:t>
            </w:r>
            <w:proofErr w:type="spellEnd"/>
            <w:r w:rsidRPr="007862DF">
              <w:rPr>
                <w:rFonts w:eastAsia="Times New Roman" w:cstheme="minorHAnsi"/>
                <w:sz w:val="18"/>
              </w:rPr>
              <w:t xml:space="preserve"> </w:t>
            </w:r>
            <w:proofErr w:type="spellStart"/>
            <w:r w:rsidRPr="007862DF">
              <w:rPr>
                <w:rFonts w:eastAsia="Times New Roman" w:cstheme="minorHAnsi"/>
                <w:sz w:val="18"/>
              </w:rPr>
              <w:t>coordonate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gramStart"/>
            <w:r w:rsidRPr="007862DF">
              <w:rPr>
                <w:rFonts w:eastAsia="Times New Roman" w:cstheme="minorHAnsi"/>
                <w:sz w:val="18"/>
              </w:rPr>
              <w:t>a</w:t>
            </w:r>
            <w:proofErr w:type="gramEnd"/>
            <w:r w:rsidRPr="007862DF">
              <w:rPr>
                <w:rFonts w:eastAsia="Times New Roman" w:cstheme="minorHAnsi"/>
                <w:sz w:val="18"/>
              </w:rPr>
              <w:t xml:space="preserve"> </w:t>
            </w:r>
            <w:proofErr w:type="spellStart"/>
            <w:r w:rsidRPr="007862DF">
              <w:rPr>
                <w:rFonts w:eastAsia="Times New Roman" w:cstheme="minorHAnsi"/>
                <w:sz w:val="18"/>
              </w:rPr>
              <w:t>evaluarii</w:t>
            </w:r>
            <w:proofErr w:type="spellEnd"/>
            <w:r w:rsidRPr="007862DF">
              <w:rPr>
                <w:rFonts w:eastAsia="Times New Roman" w:cstheme="minorHAnsi"/>
                <w:sz w:val="18"/>
              </w:rPr>
              <w:t xml:space="preserve"> de </w:t>
            </w:r>
            <w:proofErr w:type="spellStart"/>
            <w:r w:rsidRPr="007862DF">
              <w:rPr>
                <w:rFonts w:eastAsia="Times New Roman" w:cstheme="minorHAnsi"/>
                <w:sz w:val="18"/>
              </w:rPr>
              <w:t>aplicabilitate</w:t>
            </w:r>
            <w:proofErr w:type="spellEnd"/>
            <w:r w:rsidRPr="007862DF">
              <w:rPr>
                <w:rFonts w:eastAsia="Times New Roman" w:cstheme="minorHAnsi"/>
                <w:sz w:val="18"/>
              </w:rPr>
              <w:t xml:space="preserve"> a </w:t>
            </w:r>
            <w:proofErr w:type="spellStart"/>
            <w:r w:rsidRPr="007862DF">
              <w:rPr>
                <w:rFonts w:eastAsia="Times New Roman" w:cstheme="minorHAnsi"/>
                <w:sz w:val="18"/>
              </w:rPr>
              <w:t>prevederilor</w:t>
            </w:r>
            <w:proofErr w:type="spellEnd"/>
            <w:r w:rsidRPr="007862DF">
              <w:rPr>
                <w:rFonts w:eastAsia="Times New Roman" w:cstheme="minorHAnsi"/>
                <w:sz w:val="18"/>
              </w:rPr>
              <w:t xml:space="preserve"> art. 4(7) din DCA </w:t>
            </w:r>
            <w:proofErr w:type="spellStart"/>
            <w:r w:rsidRPr="007862DF">
              <w:rPr>
                <w:rFonts w:eastAsia="Times New Roman" w:cstheme="minorHAnsi"/>
                <w:sz w:val="18"/>
              </w:rPr>
              <w:t>pentru</w:t>
            </w:r>
            <w:proofErr w:type="spellEnd"/>
            <w:r w:rsidRPr="007862DF">
              <w:rPr>
                <w:rFonts w:eastAsia="Times New Roman" w:cstheme="minorHAnsi"/>
                <w:sz w:val="18"/>
              </w:rPr>
              <w:t xml:space="preserve"> a </w:t>
            </w:r>
            <w:proofErr w:type="spellStart"/>
            <w:r w:rsidRPr="007862DF">
              <w:rPr>
                <w:rFonts w:eastAsia="Times New Roman" w:cstheme="minorHAnsi"/>
                <w:sz w:val="18"/>
              </w:rPr>
              <w:t>vedea</w:t>
            </w:r>
            <w:proofErr w:type="spellEnd"/>
            <w:r w:rsidRPr="007862DF">
              <w:rPr>
                <w:rFonts w:eastAsia="Times New Roman" w:cstheme="minorHAnsi"/>
                <w:sz w:val="18"/>
              </w:rPr>
              <w:t xml:space="preserve"> </w:t>
            </w:r>
            <w:proofErr w:type="spellStart"/>
            <w:r w:rsidRPr="007862DF">
              <w:rPr>
                <w:rFonts w:eastAsia="Times New Roman" w:cstheme="minorHAnsi"/>
                <w:sz w:val="18"/>
              </w:rPr>
              <w:t>dacă</w:t>
            </w:r>
            <w:proofErr w:type="spellEnd"/>
            <w:r w:rsidRPr="007862DF">
              <w:rPr>
                <w:rFonts w:eastAsia="Times New Roman" w:cstheme="minorHAnsi"/>
                <w:sz w:val="18"/>
              </w:rPr>
              <w:t xml:space="preserve"> </w:t>
            </w:r>
            <w:proofErr w:type="spellStart"/>
            <w:r w:rsidRPr="007862DF">
              <w:rPr>
                <w:rFonts w:eastAsia="Times New Roman" w:cstheme="minorHAnsi"/>
                <w:sz w:val="18"/>
              </w:rPr>
              <w:t>proiectul</w:t>
            </w:r>
            <w:proofErr w:type="spellEnd"/>
            <w:r w:rsidRPr="007862DF">
              <w:rPr>
                <w:rFonts w:eastAsia="Times New Roman" w:cstheme="minorHAnsi"/>
                <w:sz w:val="18"/>
              </w:rPr>
              <w:t xml:space="preserve"> </w:t>
            </w:r>
            <w:proofErr w:type="spellStart"/>
            <w:r w:rsidRPr="007862DF">
              <w:rPr>
                <w:rFonts w:eastAsia="Times New Roman" w:cstheme="minorHAnsi"/>
                <w:sz w:val="18"/>
              </w:rPr>
              <w:t>propus</w:t>
            </w:r>
            <w:proofErr w:type="spellEnd"/>
            <w:r w:rsidRPr="007862DF">
              <w:rPr>
                <w:rFonts w:eastAsia="Times New Roman" w:cstheme="minorHAnsi"/>
                <w:sz w:val="18"/>
              </w:rPr>
              <w:t xml:space="preserve"> </w:t>
            </w:r>
            <w:proofErr w:type="spellStart"/>
            <w:r w:rsidRPr="007862DF">
              <w:rPr>
                <w:rFonts w:eastAsia="Times New Roman" w:cstheme="minorHAnsi"/>
                <w:sz w:val="18"/>
              </w:rPr>
              <w:t>poate</w:t>
            </w:r>
            <w:proofErr w:type="spellEnd"/>
            <w:r w:rsidRPr="007862DF">
              <w:rPr>
                <w:rFonts w:eastAsia="Times New Roman" w:cstheme="minorHAnsi"/>
                <w:sz w:val="18"/>
              </w:rPr>
              <w:t xml:space="preserve"> conduce la o </w:t>
            </w:r>
            <w:proofErr w:type="spellStart"/>
            <w:r w:rsidRPr="007862DF">
              <w:rPr>
                <w:rFonts w:eastAsia="Times New Roman" w:cstheme="minorHAnsi"/>
                <w:sz w:val="18"/>
              </w:rPr>
              <w:t>deteriorare</w:t>
            </w:r>
            <w:proofErr w:type="spellEnd"/>
            <w:r w:rsidRPr="007862DF">
              <w:rPr>
                <w:rFonts w:eastAsia="Times New Roman" w:cstheme="minorHAnsi"/>
                <w:sz w:val="18"/>
              </w:rPr>
              <w:t xml:space="preserve"> </w:t>
            </w:r>
            <w:proofErr w:type="spellStart"/>
            <w:r w:rsidRPr="007862DF">
              <w:rPr>
                <w:rFonts w:eastAsia="Times New Roman" w:cstheme="minorHAnsi"/>
                <w:sz w:val="18"/>
              </w:rPr>
              <w:t>sau</w:t>
            </w:r>
            <w:proofErr w:type="spellEnd"/>
            <w:r w:rsidRPr="007862DF">
              <w:rPr>
                <w:rFonts w:eastAsia="Times New Roman" w:cstheme="minorHAnsi"/>
                <w:sz w:val="18"/>
              </w:rPr>
              <w:t xml:space="preserve"> </w:t>
            </w:r>
            <w:proofErr w:type="spellStart"/>
            <w:r w:rsidRPr="007862DF">
              <w:rPr>
                <w:rFonts w:eastAsia="Times New Roman" w:cstheme="minorHAnsi"/>
                <w:sz w:val="18"/>
              </w:rPr>
              <w:t>poate</w:t>
            </w:r>
            <w:proofErr w:type="spellEnd"/>
            <w:r w:rsidRPr="007862DF">
              <w:rPr>
                <w:rFonts w:eastAsia="Times New Roman" w:cstheme="minorHAnsi"/>
                <w:sz w:val="18"/>
              </w:rPr>
              <w:t xml:space="preserve"> </w:t>
            </w:r>
            <w:proofErr w:type="spellStart"/>
            <w:r w:rsidRPr="007862DF">
              <w:rPr>
                <w:rFonts w:eastAsia="Times New Roman" w:cstheme="minorHAnsi"/>
                <w:sz w:val="18"/>
              </w:rPr>
              <w:t>afecta</w:t>
            </w:r>
            <w:proofErr w:type="spellEnd"/>
            <w:r w:rsidRPr="007862DF">
              <w:rPr>
                <w:rFonts w:eastAsia="Times New Roman" w:cstheme="minorHAnsi"/>
                <w:sz w:val="18"/>
              </w:rPr>
              <w:t xml:space="preserve"> </w:t>
            </w:r>
            <w:proofErr w:type="spellStart"/>
            <w:r w:rsidRPr="007862DF">
              <w:rPr>
                <w:rFonts w:eastAsia="Times New Roman" w:cstheme="minorHAnsi"/>
                <w:sz w:val="18"/>
              </w:rPr>
              <w:t>capacitatea</w:t>
            </w:r>
            <w:proofErr w:type="spellEnd"/>
            <w:r w:rsidRPr="007862DF">
              <w:rPr>
                <w:rFonts w:eastAsia="Times New Roman" w:cstheme="minorHAnsi"/>
                <w:sz w:val="18"/>
              </w:rPr>
              <w:t xml:space="preserve"> </w:t>
            </w:r>
            <w:proofErr w:type="spellStart"/>
            <w:r w:rsidRPr="007862DF">
              <w:rPr>
                <w:rFonts w:eastAsia="Times New Roman" w:cstheme="minorHAnsi"/>
                <w:sz w:val="18"/>
              </w:rPr>
              <w:t>corpului</w:t>
            </w:r>
            <w:proofErr w:type="spellEnd"/>
            <w:r w:rsidRPr="007862DF">
              <w:rPr>
                <w:rFonts w:eastAsia="Times New Roman" w:cstheme="minorHAnsi"/>
                <w:sz w:val="18"/>
              </w:rPr>
              <w:t xml:space="preserve"> de </w:t>
            </w:r>
            <w:proofErr w:type="spellStart"/>
            <w:r w:rsidRPr="007862DF">
              <w:rPr>
                <w:rFonts w:eastAsia="Times New Roman" w:cstheme="minorHAnsi"/>
                <w:sz w:val="18"/>
              </w:rPr>
              <w:t>apă</w:t>
            </w:r>
            <w:proofErr w:type="spellEnd"/>
            <w:r w:rsidRPr="007862DF">
              <w:rPr>
                <w:rFonts w:eastAsia="Times New Roman" w:cstheme="minorHAnsi"/>
                <w:sz w:val="18"/>
              </w:rPr>
              <w:t xml:space="preserve"> de a </w:t>
            </w:r>
            <w:proofErr w:type="spellStart"/>
            <w:r w:rsidRPr="007862DF">
              <w:rPr>
                <w:rFonts w:eastAsia="Times New Roman" w:cstheme="minorHAnsi"/>
                <w:sz w:val="18"/>
              </w:rPr>
              <w:t>atinge</w:t>
            </w:r>
            <w:proofErr w:type="spellEnd"/>
            <w:r w:rsidRPr="007862DF">
              <w:rPr>
                <w:rFonts w:eastAsia="Times New Roman" w:cstheme="minorHAnsi"/>
                <w:sz w:val="18"/>
              </w:rPr>
              <w:t xml:space="preserve"> </w:t>
            </w:r>
            <w:proofErr w:type="spellStart"/>
            <w:r w:rsidRPr="007862DF">
              <w:rPr>
                <w:rFonts w:eastAsia="Times New Roman" w:cstheme="minorHAnsi"/>
                <w:sz w:val="18"/>
              </w:rPr>
              <w:t>starea</w:t>
            </w:r>
            <w:proofErr w:type="spellEnd"/>
            <w:r w:rsidRPr="007862DF">
              <w:rPr>
                <w:rFonts w:eastAsia="Times New Roman" w:cstheme="minorHAnsi"/>
                <w:sz w:val="18"/>
              </w:rPr>
              <w:t>/</w:t>
            </w:r>
            <w:proofErr w:type="spellStart"/>
            <w:r w:rsidRPr="007862DF">
              <w:rPr>
                <w:rFonts w:eastAsia="Times New Roman" w:cstheme="minorHAnsi"/>
                <w:sz w:val="18"/>
              </w:rPr>
              <w:t>potențialul</w:t>
            </w:r>
            <w:proofErr w:type="spellEnd"/>
            <w:r w:rsidRPr="007862DF">
              <w:rPr>
                <w:rFonts w:eastAsia="Times New Roman" w:cstheme="minorHAnsi"/>
                <w:sz w:val="18"/>
              </w:rPr>
              <w:t xml:space="preserve"> bun</w:t>
            </w:r>
          </w:p>
        </w:tc>
        <w:tc>
          <w:tcPr>
            <w:tcW w:w="3161" w:type="dxa"/>
            <w:shd w:val="clear" w:color="auto" w:fill="auto"/>
            <w:hideMark/>
          </w:tcPr>
          <w:p w14:paraId="1975CCC9" w14:textId="2655751B"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proiectele</w:t>
            </w:r>
            <w:proofErr w:type="spellEnd"/>
            <w:r w:rsidRPr="007862DF">
              <w:rPr>
                <w:rFonts w:eastAsia="Times New Roman" w:cstheme="minorHAnsi"/>
                <w:sz w:val="18"/>
              </w:rPr>
              <w:t xml:space="preserve"> care au </w:t>
            </w:r>
            <w:proofErr w:type="spellStart"/>
            <w:r w:rsidRPr="007862DF">
              <w:rPr>
                <w:rFonts w:eastAsia="Times New Roman" w:cstheme="minorHAnsi"/>
                <w:sz w:val="18"/>
              </w:rPr>
              <w:t>legatura</w:t>
            </w:r>
            <w:proofErr w:type="spellEnd"/>
            <w:r w:rsidRPr="007862DF">
              <w:rPr>
                <w:rFonts w:eastAsia="Times New Roman" w:cstheme="minorHAnsi"/>
                <w:sz w:val="18"/>
              </w:rPr>
              <w:t xml:space="preserve"> </w:t>
            </w:r>
            <w:proofErr w:type="spellStart"/>
            <w:r w:rsidRPr="007862DF">
              <w:rPr>
                <w:rFonts w:eastAsia="Times New Roman" w:cstheme="minorHAnsi"/>
                <w:sz w:val="18"/>
              </w:rPr>
              <w:t>directa</w:t>
            </w:r>
            <w:proofErr w:type="spellEnd"/>
            <w:r w:rsidRPr="007862DF">
              <w:rPr>
                <w:rFonts w:eastAsia="Times New Roman" w:cstheme="minorHAnsi"/>
                <w:sz w:val="18"/>
              </w:rPr>
              <w:t xml:space="preserve"> cu </w:t>
            </w:r>
            <w:proofErr w:type="spellStart"/>
            <w:r w:rsidRPr="007862DF">
              <w:rPr>
                <w:rFonts w:eastAsia="Times New Roman" w:cstheme="minorHAnsi"/>
                <w:sz w:val="18"/>
              </w:rPr>
              <w:t>corpurile</w:t>
            </w:r>
            <w:proofErr w:type="spellEnd"/>
            <w:r w:rsidRPr="007862DF">
              <w:rPr>
                <w:rFonts w:eastAsia="Times New Roman" w:cstheme="minorHAnsi"/>
                <w:sz w:val="18"/>
              </w:rPr>
              <w:t xml:space="preserve"> de </w:t>
            </w:r>
            <w:proofErr w:type="spellStart"/>
            <w:r w:rsidRPr="007862DF">
              <w:rPr>
                <w:rFonts w:eastAsia="Times New Roman" w:cstheme="minorHAnsi"/>
                <w:sz w:val="18"/>
              </w:rPr>
              <w:t>apa</w:t>
            </w:r>
            <w:proofErr w:type="spellEnd"/>
            <w:r w:rsidRPr="007862DF">
              <w:rPr>
                <w:rFonts w:eastAsia="Times New Roman" w:cstheme="minorHAnsi"/>
                <w:sz w:val="18"/>
              </w:rPr>
              <w:t xml:space="preserve"> de </w:t>
            </w:r>
            <w:proofErr w:type="spellStart"/>
            <w:r w:rsidRPr="007862DF">
              <w:rPr>
                <w:rFonts w:eastAsia="Times New Roman" w:cstheme="minorHAnsi"/>
                <w:sz w:val="18"/>
              </w:rPr>
              <w:t>suprafata</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sau</w:t>
            </w:r>
            <w:proofErr w:type="spellEnd"/>
            <w:r w:rsidRPr="007862DF">
              <w:rPr>
                <w:rFonts w:eastAsia="Times New Roman" w:cstheme="minorHAnsi"/>
                <w:sz w:val="18"/>
              </w:rPr>
              <w:t xml:space="preserve"> </w:t>
            </w:r>
            <w:proofErr w:type="spellStart"/>
            <w:r w:rsidRPr="007862DF">
              <w:rPr>
                <w:rFonts w:eastAsia="Times New Roman" w:cstheme="minorHAnsi"/>
                <w:sz w:val="18"/>
              </w:rPr>
              <w:t>subterane</w:t>
            </w:r>
            <w:proofErr w:type="spellEnd"/>
            <w:r w:rsidRPr="007862DF">
              <w:rPr>
                <w:rFonts w:eastAsia="Times New Roman" w:cstheme="minorHAnsi"/>
                <w:sz w:val="18"/>
              </w:rPr>
              <w:t xml:space="preserve"> se </w:t>
            </w:r>
            <w:proofErr w:type="spellStart"/>
            <w:r w:rsidRPr="007862DF">
              <w:rPr>
                <w:rFonts w:eastAsia="Times New Roman" w:cstheme="minorHAnsi"/>
                <w:sz w:val="18"/>
              </w:rPr>
              <w:t>recomanda</w:t>
            </w:r>
            <w:proofErr w:type="spellEnd"/>
            <w:r w:rsidRPr="007862DF">
              <w:rPr>
                <w:rFonts w:eastAsia="Times New Roman" w:cstheme="minorHAnsi"/>
                <w:sz w:val="18"/>
              </w:rPr>
              <w:t xml:space="preserve"> ca </w:t>
            </w:r>
            <w:proofErr w:type="spellStart"/>
            <w:r w:rsidRPr="007862DF">
              <w:rPr>
                <w:rFonts w:eastAsia="Times New Roman" w:cstheme="minorHAnsi"/>
                <w:sz w:val="18"/>
              </w:rPr>
              <w:t>procedura</w:t>
            </w:r>
            <w:proofErr w:type="spellEnd"/>
            <w:r w:rsidR="00051C90" w:rsidRPr="007862DF">
              <w:rPr>
                <w:rFonts w:eastAsia="Times New Roman" w:cstheme="minorHAnsi"/>
                <w:sz w:val="18"/>
              </w:rPr>
              <w:t xml:space="preserve"> EIM </w:t>
            </w:r>
            <w:proofErr w:type="spellStart"/>
            <w:r w:rsidRPr="007862DF">
              <w:rPr>
                <w:rFonts w:eastAsia="Times New Roman" w:cstheme="minorHAnsi"/>
                <w:sz w:val="18"/>
              </w:rPr>
              <w:t>sa</w:t>
            </w:r>
            <w:proofErr w:type="spellEnd"/>
            <w:r w:rsidRPr="007862DF">
              <w:rPr>
                <w:rFonts w:eastAsia="Times New Roman" w:cstheme="minorHAnsi"/>
                <w:sz w:val="18"/>
              </w:rPr>
              <w:t xml:space="preserve"> se </w:t>
            </w:r>
            <w:proofErr w:type="spellStart"/>
            <w:r w:rsidRPr="007862DF">
              <w:rPr>
                <w:rFonts w:eastAsia="Times New Roman" w:cstheme="minorHAnsi"/>
                <w:sz w:val="18"/>
              </w:rPr>
              <w:t>deruleze</w:t>
            </w:r>
            <w:proofErr w:type="spellEnd"/>
            <w:r w:rsidRPr="007862DF">
              <w:rPr>
                <w:rFonts w:eastAsia="Times New Roman" w:cstheme="minorHAnsi"/>
                <w:sz w:val="18"/>
              </w:rPr>
              <w:t xml:space="preserve"> de la </w:t>
            </w:r>
            <w:proofErr w:type="spellStart"/>
            <w:r w:rsidRPr="007862DF">
              <w:rPr>
                <w:rFonts w:eastAsia="Times New Roman" w:cstheme="minorHAnsi"/>
                <w:sz w:val="18"/>
              </w:rPr>
              <w:t>inceput</w:t>
            </w:r>
            <w:proofErr w:type="spellEnd"/>
            <w:r w:rsidRPr="007862DF">
              <w:rPr>
                <w:rFonts w:eastAsia="Times New Roman" w:cstheme="minorHAnsi"/>
                <w:sz w:val="18"/>
              </w:rPr>
              <w:t xml:space="preserve"> in </w:t>
            </w:r>
            <w:proofErr w:type="spellStart"/>
            <w:r w:rsidRPr="007862DF">
              <w:rPr>
                <w:rFonts w:eastAsia="Times New Roman" w:cstheme="minorHAnsi"/>
                <w:sz w:val="18"/>
              </w:rPr>
              <w:t>paralel</w:t>
            </w:r>
            <w:proofErr w:type="spellEnd"/>
            <w:r w:rsidRPr="007862DF">
              <w:rPr>
                <w:rFonts w:eastAsia="Times New Roman" w:cstheme="minorHAnsi"/>
                <w:sz w:val="18"/>
              </w:rPr>
              <w:t xml:space="preserve"> cu </w:t>
            </w:r>
            <w:proofErr w:type="spellStart"/>
            <w:r w:rsidRPr="007862DF">
              <w:rPr>
                <w:rFonts w:eastAsia="Times New Roman" w:cstheme="minorHAnsi"/>
                <w:sz w:val="18"/>
              </w:rPr>
              <w:t>procedura</w:t>
            </w:r>
            <w:proofErr w:type="spellEnd"/>
            <w:r w:rsidRPr="007862DF">
              <w:rPr>
                <w:rFonts w:eastAsia="Times New Roman" w:cstheme="minorHAnsi"/>
                <w:sz w:val="18"/>
              </w:rPr>
              <w:t xml:space="preserve"> de </w:t>
            </w:r>
            <w:proofErr w:type="spellStart"/>
            <w:r w:rsidRPr="007862DF">
              <w:rPr>
                <w:rFonts w:eastAsia="Times New Roman" w:cstheme="minorHAnsi"/>
                <w:sz w:val="18"/>
              </w:rPr>
              <w:t>emitere</w:t>
            </w:r>
            <w:proofErr w:type="spellEnd"/>
            <w:r w:rsidRPr="007862DF">
              <w:rPr>
                <w:rFonts w:eastAsia="Times New Roman" w:cstheme="minorHAnsi"/>
                <w:sz w:val="18"/>
              </w:rPr>
              <w:t xml:space="preserve"> a </w:t>
            </w:r>
            <w:proofErr w:type="spellStart"/>
            <w:r w:rsidRPr="007862DF">
              <w:rPr>
                <w:rFonts w:eastAsia="Times New Roman" w:cstheme="minorHAnsi"/>
                <w:sz w:val="18"/>
              </w:rPr>
              <w:t>avizului</w:t>
            </w:r>
            <w:proofErr w:type="spellEnd"/>
            <w:r w:rsidRPr="007862DF">
              <w:rPr>
                <w:rFonts w:eastAsia="Times New Roman" w:cstheme="minorHAnsi"/>
                <w:sz w:val="18"/>
              </w:rPr>
              <w:t xml:space="preserve"> de </w:t>
            </w:r>
            <w:proofErr w:type="spellStart"/>
            <w:r w:rsidRPr="007862DF">
              <w:rPr>
                <w:rFonts w:eastAsia="Times New Roman" w:cstheme="minorHAnsi"/>
                <w:sz w:val="18"/>
              </w:rPr>
              <w:t>gospodarire</w:t>
            </w:r>
            <w:proofErr w:type="spellEnd"/>
            <w:r w:rsidRPr="007862DF">
              <w:rPr>
                <w:rFonts w:eastAsia="Times New Roman" w:cstheme="minorHAnsi"/>
                <w:sz w:val="18"/>
              </w:rPr>
              <w:t xml:space="preserve"> a </w:t>
            </w:r>
            <w:proofErr w:type="spellStart"/>
            <w:r w:rsidRPr="007862DF">
              <w:rPr>
                <w:rFonts w:eastAsia="Times New Roman" w:cstheme="minorHAnsi"/>
                <w:sz w:val="18"/>
              </w:rPr>
              <w:t>apelor</w:t>
            </w:r>
            <w:proofErr w:type="spellEnd"/>
            <w:r w:rsidRPr="007862DF">
              <w:rPr>
                <w:rFonts w:eastAsia="Times New Roman" w:cstheme="minorHAnsi"/>
                <w:sz w:val="18"/>
              </w:rPr>
              <w:t xml:space="preserve">, </w:t>
            </w:r>
            <w:proofErr w:type="spellStart"/>
            <w:r w:rsidRPr="007862DF">
              <w:rPr>
                <w:rFonts w:eastAsia="Times New Roman" w:cstheme="minorHAnsi"/>
                <w:sz w:val="18"/>
              </w:rPr>
              <w:t>derulata</w:t>
            </w:r>
            <w:proofErr w:type="spellEnd"/>
            <w:r w:rsidRPr="007862DF">
              <w:rPr>
                <w:rFonts w:eastAsia="Times New Roman" w:cstheme="minorHAnsi"/>
                <w:sz w:val="18"/>
              </w:rPr>
              <w:t xml:space="preserve"> de </w:t>
            </w:r>
            <w:proofErr w:type="spellStart"/>
            <w:r w:rsidRPr="007862DF">
              <w:rPr>
                <w:rFonts w:eastAsia="Times New Roman" w:cstheme="minorHAnsi"/>
                <w:sz w:val="18"/>
              </w:rPr>
              <w:t>catre</w:t>
            </w:r>
            <w:proofErr w:type="spellEnd"/>
            <w:r w:rsidRPr="007862DF">
              <w:rPr>
                <w:rFonts w:eastAsia="Times New Roman" w:cstheme="minorHAnsi"/>
                <w:sz w:val="18"/>
              </w:rPr>
              <w:t xml:space="preserve"> ANAR </w:t>
            </w:r>
            <w:proofErr w:type="spellStart"/>
            <w:r w:rsidRPr="007862DF">
              <w:rPr>
                <w:rFonts w:eastAsia="Times New Roman" w:cstheme="minorHAnsi"/>
                <w:sz w:val="18"/>
              </w:rPr>
              <w:t>si</w:t>
            </w:r>
            <w:proofErr w:type="spellEnd"/>
            <w:r w:rsidRPr="007862DF">
              <w:rPr>
                <w:rFonts w:eastAsia="Times New Roman" w:cstheme="minorHAnsi"/>
                <w:sz w:val="18"/>
              </w:rPr>
              <w:t>/</w:t>
            </w:r>
            <w:proofErr w:type="spellStart"/>
            <w:r w:rsidRPr="007862DF">
              <w:rPr>
                <w:rFonts w:eastAsia="Times New Roman" w:cstheme="minorHAnsi"/>
                <w:sz w:val="18"/>
              </w:rPr>
              <w:t>sau</w:t>
            </w:r>
            <w:proofErr w:type="spellEnd"/>
            <w:r w:rsidRPr="007862DF">
              <w:rPr>
                <w:rFonts w:eastAsia="Times New Roman" w:cstheme="minorHAnsi"/>
                <w:sz w:val="18"/>
              </w:rPr>
              <w:t xml:space="preserve"> </w:t>
            </w:r>
            <w:proofErr w:type="spellStart"/>
            <w:r w:rsidRPr="007862DF">
              <w:rPr>
                <w:rFonts w:eastAsia="Times New Roman" w:cstheme="minorHAnsi"/>
                <w:sz w:val="18"/>
              </w:rPr>
              <w:t>Administratii;e</w:t>
            </w:r>
            <w:proofErr w:type="spellEnd"/>
            <w:r w:rsidRPr="007862DF">
              <w:rPr>
                <w:rFonts w:eastAsia="Times New Roman" w:cstheme="minorHAnsi"/>
                <w:sz w:val="18"/>
              </w:rPr>
              <w:t xml:space="preserve"> </w:t>
            </w:r>
            <w:proofErr w:type="spellStart"/>
            <w:r w:rsidRPr="007862DF">
              <w:rPr>
                <w:rFonts w:eastAsia="Times New Roman" w:cstheme="minorHAnsi"/>
                <w:sz w:val="18"/>
              </w:rPr>
              <w:t>Bazinale</w:t>
            </w:r>
            <w:proofErr w:type="spellEnd"/>
            <w:r w:rsidRPr="007862DF">
              <w:rPr>
                <w:rFonts w:eastAsia="Times New Roman" w:cstheme="minorHAnsi"/>
                <w:sz w:val="18"/>
              </w:rPr>
              <w:t xml:space="preserve"> de </w:t>
            </w:r>
            <w:proofErr w:type="spellStart"/>
            <w:r w:rsidRPr="007862DF">
              <w:rPr>
                <w:rFonts w:eastAsia="Times New Roman" w:cstheme="minorHAnsi"/>
                <w:sz w:val="18"/>
              </w:rPr>
              <w:t>apa</w:t>
            </w:r>
            <w:proofErr w:type="spellEnd"/>
            <w:r w:rsidRPr="007862DF">
              <w:rPr>
                <w:rFonts w:eastAsia="Times New Roman" w:cstheme="minorHAnsi"/>
                <w:sz w:val="18"/>
              </w:rPr>
              <w:t xml:space="preserve">, </w:t>
            </w:r>
            <w:proofErr w:type="spellStart"/>
            <w:r w:rsidRPr="007862DF">
              <w:rPr>
                <w:rFonts w:eastAsia="Times New Roman" w:cstheme="minorHAnsi"/>
                <w:sz w:val="18"/>
              </w:rPr>
              <w:t>astfel</w:t>
            </w:r>
            <w:proofErr w:type="spellEnd"/>
            <w:r w:rsidRPr="007862DF">
              <w:rPr>
                <w:rFonts w:eastAsia="Times New Roman" w:cstheme="minorHAnsi"/>
                <w:sz w:val="18"/>
              </w:rPr>
              <w:t xml:space="preserve"> </w:t>
            </w:r>
            <w:proofErr w:type="spellStart"/>
            <w:r w:rsidRPr="007862DF">
              <w:rPr>
                <w:rFonts w:eastAsia="Times New Roman" w:cstheme="minorHAnsi"/>
                <w:sz w:val="18"/>
              </w:rPr>
              <w:t>incat</w:t>
            </w:r>
            <w:proofErr w:type="spellEnd"/>
            <w:r w:rsidRPr="007862DF">
              <w:rPr>
                <w:rFonts w:eastAsia="Times New Roman" w:cstheme="minorHAnsi"/>
                <w:sz w:val="18"/>
              </w:rPr>
              <w:t xml:space="preserve"> in </w:t>
            </w:r>
            <w:proofErr w:type="spellStart"/>
            <w:r w:rsidRPr="007862DF">
              <w:rPr>
                <w:rFonts w:eastAsia="Times New Roman" w:cstheme="minorHAnsi"/>
                <w:sz w:val="18"/>
              </w:rPr>
              <w:t>cadrul</w:t>
            </w:r>
            <w:proofErr w:type="spellEnd"/>
            <w:r w:rsidRPr="007862DF">
              <w:rPr>
                <w:rFonts w:eastAsia="Times New Roman" w:cstheme="minorHAnsi"/>
                <w:sz w:val="18"/>
              </w:rPr>
              <w:t xml:space="preserve"> </w:t>
            </w:r>
            <w:proofErr w:type="spellStart"/>
            <w:r w:rsidRPr="007862DF">
              <w:rPr>
                <w:rFonts w:eastAsia="Times New Roman" w:cstheme="minorHAnsi"/>
                <w:sz w:val="18"/>
              </w:rPr>
              <w:t>Raportului</w:t>
            </w:r>
            <w:proofErr w:type="spellEnd"/>
            <w:r w:rsidRPr="007862DF">
              <w:rPr>
                <w:rFonts w:eastAsia="Times New Roman" w:cstheme="minorHAnsi"/>
                <w:sz w:val="18"/>
              </w:rPr>
              <w:t xml:space="preserve"> de </w:t>
            </w:r>
            <w:proofErr w:type="spell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sa</w:t>
            </w:r>
            <w:proofErr w:type="spellEnd"/>
            <w:r w:rsidRPr="007862DF">
              <w:rPr>
                <w:rFonts w:eastAsia="Times New Roman" w:cstheme="minorHAnsi"/>
                <w:sz w:val="18"/>
              </w:rPr>
              <w:t xml:space="preserve"> se </w:t>
            </w:r>
            <w:proofErr w:type="spellStart"/>
            <w:r w:rsidRPr="007862DF">
              <w:rPr>
                <w:rFonts w:eastAsia="Times New Roman" w:cstheme="minorHAnsi"/>
                <w:sz w:val="18"/>
              </w:rPr>
              <w:t>regaseasca</w:t>
            </w:r>
            <w:proofErr w:type="spellEnd"/>
            <w:r w:rsidRPr="007862DF">
              <w:rPr>
                <w:rFonts w:eastAsia="Times New Roman" w:cstheme="minorHAnsi"/>
                <w:sz w:val="18"/>
              </w:rPr>
              <w:t xml:space="preserve"> </w:t>
            </w:r>
            <w:proofErr w:type="spellStart"/>
            <w:r w:rsidRPr="007862DF">
              <w:rPr>
                <w:rFonts w:eastAsia="Times New Roman" w:cstheme="minorHAnsi"/>
                <w:sz w:val="18"/>
              </w:rPr>
              <w:t>concluziile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masurile</w:t>
            </w:r>
            <w:proofErr w:type="spellEnd"/>
            <w:r w:rsidRPr="007862DF">
              <w:rPr>
                <w:rFonts w:eastAsia="Times New Roman" w:cstheme="minorHAnsi"/>
                <w:sz w:val="18"/>
              </w:rPr>
              <w:t xml:space="preserve"> </w:t>
            </w:r>
            <w:proofErr w:type="spellStart"/>
            <w:r w:rsidRPr="007862DF">
              <w:rPr>
                <w:rFonts w:eastAsia="Times New Roman" w:cstheme="minorHAnsi"/>
                <w:sz w:val="18"/>
              </w:rPr>
              <w:t>impuse</w:t>
            </w:r>
            <w:proofErr w:type="spellEnd"/>
            <w:r w:rsidRPr="007862DF">
              <w:rPr>
                <w:rFonts w:eastAsia="Times New Roman" w:cstheme="minorHAnsi"/>
                <w:sz w:val="18"/>
              </w:rPr>
              <w:t xml:space="preserve"> </w:t>
            </w:r>
            <w:proofErr w:type="spellStart"/>
            <w:r w:rsidRPr="007862DF">
              <w:rPr>
                <w:rFonts w:eastAsia="Times New Roman" w:cstheme="minorHAnsi"/>
                <w:sz w:val="18"/>
              </w:rPr>
              <w:t>prin</w:t>
            </w:r>
            <w:proofErr w:type="spellEnd"/>
            <w:r w:rsidRPr="007862DF">
              <w:rPr>
                <w:rFonts w:eastAsia="Times New Roman" w:cstheme="minorHAnsi"/>
                <w:sz w:val="18"/>
              </w:rPr>
              <w:t xml:space="preserve"> </w:t>
            </w:r>
            <w:proofErr w:type="spellStart"/>
            <w:r w:rsidRPr="007862DF">
              <w:rPr>
                <w:rFonts w:eastAsia="Times New Roman" w:cstheme="minorHAnsi"/>
                <w:sz w:val="18"/>
              </w:rPr>
              <w:t>avizul</w:t>
            </w:r>
            <w:proofErr w:type="spellEnd"/>
            <w:r w:rsidRPr="007862DF">
              <w:rPr>
                <w:rFonts w:eastAsia="Times New Roman" w:cstheme="minorHAnsi"/>
                <w:sz w:val="18"/>
              </w:rPr>
              <w:t xml:space="preserve"> de </w:t>
            </w:r>
            <w:proofErr w:type="spellStart"/>
            <w:r w:rsidRPr="007862DF">
              <w:rPr>
                <w:rFonts w:eastAsia="Times New Roman" w:cstheme="minorHAnsi"/>
                <w:sz w:val="18"/>
              </w:rPr>
              <w:t>gospodarire</w:t>
            </w:r>
            <w:proofErr w:type="spellEnd"/>
            <w:r w:rsidRPr="007862DF">
              <w:rPr>
                <w:rFonts w:eastAsia="Times New Roman" w:cstheme="minorHAnsi"/>
                <w:sz w:val="18"/>
              </w:rPr>
              <w:t xml:space="preserve"> a </w:t>
            </w:r>
            <w:proofErr w:type="spellStart"/>
            <w:r w:rsidRPr="007862DF">
              <w:rPr>
                <w:rFonts w:eastAsia="Times New Roman" w:cstheme="minorHAnsi"/>
                <w:sz w:val="18"/>
              </w:rPr>
              <w:t>apelor</w:t>
            </w:r>
            <w:proofErr w:type="spellEnd"/>
            <w:r w:rsidRPr="007862DF">
              <w:rPr>
                <w:rFonts w:eastAsia="Times New Roman" w:cstheme="minorHAnsi"/>
                <w:sz w:val="18"/>
              </w:rPr>
              <w:t xml:space="preserve">. </w:t>
            </w:r>
            <w:proofErr w:type="spellStart"/>
            <w:r w:rsidRPr="007862DF">
              <w:rPr>
                <w:rFonts w:eastAsia="Times New Roman" w:cstheme="minorHAnsi"/>
                <w:sz w:val="18"/>
              </w:rPr>
              <w:t>Analiza</w:t>
            </w:r>
            <w:proofErr w:type="spellEnd"/>
            <w:r w:rsidRPr="007862DF">
              <w:rPr>
                <w:rFonts w:eastAsia="Times New Roman" w:cstheme="minorHAnsi"/>
                <w:sz w:val="18"/>
              </w:rPr>
              <w:t xml:space="preserve"> </w:t>
            </w:r>
            <w:proofErr w:type="spellStart"/>
            <w:r w:rsidRPr="007862DF">
              <w:rPr>
                <w:rFonts w:eastAsia="Times New Roman" w:cstheme="minorHAnsi"/>
                <w:sz w:val="18"/>
              </w:rPr>
              <w:t>impactului</w:t>
            </w:r>
            <w:proofErr w:type="spellEnd"/>
            <w:r w:rsidRPr="007862DF">
              <w:rPr>
                <w:rFonts w:eastAsia="Times New Roman" w:cstheme="minorHAnsi"/>
                <w:sz w:val="18"/>
              </w:rPr>
              <w:t xml:space="preserve"> se </w:t>
            </w:r>
            <w:proofErr w:type="spellStart"/>
            <w:r w:rsidRPr="007862DF">
              <w:rPr>
                <w:rFonts w:eastAsia="Times New Roman" w:cstheme="minorHAnsi"/>
                <w:sz w:val="18"/>
              </w:rPr>
              <w:t>va</w:t>
            </w:r>
            <w:proofErr w:type="spellEnd"/>
            <w:r w:rsidRPr="007862DF">
              <w:rPr>
                <w:rFonts w:eastAsia="Times New Roman" w:cstheme="minorHAnsi"/>
                <w:sz w:val="18"/>
              </w:rPr>
              <w:t xml:space="preserve"> </w:t>
            </w:r>
            <w:proofErr w:type="spellStart"/>
            <w:r w:rsidRPr="007862DF">
              <w:rPr>
                <w:rFonts w:eastAsia="Times New Roman" w:cstheme="minorHAnsi"/>
                <w:sz w:val="18"/>
              </w:rPr>
              <w:t>realiza</w:t>
            </w:r>
            <w:proofErr w:type="spellEnd"/>
            <w:r w:rsidRPr="007862DF">
              <w:rPr>
                <w:rFonts w:eastAsia="Times New Roman" w:cstheme="minorHAnsi"/>
                <w:sz w:val="18"/>
              </w:rPr>
              <w:t xml:space="preserve"> la </w:t>
            </w:r>
            <w:proofErr w:type="spellStart"/>
            <w:r w:rsidRPr="007862DF">
              <w:rPr>
                <w:rFonts w:eastAsia="Times New Roman" w:cstheme="minorHAnsi"/>
                <w:sz w:val="18"/>
              </w:rPr>
              <w:t>nivelul</w:t>
            </w:r>
            <w:proofErr w:type="spellEnd"/>
            <w:r w:rsidRPr="007862DF">
              <w:rPr>
                <w:rFonts w:eastAsia="Times New Roman" w:cstheme="minorHAnsi"/>
                <w:sz w:val="18"/>
              </w:rPr>
              <w:t xml:space="preserve"> </w:t>
            </w:r>
            <w:proofErr w:type="spellStart"/>
            <w:r w:rsidRPr="007862DF">
              <w:rPr>
                <w:rFonts w:eastAsia="Times New Roman" w:cstheme="minorHAnsi"/>
                <w:sz w:val="18"/>
              </w:rPr>
              <w:t>corpului</w:t>
            </w:r>
            <w:proofErr w:type="spellEnd"/>
            <w:r w:rsidRPr="007862DF">
              <w:rPr>
                <w:rFonts w:eastAsia="Times New Roman" w:cstheme="minorHAnsi"/>
                <w:sz w:val="18"/>
              </w:rPr>
              <w:t xml:space="preserve"> de </w:t>
            </w:r>
            <w:proofErr w:type="spellStart"/>
            <w:r w:rsidRPr="007862DF">
              <w:rPr>
                <w:rFonts w:eastAsia="Times New Roman" w:cstheme="minorHAnsi"/>
                <w:sz w:val="18"/>
              </w:rPr>
              <w:t>apa</w:t>
            </w:r>
            <w:proofErr w:type="spellEnd"/>
            <w:r w:rsidRPr="007862DF">
              <w:rPr>
                <w:rFonts w:eastAsia="Times New Roman" w:cstheme="minorHAnsi"/>
                <w:sz w:val="18"/>
              </w:rPr>
              <w:t xml:space="preserve"> </w:t>
            </w:r>
            <w:proofErr w:type="spellStart"/>
            <w:r w:rsidRPr="007862DF">
              <w:rPr>
                <w:rFonts w:eastAsia="Times New Roman" w:cstheme="minorHAnsi"/>
                <w:sz w:val="18"/>
              </w:rPr>
              <w:t>posibil</w:t>
            </w:r>
            <w:proofErr w:type="spellEnd"/>
            <w:r w:rsidRPr="007862DF">
              <w:rPr>
                <w:rFonts w:eastAsia="Times New Roman" w:cstheme="minorHAnsi"/>
                <w:sz w:val="18"/>
              </w:rPr>
              <w:t xml:space="preserve"> a fi </w:t>
            </w:r>
            <w:proofErr w:type="spellStart"/>
            <w:r w:rsidRPr="007862DF">
              <w:rPr>
                <w:rFonts w:eastAsia="Times New Roman" w:cstheme="minorHAnsi"/>
                <w:sz w:val="18"/>
              </w:rPr>
              <w:t>afectat</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raportand</w:t>
            </w:r>
            <w:proofErr w:type="spellEnd"/>
            <w:r w:rsidRPr="007862DF">
              <w:rPr>
                <w:rFonts w:eastAsia="Times New Roman" w:cstheme="minorHAnsi"/>
                <w:sz w:val="18"/>
              </w:rPr>
              <w:t xml:space="preserve">-o la </w:t>
            </w:r>
            <w:proofErr w:type="spellStart"/>
            <w:r w:rsidRPr="007862DF">
              <w:rPr>
                <w:rFonts w:eastAsia="Times New Roman" w:cstheme="minorHAnsi"/>
                <w:sz w:val="18"/>
              </w:rPr>
              <w:t>obiectivele</w:t>
            </w:r>
            <w:proofErr w:type="spellEnd"/>
            <w:r w:rsidRPr="007862DF">
              <w:rPr>
                <w:rFonts w:eastAsia="Times New Roman" w:cstheme="minorHAnsi"/>
                <w:sz w:val="18"/>
              </w:rPr>
              <w:t xml:space="preserve"> </w:t>
            </w:r>
            <w:proofErr w:type="spellStart"/>
            <w:r w:rsidRPr="007862DF">
              <w:rPr>
                <w:rFonts w:eastAsia="Times New Roman" w:cstheme="minorHAnsi"/>
                <w:sz w:val="18"/>
              </w:rPr>
              <w:t>stabilite</w:t>
            </w:r>
            <w:proofErr w:type="spellEnd"/>
            <w:r w:rsidRPr="007862DF">
              <w:rPr>
                <w:rFonts w:eastAsia="Times New Roman" w:cstheme="minorHAnsi"/>
                <w:sz w:val="18"/>
              </w:rPr>
              <w:t xml:space="preserve"> </w:t>
            </w:r>
            <w:proofErr w:type="spellStart"/>
            <w:r w:rsidRPr="007862DF">
              <w:rPr>
                <w:rFonts w:eastAsia="Times New Roman" w:cstheme="minorHAnsi"/>
                <w:sz w:val="18"/>
              </w:rPr>
              <w:t>pri</w:t>
            </w:r>
            <w:proofErr w:type="spellEnd"/>
            <w:r w:rsidRPr="007862DF">
              <w:rPr>
                <w:rFonts w:eastAsia="Times New Roman" w:cstheme="minorHAnsi"/>
                <w:sz w:val="18"/>
              </w:rPr>
              <w:t xml:space="preserve"> n </w:t>
            </w:r>
            <w:proofErr w:type="spellStart"/>
            <w:r w:rsidRPr="007862DF">
              <w:rPr>
                <w:rFonts w:eastAsia="Times New Roman" w:cstheme="minorHAnsi"/>
                <w:sz w:val="18"/>
              </w:rPr>
              <w:t>Planurile</w:t>
            </w:r>
            <w:proofErr w:type="spellEnd"/>
            <w:r w:rsidRPr="007862DF">
              <w:rPr>
                <w:rFonts w:eastAsia="Times New Roman" w:cstheme="minorHAnsi"/>
                <w:sz w:val="18"/>
              </w:rPr>
              <w:t xml:space="preserve"> de management la </w:t>
            </w:r>
            <w:proofErr w:type="spellStart"/>
            <w:r w:rsidRPr="007862DF">
              <w:rPr>
                <w:rFonts w:eastAsia="Times New Roman" w:cstheme="minorHAnsi"/>
                <w:sz w:val="18"/>
              </w:rPr>
              <w:t>nivel</w:t>
            </w:r>
            <w:proofErr w:type="spellEnd"/>
            <w:r w:rsidRPr="007862DF">
              <w:rPr>
                <w:rFonts w:eastAsia="Times New Roman" w:cstheme="minorHAnsi"/>
                <w:sz w:val="18"/>
              </w:rPr>
              <w:t xml:space="preserve"> de </w:t>
            </w:r>
            <w:proofErr w:type="spellStart"/>
            <w:r w:rsidRPr="007862DF">
              <w:rPr>
                <w:rFonts w:eastAsia="Times New Roman" w:cstheme="minorHAnsi"/>
                <w:sz w:val="18"/>
              </w:rPr>
              <w:t>bazin</w:t>
            </w:r>
            <w:proofErr w:type="spellEnd"/>
            <w:r w:rsidRPr="007862DF">
              <w:rPr>
                <w:rFonts w:eastAsia="Times New Roman" w:cstheme="minorHAnsi"/>
                <w:sz w:val="18"/>
              </w:rPr>
              <w:t xml:space="preserve"> </w:t>
            </w:r>
            <w:proofErr w:type="spellStart"/>
            <w:r w:rsidRPr="007862DF">
              <w:rPr>
                <w:rFonts w:eastAsia="Times New Roman" w:cstheme="minorHAnsi"/>
                <w:sz w:val="18"/>
              </w:rPr>
              <w:t>hidrografic</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Plan urile de management al </w:t>
            </w:r>
            <w:proofErr w:type="spellStart"/>
            <w:r w:rsidRPr="007862DF">
              <w:rPr>
                <w:rFonts w:eastAsia="Times New Roman" w:cstheme="minorHAnsi"/>
                <w:sz w:val="18"/>
              </w:rPr>
              <w:t>riscului</w:t>
            </w:r>
            <w:proofErr w:type="spellEnd"/>
            <w:r w:rsidRPr="007862DF">
              <w:rPr>
                <w:rFonts w:eastAsia="Times New Roman" w:cstheme="minorHAnsi"/>
                <w:sz w:val="18"/>
              </w:rPr>
              <w:t xml:space="preserve"> la </w:t>
            </w:r>
            <w:proofErr w:type="spellStart"/>
            <w:r w:rsidRPr="007862DF">
              <w:rPr>
                <w:rFonts w:eastAsia="Times New Roman" w:cstheme="minorHAnsi"/>
                <w:sz w:val="18"/>
              </w:rPr>
              <w:t>inundatii</w:t>
            </w:r>
            <w:proofErr w:type="spellEnd"/>
            <w:r w:rsidRPr="007862DF">
              <w:rPr>
                <w:rFonts w:eastAsia="Times New Roman" w:cstheme="minorHAnsi"/>
                <w:sz w:val="18"/>
              </w:rPr>
              <w:t>.</w:t>
            </w:r>
          </w:p>
        </w:tc>
      </w:tr>
      <w:tr w:rsidR="007862DF" w:rsidRPr="007862DF" w14:paraId="0B530B50" w14:textId="77777777" w:rsidTr="00DC0931">
        <w:trPr>
          <w:trHeight w:val="480"/>
        </w:trPr>
        <w:tc>
          <w:tcPr>
            <w:tcW w:w="566" w:type="dxa"/>
            <w:shd w:val="clear" w:color="auto" w:fill="auto"/>
            <w:noWrap/>
            <w:hideMark/>
          </w:tcPr>
          <w:p w14:paraId="7E7A69BA"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4.2.</w:t>
            </w:r>
          </w:p>
        </w:tc>
        <w:tc>
          <w:tcPr>
            <w:tcW w:w="4878" w:type="dxa"/>
            <w:shd w:val="clear" w:color="auto" w:fill="auto"/>
            <w:noWrap/>
            <w:hideMark/>
          </w:tcPr>
          <w:p w14:paraId="39370273"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noProof/>
                <w:sz w:val="18"/>
              </w:rPr>
              <mc:AlternateContent>
                <mc:Choice Requires="wps">
                  <w:drawing>
                    <wp:anchor distT="0" distB="0" distL="114300" distR="114300" simplePos="0" relativeHeight="251576832" behindDoc="0" locked="0" layoutInCell="1" allowOverlap="1" wp14:anchorId="3B4811FE" wp14:editId="56E7050E">
                      <wp:simplePos x="0" y="0"/>
                      <wp:positionH relativeFrom="column">
                        <wp:posOffset>0</wp:posOffset>
                      </wp:positionH>
                      <wp:positionV relativeFrom="paragraph">
                        <wp:posOffset>0</wp:posOffset>
                      </wp:positionV>
                      <wp:extent cx="266700" cy="304800"/>
                      <wp:effectExtent l="0" t="0" r="0" b="0"/>
                      <wp:wrapNone/>
                      <wp:docPr id="22" name="Rectangle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7B5FF771" id="Rectangle 22" o:spid="_x0000_s1026" style="position:absolute;margin-left:0;margin-top:0;width:21pt;height:24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" filled="f" stroked="f">
                      <o:lock v:ext="edit" aspectratio="t"/>
                    </v:rect>
                  </w:pict>
                </mc:Fallback>
              </mc:AlternateContent>
            </w:r>
            <w:r w:rsidRPr="007862DF">
              <w:rPr>
                <w:rFonts w:eastAsia="Times New Roman" w:cstheme="minorHAnsi"/>
                <w:noProof/>
                <w:sz w:val="18"/>
              </w:rPr>
              <mc:AlternateContent>
                <mc:Choice Requires="wps">
                  <w:drawing>
                    <wp:anchor distT="0" distB="0" distL="114300" distR="114300" simplePos="0" relativeHeight="251598336" behindDoc="0" locked="0" layoutInCell="1" allowOverlap="1" wp14:anchorId="77B9C45F" wp14:editId="2CAF6BFF">
                      <wp:simplePos x="0" y="0"/>
                      <wp:positionH relativeFrom="column">
                        <wp:posOffset>0</wp:posOffset>
                      </wp:positionH>
                      <wp:positionV relativeFrom="paragraph">
                        <wp:posOffset>304800</wp:posOffset>
                      </wp:positionV>
                      <wp:extent cx="266700" cy="304800"/>
                      <wp:effectExtent l="0" t="0" r="0" b="0"/>
                      <wp:wrapNone/>
                      <wp:docPr id="23" name="Rectangle 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482FDA79" id="Rectangle 23" o:spid="_x0000_s1026" style="position:absolute;margin-left:0;margin-top:24pt;width:21pt;height:24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" filled="f" stroked="f">
                      <o:lock v:ext="edit" aspectratio="t"/>
                    </v:rect>
                  </w:pict>
                </mc:Fallback>
              </mc:AlternateContent>
            </w:r>
            <w:r w:rsidRPr="007862DF">
              <w:rPr>
                <w:rFonts w:eastAsia="Times New Roman" w:cstheme="minorHAnsi"/>
                <w:noProof/>
                <w:sz w:val="18"/>
              </w:rPr>
              <mc:AlternateContent>
                <mc:Choice Requires="wps">
                  <w:drawing>
                    <wp:anchor distT="0" distB="0" distL="114300" distR="114300" simplePos="0" relativeHeight="251619840" behindDoc="0" locked="0" layoutInCell="1" allowOverlap="1" wp14:anchorId="60CED64C" wp14:editId="7A001871">
                      <wp:simplePos x="0" y="0"/>
                      <wp:positionH relativeFrom="column">
                        <wp:posOffset>0</wp:posOffset>
                      </wp:positionH>
                      <wp:positionV relativeFrom="paragraph">
                        <wp:posOffset>609600</wp:posOffset>
                      </wp:positionV>
                      <wp:extent cx="266700" cy="952500"/>
                      <wp:effectExtent l="0" t="0" r="0" b="0"/>
                      <wp:wrapNone/>
                      <wp:docPr id="24" name="Rectangl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31DB3F66" id="Rectangle 24" o:spid="_x0000_s1026" style="position:absolute;margin-left:0;margin-top:48pt;width:21pt;height:7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" filled="f" stroked="f">
                      <o:lock v:ext="edit" aspectratio="t"/>
                    </v:rect>
                  </w:pict>
                </mc:Fallback>
              </mc:AlternateContent>
            </w:r>
            <w:r w:rsidRPr="007862DF">
              <w:rPr>
                <w:rFonts w:eastAsia="Times New Roman" w:cstheme="minorHAnsi"/>
                <w:noProof/>
                <w:sz w:val="18"/>
              </w:rPr>
              <mc:AlternateContent>
                <mc:Choice Requires="wps">
                  <w:drawing>
                    <wp:anchor distT="0" distB="0" distL="114300" distR="114300" simplePos="0" relativeHeight="251641344" behindDoc="0" locked="0" layoutInCell="1" allowOverlap="1" wp14:anchorId="70B6AA66" wp14:editId="2AB3F4EE">
                      <wp:simplePos x="0" y="0"/>
                      <wp:positionH relativeFrom="column">
                        <wp:posOffset>0</wp:posOffset>
                      </wp:positionH>
                      <wp:positionV relativeFrom="paragraph">
                        <wp:posOffset>1562100</wp:posOffset>
                      </wp:positionV>
                      <wp:extent cx="266700" cy="1238250"/>
                      <wp:effectExtent l="0" t="0" r="0" b="0"/>
                      <wp:wrapNone/>
                      <wp:docPr id="25" name="Rectangle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64FD0F6B" id="Rectangle 25" o:spid="_x0000_s1026" style="position:absolute;margin-left:0;margin-top:123pt;width:21pt;height:9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" filled="f" stroked="f">
                      <o:lock v:ext="edit" aspectratio="t"/>
                    </v:rect>
                  </w:pict>
                </mc:Fallback>
              </mc:AlternateContent>
            </w:r>
            <w:r w:rsidRPr="007862DF">
              <w:rPr>
                <w:rFonts w:eastAsia="Times New Roman" w:cstheme="minorHAnsi"/>
                <w:noProof/>
                <w:sz w:val="18"/>
              </w:rPr>
              <mc:AlternateContent>
                <mc:Choice Requires="wps">
                  <w:drawing>
                    <wp:anchor distT="0" distB="0" distL="114300" distR="114300" simplePos="0" relativeHeight="251662848" behindDoc="0" locked="0" layoutInCell="1" allowOverlap="1" wp14:anchorId="54C81B43" wp14:editId="1BCABA26">
                      <wp:simplePos x="0" y="0"/>
                      <wp:positionH relativeFrom="column">
                        <wp:posOffset>0</wp:posOffset>
                      </wp:positionH>
                      <wp:positionV relativeFrom="paragraph">
                        <wp:posOffset>2800350</wp:posOffset>
                      </wp:positionV>
                      <wp:extent cx="266700" cy="304800"/>
                      <wp:effectExtent l="0" t="0" r="0" b="0"/>
                      <wp:wrapNone/>
                      <wp:docPr id="26" name="Rectangle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309D2AF5" id="Rectangle 26" o:spid="_x0000_s1026" style="position:absolute;margin-left:0;margin-top:220.5pt;width:21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" filled="f" stroked="f">
                      <o:lock v:ext="edit" aspectratio="t"/>
                    </v:rect>
                  </w:pict>
                </mc:Fallback>
              </mc:AlternateContent>
            </w:r>
            <w:r w:rsidRPr="007862DF">
              <w:rPr>
                <w:rFonts w:eastAsia="Times New Roman" w:cstheme="minorHAnsi"/>
                <w:noProof/>
                <w:sz w:val="18"/>
              </w:rPr>
              <mc:AlternateContent>
                <mc:Choice Requires="wps">
                  <w:drawing>
                    <wp:anchor distT="0" distB="0" distL="114300" distR="114300" simplePos="0" relativeHeight="251684352" behindDoc="0" locked="0" layoutInCell="1" allowOverlap="1" wp14:anchorId="4B54115B" wp14:editId="732AA9D2">
                      <wp:simplePos x="0" y="0"/>
                      <wp:positionH relativeFrom="column">
                        <wp:posOffset>0</wp:posOffset>
                      </wp:positionH>
                      <wp:positionV relativeFrom="paragraph">
                        <wp:posOffset>3105150</wp:posOffset>
                      </wp:positionV>
                      <wp:extent cx="266700" cy="457200"/>
                      <wp:effectExtent l="0" t="0" r="0" b="0"/>
                      <wp:wrapNone/>
                      <wp:docPr id="27" name="Rectangl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1BC3DBB2" id="Rectangle 27" o:spid="_x0000_s1026" style="position:absolute;margin-left:0;margin-top:244.5pt;width:21pt;height:36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" filled="f" stroked="f">
                      <o:lock v:ext="edit" aspectratio="t"/>
                    </v:rect>
                  </w:pict>
                </mc:Fallback>
              </mc:AlternateContent>
            </w:r>
            <w:r w:rsidRPr="007862DF">
              <w:rPr>
                <w:rFonts w:eastAsia="Times New Roman" w:cstheme="minorHAnsi"/>
                <w:noProof/>
                <w:sz w:val="18"/>
              </w:rPr>
              <mc:AlternateContent>
                <mc:Choice Requires="wps">
                  <w:drawing>
                    <wp:anchor distT="0" distB="0" distL="114300" distR="114300" simplePos="0" relativeHeight="251705856" behindDoc="0" locked="0" layoutInCell="1" allowOverlap="1" wp14:anchorId="46C1CE5B" wp14:editId="141656A6">
                      <wp:simplePos x="0" y="0"/>
                      <wp:positionH relativeFrom="column">
                        <wp:posOffset>0</wp:posOffset>
                      </wp:positionH>
                      <wp:positionV relativeFrom="paragraph">
                        <wp:posOffset>3562350</wp:posOffset>
                      </wp:positionV>
                      <wp:extent cx="266700" cy="1828800"/>
                      <wp:effectExtent l="0" t="0" r="0" b="0"/>
                      <wp:wrapNone/>
                      <wp:docPr id="28" name="Rectangle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3E727E4D" id="Rectangle 28" o:spid="_x0000_s1026" style="position:absolute;margin-left:0;margin-top:280.5pt;width:21pt;height:2in;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4570"/>
            </w:tblGrid>
            <w:tr w:rsidR="007862DF" w:rsidRPr="007862DF" w14:paraId="73C0A7B9" w14:textId="77777777" w:rsidTr="00051C90">
              <w:trPr>
                <w:trHeight w:val="480"/>
                <w:tblCellSpacing w:w="0" w:type="dxa"/>
              </w:trPr>
              <w:tc>
                <w:tcPr>
                  <w:tcW w:w="4560" w:type="dxa"/>
                  <w:tcBorders>
                    <w:top w:val="nil"/>
                    <w:left w:val="nil"/>
                    <w:bottom w:val="single" w:sz="4" w:space="0" w:color="auto"/>
                    <w:right w:val="single" w:sz="4" w:space="0" w:color="auto"/>
                  </w:tcBorders>
                  <w:shd w:val="clear" w:color="auto" w:fill="auto"/>
                  <w:noWrap/>
                  <w:vAlign w:val="center"/>
                  <w:hideMark/>
                </w:tcPr>
                <w:p w14:paraId="0E65D59D" w14:textId="77777777" w:rsidR="00990CC5" w:rsidRPr="007862DF" w:rsidRDefault="00DA6342" w:rsidP="00DC0931">
                  <w:pPr>
                    <w:spacing w:after="0" w:line="240" w:lineRule="auto"/>
                    <w:rPr>
                      <w:rFonts w:eastAsia="Times New Roman" w:cstheme="minorHAnsi"/>
                      <w:b/>
                      <w:bCs/>
                      <w:sz w:val="18"/>
                      <w:u w:val="single"/>
                    </w:rPr>
                  </w:pPr>
                  <w:hyperlink r:id="rId37" w:anchor="RANGE!#" w:history="1">
                    <w:proofErr w:type="spellStart"/>
                    <w:r w:rsidR="00990CC5" w:rsidRPr="007862DF">
                      <w:rPr>
                        <w:rFonts w:eastAsia="Times New Roman" w:cstheme="minorHAnsi"/>
                        <w:b/>
                        <w:bCs/>
                        <w:sz w:val="18"/>
                        <w:u w:val="single"/>
                      </w:rPr>
                      <w:t>Aerul</w:t>
                    </w:r>
                    <w:proofErr w:type="spellEnd"/>
                  </w:hyperlink>
                </w:p>
              </w:tc>
            </w:tr>
          </w:tbl>
          <w:p w14:paraId="40EF4D2F" w14:textId="77777777" w:rsidR="00990CC5" w:rsidRPr="007862DF" w:rsidRDefault="00990CC5" w:rsidP="00DC0931">
            <w:pPr>
              <w:spacing w:after="0" w:line="240" w:lineRule="auto"/>
              <w:rPr>
                <w:rFonts w:eastAsia="Times New Roman" w:cstheme="minorHAnsi"/>
                <w:sz w:val="18"/>
              </w:rPr>
            </w:pPr>
          </w:p>
        </w:tc>
        <w:tc>
          <w:tcPr>
            <w:tcW w:w="2663" w:type="dxa"/>
            <w:shd w:val="clear" w:color="auto" w:fill="auto"/>
            <w:hideMark/>
          </w:tcPr>
          <w:p w14:paraId="3770C9FC"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unul</w:t>
            </w:r>
            <w:proofErr w:type="spellEnd"/>
            <w:r w:rsidRPr="007862DF">
              <w:rPr>
                <w:rFonts w:eastAsia="Times New Roman" w:cstheme="minorHAnsi"/>
                <w:sz w:val="18"/>
              </w:rPr>
              <w:t xml:space="preserve"> din </w:t>
            </w:r>
            <w:proofErr w:type="spellStart"/>
            <w:r w:rsidRPr="007862DF">
              <w:rPr>
                <w:rFonts w:eastAsia="Times New Roman" w:cstheme="minorHAnsi"/>
                <w:sz w:val="18"/>
              </w:rPr>
              <w:t>factorii</w:t>
            </w:r>
            <w:proofErr w:type="spellEnd"/>
            <w:r w:rsidRPr="007862DF">
              <w:rPr>
                <w:rFonts w:eastAsia="Times New Roman" w:cstheme="minorHAnsi"/>
                <w:sz w:val="18"/>
              </w:rPr>
              <w:t xml:space="preserve"> de </w:t>
            </w:r>
            <w:proofErr w:type="spell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necesar</w:t>
            </w:r>
            <w:proofErr w:type="spellEnd"/>
            <w:r w:rsidRPr="007862DF">
              <w:rPr>
                <w:rFonts w:eastAsia="Times New Roman" w:cstheme="minorHAnsi"/>
                <w:sz w:val="18"/>
              </w:rPr>
              <w:t xml:space="preserve"> a fi </w:t>
            </w:r>
            <w:proofErr w:type="spellStart"/>
            <w:r w:rsidRPr="007862DF">
              <w:rPr>
                <w:rFonts w:eastAsia="Times New Roman" w:cstheme="minorHAnsi"/>
                <w:sz w:val="18"/>
              </w:rPr>
              <w:t>analizati</w:t>
            </w:r>
            <w:proofErr w:type="spellEnd"/>
            <w:r w:rsidRPr="007862DF">
              <w:rPr>
                <w:rFonts w:eastAsia="Times New Roman" w:cstheme="minorHAnsi"/>
                <w:sz w:val="18"/>
              </w:rPr>
              <w:t xml:space="preserve"> conf.  art 5 al (b)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2790" w:type="dxa"/>
            <w:shd w:val="clear" w:color="auto" w:fill="auto"/>
            <w:noWrap/>
            <w:hideMark/>
          </w:tcPr>
          <w:p w14:paraId="7D018E14" w14:textId="377A49E0" w:rsidR="00990CC5" w:rsidRPr="007862DF" w:rsidRDefault="00990CC5" w:rsidP="00DC0931">
            <w:pPr>
              <w:spacing w:after="0" w:line="240" w:lineRule="auto"/>
              <w:rPr>
                <w:rFonts w:eastAsia="Times New Roman" w:cstheme="minorHAnsi"/>
                <w:sz w:val="18"/>
              </w:rPr>
            </w:pPr>
          </w:p>
        </w:tc>
        <w:tc>
          <w:tcPr>
            <w:tcW w:w="3161" w:type="dxa"/>
            <w:shd w:val="clear" w:color="auto" w:fill="auto"/>
            <w:noWrap/>
            <w:hideMark/>
          </w:tcPr>
          <w:p w14:paraId="3FB484AF" w14:textId="6970F1A3" w:rsidR="00990CC5" w:rsidRPr="007862DF" w:rsidRDefault="00990CC5" w:rsidP="00DC0931">
            <w:pPr>
              <w:spacing w:after="0" w:line="240" w:lineRule="auto"/>
              <w:rPr>
                <w:rFonts w:eastAsia="Times New Roman" w:cstheme="minorHAnsi"/>
                <w:sz w:val="18"/>
              </w:rPr>
            </w:pPr>
          </w:p>
        </w:tc>
      </w:tr>
      <w:tr w:rsidR="007862DF" w:rsidRPr="007862DF" w14:paraId="0F3DE9A2" w14:textId="77777777" w:rsidTr="00DC0931">
        <w:trPr>
          <w:trHeight w:val="480"/>
        </w:trPr>
        <w:tc>
          <w:tcPr>
            <w:tcW w:w="566" w:type="dxa"/>
            <w:shd w:val="clear" w:color="auto" w:fill="auto"/>
            <w:noWrap/>
            <w:hideMark/>
          </w:tcPr>
          <w:p w14:paraId="0BE5B875"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4.3.</w:t>
            </w:r>
          </w:p>
        </w:tc>
        <w:tc>
          <w:tcPr>
            <w:tcW w:w="4878" w:type="dxa"/>
            <w:shd w:val="clear" w:color="auto" w:fill="auto"/>
            <w:noWrap/>
            <w:hideMark/>
          </w:tcPr>
          <w:p w14:paraId="06E2236B" w14:textId="77777777" w:rsidR="00990CC5" w:rsidRPr="007862DF" w:rsidRDefault="00DA6342" w:rsidP="00DC0931">
            <w:pPr>
              <w:spacing w:after="0" w:line="240" w:lineRule="auto"/>
              <w:rPr>
                <w:rFonts w:eastAsia="Times New Roman" w:cstheme="minorHAnsi"/>
                <w:b/>
                <w:bCs/>
                <w:sz w:val="18"/>
                <w:u w:val="single"/>
              </w:rPr>
            </w:pPr>
            <w:hyperlink r:id="rId38" w:anchor="RANGE!#" w:history="1">
              <w:proofErr w:type="spellStart"/>
              <w:r w:rsidR="00990CC5" w:rsidRPr="007862DF">
                <w:rPr>
                  <w:rFonts w:eastAsia="Times New Roman" w:cstheme="minorHAnsi"/>
                  <w:b/>
                  <w:bCs/>
                  <w:sz w:val="18"/>
                  <w:u w:val="single"/>
                </w:rPr>
                <w:t>Solul</w:t>
              </w:r>
              <w:proofErr w:type="spellEnd"/>
              <w:r w:rsidR="00990CC5" w:rsidRPr="007862DF">
                <w:rPr>
                  <w:rFonts w:eastAsia="Times New Roman" w:cstheme="minorHAnsi"/>
                  <w:b/>
                  <w:bCs/>
                  <w:sz w:val="18"/>
                  <w:u w:val="single"/>
                </w:rPr>
                <w:t>:</w:t>
              </w:r>
            </w:hyperlink>
          </w:p>
        </w:tc>
        <w:tc>
          <w:tcPr>
            <w:tcW w:w="2663" w:type="dxa"/>
            <w:shd w:val="clear" w:color="auto" w:fill="auto"/>
            <w:hideMark/>
          </w:tcPr>
          <w:p w14:paraId="2C757B37"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unul</w:t>
            </w:r>
            <w:proofErr w:type="spellEnd"/>
            <w:r w:rsidRPr="007862DF">
              <w:rPr>
                <w:rFonts w:eastAsia="Times New Roman" w:cstheme="minorHAnsi"/>
                <w:sz w:val="18"/>
              </w:rPr>
              <w:t xml:space="preserve"> din </w:t>
            </w:r>
            <w:proofErr w:type="spellStart"/>
            <w:r w:rsidRPr="007862DF">
              <w:rPr>
                <w:rFonts w:eastAsia="Times New Roman" w:cstheme="minorHAnsi"/>
                <w:sz w:val="18"/>
              </w:rPr>
              <w:t>factorii</w:t>
            </w:r>
            <w:proofErr w:type="spellEnd"/>
            <w:r w:rsidRPr="007862DF">
              <w:rPr>
                <w:rFonts w:eastAsia="Times New Roman" w:cstheme="minorHAnsi"/>
                <w:sz w:val="18"/>
              </w:rPr>
              <w:t xml:space="preserve"> de </w:t>
            </w:r>
            <w:proofErr w:type="spell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necesar</w:t>
            </w:r>
            <w:proofErr w:type="spellEnd"/>
            <w:r w:rsidRPr="007862DF">
              <w:rPr>
                <w:rFonts w:eastAsia="Times New Roman" w:cstheme="minorHAnsi"/>
                <w:sz w:val="18"/>
              </w:rPr>
              <w:t xml:space="preserve"> a fi </w:t>
            </w:r>
            <w:proofErr w:type="spellStart"/>
            <w:r w:rsidRPr="007862DF">
              <w:rPr>
                <w:rFonts w:eastAsia="Times New Roman" w:cstheme="minorHAnsi"/>
                <w:sz w:val="18"/>
              </w:rPr>
              <w:t>analizati</w:t>
            </w:r>
            <w:proofErr w:type="spellEnd"/>
            <w:r w:rsidRPr="007862DF">
              <w:rPr>
                <w:rFonts w:eastAsia="Times New Roman" w:cstheme="minorHAnsi"/>
                <w:sz w:val="18"/>
              </w:rPr>
              <w:t xml:space="preserve"> conf.  art 5 al (b)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2790" w:type="dxa"/>
            <w:shd w:val="clear" w:color="auto" w:fill="auto"/>
            <w:noWrap/>
            <w:hideMark/>
          </w:tcPr>
          <w:p w14:paraId="3204C16D" w14:textId="2CF2DD32" w:rsidR="00990CC5" w:rsidRPr="007862DF" w:rsidRDefault="00990CC5" w:rsidP="00DC0931">
            <w:pPr>
              <w:spacing w:after="0" w:line="240" w:lineRule="auto"/>
              <w:rPr>
                <w:rFonts w:eastAsia="Times New Roman" w:cstheme="minorHAnsi"/>
                <w:sz w:val="18"/>
              </w:rPr>
            </w:pPr>
          </w:p>
        </w:tc>
        <w:tc>
          <w:tcPr>
            <w:tcW w:w="3161" w:type="dxa"/>
            <w:vMerge w:val="restart"/>
            <w:shd w:val="clear" w:color="auto" w:fill="auto"/>
            <w:hideMark/>
          </w:tcPr>
          <w:p w14:paraId="7B7D4145"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propune</w:t>
            </w:r>
            <w:proofErr w:type="spellEnd"/>
            <w:r w:rsidRPr="007862DF">
              <w:rPr>
                <w:rFonts w:eastAsia="Times New Roman" w:cstheme="minorHAnsi"/>
                <w:sz w:val="18"/>
              </w:rPr>
              <w:t xml:space="preserve"> </w:t>
            </w:r>
            <w:proofErr w:type="spellStart"/>
            <w:r w:rsidRPr="007862DF">
              <w:rPr>
                <w:rFonts w:eastAsia="Times New Roman" w:cstheme="minorHAnsi"/>
                <w:sz w:val="18"/>
              </w:rPr>
              <w:t>unificarea</w:t>
            </w:r>
            <w:proofErr w:type="spellEnd"/>
            <w:r w:rsidRPr="007862DF">
              <w:rPr>
                <w:rFonts w:eastAsia="Times New Roman" w:cstheme="minorHAnsi"/>
                <w:sz w:val="18"/>
              </w:rPr>
              <w:t xml:space="preserve"> </w:t>
            </w:r>
            <w:proofErr w:type="spellStart"/>
            <w:r w:rsidRPr="007862DF">
              <w:rPr>
                <w:rFonts w:eastAsia="Times New Roman" w:cstheme="minorHAnsi"/>
                <w:sz w:val="18"/>
              </w:rPr>
              <w:t>celor</w:t>
            </w:r>
            <w:proofErr w:type="spellEnd"/>
            <w:r w:rsidRPr="007862DF">
              <w:rPr>
                <w:rFonts w:eastAsia="Times New Roman" w:cstheme="minorHAnsi"/>
                <w:sz w:val="18"/>
              </w:rPr>
              <w:t xml:space="preserve"> </w:t>
            </w:r>
            <w:proofErr w:type="spellStart"/>
            <w:r w:rsidRPr="007862DF">
              <w:rPr>
                <w:rFonts w:eastAsia="Times New Roman" w:cstheme="minorHAnsi"/>
                <w:sz w:val="18"/>
              </w:rPr>
              <w:t>doua</w:t>
            </w:r>
            <w:proofErr w:type="spellEnd"/>
            <w:r w:rsidRPr="007862DF">
              <w:rPr>
                <w:rFonts w:eastAsia="Times New Roman" w:cstheme="minorHAnsi"/>
                <w:sz w:val="18"/>
              </w:rPr>
              <w:t xml:space="preserve"> </w:t>
            </w:r>
            <w:proofErr w:type="spellStart"/>
            <w:r w:rsidRPr="007862DF">
              <w:rPr>
                <w:rFonts w:eastAsia="Times New Roman" w:cstheme="minorHAnsi"/>
                <w:sz w:val="18"/>
              </w:rPr>
              <w:t>componente</w:t>
            </w:r>
            <w:proofErr w:type="spellEnd"/>
            <w:r w:rsidRPr="007862DF">
              <w:rPr>
                <w:rFonts w:eastAsia="Times New Roman" w:cstheme="minorHAnsi"/>
                <w:sz w:val="18"/>
              </w:rPr>
              <w:t xml:space="preserve"> sub </w:t>
            </w:r>
            <w:proofErr w:type="spellStart"/>
            <w:r w:rsidRPr="007862DF">
              <w:rPr>
                <w:rFonts w:eastAsia="Times New Roman" w:cstheme="minorHAnsi"/>
                <w:sz w:val="18"/>
              </w:rPr>
              <w:t>denumirea</w:t>
            </w:r>
            <w:proofErr w:type="spellEnd"/>
            <w:r w:rsidRPr="007862DF">
              <w:rPr>
                <w:rFonts w:eastAsia="Times New Roman" w:cstheme="minorHAnsi"/>
                <w:sz w:val="18"/>
              </w:rPr>
              <w:t xml:space="preserve"> * Sol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Subsol</w:t>
            </w:r>
            <w:proofErr w:type="spellEnd"/>
            <w:r w:rsidRPr="007862DF">
              <w:rPr>
                <w:rFonts w:eastAsia="Times New Roman" w:cstheme="minorHAnsi"/>
                <w:sz w:val="18"/>
              </w:rPr>
              <w:t xml:space="preserve">*. In </w:t>
            </w:r>
            <w:proofErr w:type="spellStart"/>
            <w:r w:rsidRPr="007862DF">
              <w:rPr>
                <w:rFonts w:eastAsia="Times New Roman" w:cstheme="minorHAnsi"/>
                <w:sz w:val="18"/>
              </w:rPr>
              <w:t>subcapitolul</w:t>
            </w:r>
            <w:proofErr w:type="spellEnd"/>
            <w:r w:rsidRPr="007862DF">
              <w:rPr>
                <w:rFonts w:eastAsia="Times New Roman" w:cstheme="minorHAnsi"/>
                <w:sz w:val="18"/>
              </w:rPr>
              <w:t xml:space="preserve"> sol </w:t>
            </w:r>
            <w:proofErr w:type="spellStart"/>
            <w:r w:rsidRPr="007862DF">
              <w:rPr>
                <w:rFonts w:eastAsia="Times New Roman" w:cstheme="minorHAnsi"/>
                <w:sz w:val="18"/>
              </w:rPr>
              <w:t>vor</w:t>
            </w:r>
            <w:proofErr w:type="spellEnd"/>
            <w:r w:rsidRPr="007862DF">
              <w:rPr>
                <w:rFonts w:eastAsia="Times New Roman" w:cstheme="minorHAnsi"/>
                <w:sz w:val="18"/>
              </w:rPr>
              <w:t xml:space="preserve"> fi </w:t>
            </w:r>
            <w:proofErr w:type="spellStart"/>
            <w:r w:rsidRPr="007862DF">
              <w:rPr>
                <w:rFonts w:eastAsia="Times New Roman" w:cstheme="minorHAnsi"/>
                <w:sz w:val="18"/>
              </w:rPr>
              <w:lastRenderedPageBreak/>
              <w:t>prezentate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aspectele</w:t>
            </w:r>
            <w:proofErr w:type="spellEnd"/>
            <w:r w:rsidRPr="007862DF">
              <w:rPr>
                <w:rFonts w:eastAsia="Times New Roman" w:cstheme="minorHAnsi"/>
                <w:sz w:val="18"/>
              </w:rPr>
              <w:t xml:space="preserve"> care tin de </w:t>
            </w:r>
            <w:proofErr w:type="spellStart"/>
            <w:r w:rsidRPr="007862DF">
              <w:rPr>
                <w:rFonts w:eastAsia="Times New Roman" w:cstheme="minorHAnsi"/>
                <w:sz w:val="18"/>
              </w:rPr>
              <w:t>ocuparea</w:t>
            </w:r>
            <w:proofErr w:type="spellEnd"/>
            <w:r w:rsidRPr="007862DF">
              <w:rPr>
                <w:rFonts w:eastAsia="Times New Roman" w:cstheme="minorHAnsi"/>
                <w:sz w:val="18"/>
              </w:rPr>
              <w:t xml:space="preserve"> </w:t>
            </w:r>
            <w:proofErr w:type="spellStart"/>
            <w:r w:rsidRPr="007862DF">
              <w:rPr>
                <w:rFonts w:eastAsia="Times New Roman" w:cstheme="minorHAnsi"/>
                <w:sz w:val="18"/>
              </w:rPr>
              <w:t>terenului</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impactul</w:t>
            </w:r>
            <w:proofErr w:type="spellEnd"/>
            <w:r w:rsidRPr="007862DF">
              <w:rPr>
                <w:rFonts w:eastAsia="Times New Roman" w:cstheme="minorHAnsi"/>
                <w:sz w:val="18"/>
              </w:rPr>
              <w:t xml:space="preserve"> </w:t>
            </w:r>
            <w:proofErr w:type="spellStart"/>
            <w:r w:rsidRPr="007862DF">
              <w:rPr>
                <w:rFonts w:eastAsia="Times New Roman" w:cstheme="minorHAnsi"/>
                <w:sz w:val="18"/>
              </w:rPr>
              <w:t>proiectului</w:t>
            </w:r>
            <w:proofErr w:type="spellEnd"/>
            <w:r w:rsidRPr="007862DF">
              <w:rPr>
                <w:rFonts w:eastAsia="Times New Roman" w:cstheme="minorHAnsi"/>
                <w:sz w:val="18"/>
              </w:rPr>
              <w:t xml:space="preserve"> </w:t>
            </w:r>
            <w:proofErr w:type="spellStart"/>
            <w:r w:rsidRPr="007862DF">
              <w:rPr>
                <w:rFonts w:eastAsia="Times New Roman" w:cstheme="minorHAnsi"/>
                <w:sz w:val="18"/>
              </w:rPr>
              <w:t>asupra</w:t>
            </w:r>
            <w:proofErr w:type="spellEnd"/>
            <w:r w:rsidRPr="007862DF">
              <w:rPr>
                <w:rFonts w:eastAsia="Times New Roman" w:cstheme="minorHAnsi"/>
                <w:sz w:val="18"/>
              </w:rPr>
              <w:t xml:space="preserve"> </w:t>
            </w:r>
            <w:proofErr w:type="spellStart"/>
            <w:r w:rsidRPr="007862DF">
              <w:rPr>
                <w:rFonts w:eastAsia="Times New Roman" w:cstheme="minorHAnsi"/>
                <w:sz w:val="18"/>
              </w:rPr>
              <w:t>acestui</w:t>
            </w:r>
            <w:proofErr w:type="spellEnd"/>
            <w:r w:rsidRPr="007862DF">
              <w:rPr>
                <w:rFonts w:eastAsia="Times New Roman" w:cstheme="minorHAnsi"/>
                <w:sz w:val="18"/>
              </w:rPr>
              <w:t xml:space="preserve"> aspect, </w:t>
            </w:r>
            <w:proofErr w:type="spellStart"/>
            <w:r w:rsidRPr="007862DF">
              <w:rPr>
                <w:rFonts w:eastAsia="Times New Roman" w:cstheme="minorHAnsi"/>
                <w:sz w:val="18"/>
              </w:rPr>
              <w:t>corelat</w:t>
            </w:r>
            <w:proofErr w:type="spellEnd"/>
            <w:r w:rsidRPr="007862DF">
              <w:rPr>
                <w:rFonts w:eastAsia="Times New Roman" w:cstheme="minorHAnsi"/>
                <w:sz w:val="18"/>
              </w:rPr>
              <w:t xml:space="preserve"> cu </w:t>
            </w:r>
            <w:proofErr w:type="spellStart"/>
            <w:r w:rsidRPr="007862DF">
              <w:rPr>
                <w:rFonts w:eastAsia="Times New Roman" w:cstheme="minorHAnsi"/>
                <w:sz w:val="18"/>
              </w:rPr>
              <w:t>cele</w:t>
            </w:r>
            <w:proofErr w:type="spellEnd"/>
            <w:r w:rsidRPr="007862DF">
              <w:rPr>
                <w:rFonts w:eastAsia="Times New Roman" w:cstheme="minorHAnsi"/>
                <w:sz w:val="18"/>
              </w:rPr>
              <w:t xml:space="preserve"> </w:t>
            </w:r>
            <w:proofErr w:type="spellStart"/>
            <w:r w:rsidRPr="007862DF">
              <w:rPr>
                <w:rFonts w:eastAsia="Times New Roman" w:cstheme="minorHAnsi"/>
                <w:sz w:val="18"/>
              </w:rPr>
              <w:t>prezentate</w:t>
            </w:r>
            <w:proofErr w:type="spellEnd"/>
            <w:r w:rsidRPr="007862DF">
              <w:rPr>
                <w:rFonts w:eastAsia="Times New Roman" w:cstheme="minorHAnsi"/>
                <w:sz w:val="18"/>
              </w:rPr>
              <w:t xml:space="preserve"> in </w:t>
            </w:r>
            <w:proofErr w:type="spellStart"/>
            <w:r w:rsidRPr="007862DF">
              <w:rPr>
                <w:rFonts w:eastAsia="Times New Roman" w:cstheme="minorHAnsi"/>
                <w:sz w:val="18"/>
              </w:rPr>
              <w:t>acest</w:t>
            </w:r>
            <w:proofErr w:type="spellEnd"/>
            <w:r w:rsidRPr="007862DF">
              <w:rPr>
                <w:rFonts w:eastAsia="Times New Roman" w:cstheme="minorHAnsi"/>
                <w:sz w:val="18"/>
              </w:rPr>
              <w:t xml:space="preserve"> </w:t>
            </w:r>
            <w:proofErr w:type="spellStart"/>
            <w:r w:rsidRPr="007862DF">
              <w:rPr>
                <w:rFonts w:eastAsia="Times New Roman" w:cstheme="minorHAnsi"/>
                <w:sz w:val="18"/>
              </w:rPr>
              <w:t>sens</w:t>
            </w:r>
            <w:proofErr w:type="spellEnd"/>
            <w:r w:rsidRPr="007862DF">
              <w:rPr>
                <w:rFonts w:eastAsia="Times New Roman" w:cstheme="minorHAnsi"/>
                <w:sz w:val="18"/>
              </w:rPr>
              <w:t xml:space="preserve"> la pct.</w:t>
            </w:r>
            <w:proofErr w:type="gramStart"/>
            <w:r w:rsidRPr="007862DF">
              <w:rPr>
                <w:rFonts w:eastAsia="Times New Roman" w:cstheme="minorHAnsi"/>
                <w:sz w:val="18"/>
              </w:rPr>
              <w:t>1 .</w:t>
            </w:r>
            <w:proofErr w:type="gramEnd"/>
            <w:r w:rsidRPr="007862DF">
              <w:rPr>
                <w:rFonts w:eastAsia="Times New Roman" w:cstheme="minorHAnsi"/>
                <w:sz w:val="18"/>
              </w:rPr>
              <w:t xml:space="preserve"> </w:t>
            </w:r>
            <w:proofErr w:type="spellStart"/>
            <w:r w:rsidRPr="007862DF">
              <w:rPr>
                <w:rFonts w:eastAsia="Times New Roman" w:cstheme="minorHAnsi"/>
                <w:sz w:val="18"/>
              </w:rPr>
              <w:t>Informatiile</w:t>
            </w:r>
            <w:proofErr w:type="spellEnd"/>
            <w:r w:rsidRPr="007862DF">
              <w:rPr>
                <w:rFonts w:eastAsia="Times New Roman" w:cstheme="minorHAnsi"/>
                <w:sz w:val="18"/>
              </w:rPr>
              <w:t xml:space="preserve"> </w:t>
            </w:r>
            <w:proofErr w:type="spellStart"/>
            <w:r w:rsidRPr="007862DF">
              <w:rPr>
                <w:rFonts w:eastAsia="Times New Roman" w:cstheme="minorHAnsi"/>
                <w:sz w:val="18"/>
              </w:rPr>
              <w:t>privind</w:t>
            </w:r>
            <w:proofErr w:type="spellEnd"/>
            <w:r w:rsidRPr="007862DF">
              <w:rPr>
                <w:rFonts w:eastAsia="Times New Roman" w:cstheme="minorHAnsi"/>
                <w:sz w:val="18"/>
              </w:rPr>
              <w:t xml:space="preserve"> </w:t>
            </w:r>
            <w:proofErr w:type="spellStart"/>
            <w:r w:rsidRPr="007862DF">
              <w:rPr>
                <w:rFonts w:eastAsia="Times New Roman" w:cstheme="minorHAnsi"/>
                <w:sz w:val="18"/>
              </w:rPr>
              <w:t>geologia</w:t>
            </w:r>
            <w:proofErr w:type="spellEnd"/>
            <w:r w:rsidRPr="007862DF">
              <w:rPr>
                <w:rFonts w:eastAsia="Times New Roman" w:cstheme="minorHAnsi"/>
                <w:sz w:val="18"/>
              </w:rPr>
              <w:t xml:space="preserve"> </w:t>
            </w:r>
            <w:proofErr w:type="spellStart"/>
            <w:r w:rsidRPr="007862DF">
              <w:rPr>
                <w:rFonts w:eastAsia="Times New Roman" w:cstheme="minorHAnsi"/>
                <w:sz w:val="18"/>
              </w:rPr>
              <w:t>subsolului</w:t>
            </w:r>
            <w:proofErr w:type="spellEnd"/>
            <w:r w:rsidRPr="007862DF">
              <w:rPr>
                <w:rFonts w:eastAsia="Times New Roman" w:cstheme="minorHAnsi"/>
                <w:sz w:val="18"/>
              </w:rPr>
              <w:t xml:space="preserve"> </w:t>
            </w:r>
            <w:proofErr w:type="spellStart"/>
            <w:r w:rsidRPr="007862DF">
              <w:rPr>
                <w:rFonts w:eastAsia="Times New Roman" w:cstheme="minorHAnsi"/>
                <w:sz w:val="18"/>
              </w:rPr>
              <w:t>vor</w:t>
            </w:r>
            <w:proofErr w:type="spellEnd"/>
            <w:r w:rsidRPr="007862DF">
              <w:rPr>
                <w:rFonts w:eastAsia="Times New Roman" w:cstheme="minorHAnsi"/>
                <w:sz w:val="18"/>
              </w:rPr>
              <w:t xml:space="preserve"> fi </w:t>
            </w:r>
            <w:proofErr w:type="spellStart"/>
            <w:r w:rsidRPr="007862DF">
              <w:rPr>
                <w:rFonts w:eastAsia="Times New Roman" w:cstheme="minorHAnsi"/>
                <w:sz w:val="18"/>
              </w:rPr>
              <w:t>preluate</w:t>
            </w:r>
            <w:proofErr w:type="spellEnd"/>
            <w:r w:rsidRPr="007862DF">
              <w:rPr>
                <w:rFonts w:eastAsia="Times New Roman" w:cstheme="minorHAnsi"/>
                <w:sz w:val="18"/>
              </w:rPr>
              <w:t xml:space="preserve"> din </w:t>
            </w:r>
            <w:proofErr w:type="spellStart"/>
            <w:r w:rsidRPr="007862DF">
              <w:rPr>
                <w:rFonts w:eastAsia="Times New Roman" w:cstheme="minorHAnsi"/>
                <w:sz w:val="18"/>
              </w:rPr>
              <w:t>studiile</w:t>
            </w:r>
            <w:proofErr w:type="spellEnd"/>
            <w:r w:rsidRPr="007862DF">
              <w:rPr>
                <w:rFonts w:eastAsia="Times New Roman" w:cstheme="minorHAnsi"/>
                <w:sz w:val="18"/>
              </w:rPr>
              <w:t xml:space="preserve"> de </w:t>
            </w:r>
            <w:proofErr w:type="spellStart"/>
            <w:r w:rsidRPr="007862DF">
              <w:rPr>
                <w:rFonts w:eastAsia="Times New Roman" w:cstheme="minorHAnsi"/>
                <w:sz w:val="18"/>
              </w:rPr>
              <w:t>specialitate</w:t>
            </w:r>
            <w:proofErr w:type="spellEnd"/>
            <w:r w:rsidRPr="007862DF">
              <w:rPr>
                <w:rFonts w:eastAsia="Times New Roman" w:cstheme="minorHAnsi"/>
                <w:sz w:val="18"/>
              </w:rPr>
              <w:t xml:space="preserve">, </w:t>
            </w:r>
            <w:proofErr w:type="spellStart"/>
            <w:r w:rsidRPr="007862DF">
              <w:rPr>
                <w:rFonts w:eastAsia="Times New Roman" w:cstheme="minorHAnsi"/>
                <w:sz w:val="18"/>
              </w:rPr>
              <w:t>respectiv</w:t>
            </w:r>
            <w:proofErr w:type="spellEnd"/>
            <w:r w:rsidRPr="007862DF">
              <w:rPr>
                <w:rFonts w:eastAsia="Times New Roman" w:cstheme="minorHAnsi"/>
                <w:sz w:val="18"/>
              </w:rPr>
              <w:t xml:space="preserve"> </w:t>
            </w:r>
            <w:proofErr w:type="spellStart"/>
            <w:r w:rsidRPr="007862DF">
              <w:rPr>
                <w:rFonts w:eastAsia="Times New Roman" w:cstheme="minorHAnsi"/>
                <w:sz w:val="18"/>
              </w:rPr>
              <w:t>studiile</w:t>
            </w:r>
            <w:proofErr w:type="spellEnd"/>
            <w:r w:rsidRPr="007862DF">
              <w:rPr>
                <w:rFonts w:eastAsia="Times New Roman" w:cstheme="minorHAnsi"/>
                <w:sz w:val="18"/>
              </w:rPr>
              <w:t xml:space="preserve"> </w:t>
            </w:r>
            <w:proofErr w:type="spellStart"/>
            <w:r w:rsidRPr="007862DF">
              <w:rPr>
                <w:rFonts w:eastAsia="Times New Roman" w:cstheme="minorHAnsi"/>
                <w:sz w:val="18"/>
              </w:rPr>
              <w:t>hidrologice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w:t>
            </w:r>
            <w:proofErr w:type="spellStart"/>
            <w:r w:rsidRPr="007862DF">
              <w:rPr>
                <w:rFonts w:eastAsia="Times New Roman" w:cstheme="minorHAnsi"/>
                <w:sz w:val="18"/>
              </w:rPr>
              <w:t>sau</w:t>
            </w:r>
            <w:proofErr w:type="spellEnd"/>
            <w:r w:rsidRPr="007862DF">
              <w:rPr>
                <w:rFonts w:eastAsia="Times New Roman" w:cstheme="minorHAnsi"/>
                <w:sz w:val="18"/>
              </w:rPr>
              <w:t xml:space="preserve"> </w:t>
            </w:r>
            <w:proofErr w:type="spellStart"/>
            <w:r w:rsidRPr="007862DF">
              <w:rPr>
                <w:rFonts w:eastAsia="Times New Roman" w:cstheme="minorHAnsi"/>
                <w:sz w:val="18"/>
              </w:rPr>
              <w:t>cele</w:t>
            </w:r>
            <w:proofErr w:type="spellEnd"/>
            <w:r w:rsidRPr="007862DF">
              <w:rPr>
                <w:rFonts w:eastAsia="Times New Roman" w:cstheme="minorHAnsi"/>
                <w:sz w:val="18"/>
              </w:rPr>
              <w:t xml:space="preserve"> </w:t>
            </w:r>
            <w:proofErr w:type="spellStart"/>
            <w:r w:rsidRPr="007862DF">
              <w:rPr>
                <w:rFonts w:eastAsia="Times New Roman" w:cstheme="minorHAnsi"/>
                <w:sz w:val="18"/>
              </w:rPr>
              <w:t>hidrogeologice</w:t>
            </w:r>
            <w:proofErr w:type="spellEnd"/>
            <w:r w:rsidRPr="007862DF">
              <w:rPr>
                <w:rFonts w:eastAsia="Times New Roman" w:cstheme="minorHAnsi"/>
                <w:sz w:val="18"/>
              </w:rPr>
              <w:t xml:space="preserve"> </w:t>
            </w:r>
            <w:proofErr w:type="spellStart"/>
            <w:r w:rsidRPr="007862DF">
              <w:rPr>
                <w:rFonts w:eastAsia="Times New Roman" w:cstheme="minorHAnsi"/>
                <w:sz w:val="18"/>
              </w:rPr>
              <w:t>realizate</w:t>
            </w:r>
            <w:proofErr w:type="spellEnd"/>
            <w:r w:rsidRPr="007862DF">
              <w:rPr>
                <w:rFonts w:eastAsia="Times New Roman" w:cstheme="minorHAnsi"/>
                <w:sz w:val="18"/>
              </w:rPr>
              <w:t xml:space="preserve"> </w:t>
            </w: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proiect</w:t>
            </w:r>
            <w:proofErr w:type="spellEnd"/>
            <w:r w:rsidRPr="007862DF">
              <w:rPr>
                <w:rFonts w:eastAsia="Times New Roman" w:cstheme="minorHAnsi"/>
                <w:sz w:val="18"/>
              </w:rPr>
              <w:t xml:space="preserve"> in </w:t>
            </w:r>
            <w:proofErr w:type="spellStart"/>
            <w:r w:rsidRPr="007862DF">
              <w:rPr>
                <w:rFonts w:eastAsia="Times New Roman" w:cstheme="minorHAnsi"/>
                <w:sz w:val="18"/>
              </w:rPr>
              <w:t>fazele</w:t>
            </w:r>
            <w:proofErr w:type="spellEnd"/>
            <w:r w:rsidRPr="007862DF">
              <w:rPr>
                <w:rFonts w:eastAsia="Times New Roman" w:cstheme="minorHAnsi"/>
                <w:sz w:val="18"/>
              </w:rPr>
              <w:t xml:space="preserve"> </w:t>
            </w:r>
            <w:proofErr w:type="spellStart"/>
            <w:r w:rsidRPr="007862DF">
              <w:rPr>
                <w:rFonts w:eastAsia="Times New Roman" w:cstheme="minorHAnsi"/>
                <w:sz w:val="18"/>
              </w:rPr>
              <w:t>initiale</w:t>
            </w:r>
            <w:proofErr w:type="spellEnd"/>
            <w:r w:rsidRPr="007862DF">
              <w:rPr>
                <w:rFonts w:eastAsia="Times New Roman" w:cstheme="minorHAnsi"/>
                <w:sz w:val="18"/>
              </w:rPr>
              <w:t xml:space="preserve"> de </w:t>
            </w:r>
            <w:proofErr w:type="spellStart"/>
            <w:r w:rsidRPr="007862DF">
              <w:rPr>
                <w:rFonts w:eastAsia="Times New Roman" w:cstheme="minorHAnsi"/>
                <w:sz w:val="18"/>
              </w:rPr>
              <w:t>studiu</w:t>
            </w:r>
            <w:proofErr w:type="spellEnd"/>
            <w:r w:rsidRPr="007862DF">
              <w:rPr>
                <w:rFonts w:eastAsia="Times New Roman" w:cstheme="minorHAnsi"/>
                <w:sz w:val="18"/>
              </w:rPr>
              <w:t xml:space="preserve"> ale </w:t>
            </w:r>
            <w:proofErr w:type="spellStart"/>
            <w:r w:rsidRPr="007862DF">
              <w:rPr>
                <w:rFonts w:eastAsia="Times New Roman" w:cstheme="minorHAnsi"/>
                <w:sz w:val="18"/>
              </w:rPr>
              <w:t>amplasamentului</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se </w:t>
            </w:r>
            <w:proofErr w:type="spellStart"/>
            <w:r w:rsidRPr="007862DF">
              <w:rPr>
                <w:rFonts w:eastAsia="Times New Roman" w:cstheme="minorHAnsi"/>
                <w:sz w:val="18"/>
              </w:rPr>
              <w:t>va</w:t>
            </w:r>
            <w:proofErr w:type="spellEnd"/>
            <w:r w:rsidRPr="007862DF">
              <w:rPr>
                <w:rFonts w:eastAsia="Times New Roman" w:cstheme="minorHAnsi"/>
                <w:sz w:val="18"/>
              </w:rPr>
              <w:t xml:space="preserve"> </w:t>
            </w:r>
            <w:proofErr w:type="spellStart"/>
            <w:r w:rsidRPr="007862DF">
              <w:rPr>
                <w:rFonts w:eastAsia="Times New Roman" w:cstheme="minorHAnsi"/>
                <w:sz w:val="18"/>
              </w:rPr>
              <w:t>corela</w:t>
            </w:r>
            <w:proofErr w:type="spellEnd"/>
            <w:r w:rsidRPr="007862DF">
              <w:rPr>
                <w:rFonts w:eastAsia="Times New Roman" w:cstheme="minorHAnsi"/>
                <w:sz w:val="18"/>
              </w:rPr>
              <w:t xml:space="preserve"> cu pct.4.1. </w:t>
            </w:r>
            <w:proofErr w:type="spellStart"/>
            <w:r w:rsidRPr="007862DF">
              <w:rPr>
                <w:rFonts w:eastAsia="Times New Roman" w:cstheme="minorHAnsi"/>
                <w:sz w:val="18"/>
              </w:rPr>
              <w:t>apa</w:t>
            </w:r>
            <w:proofErr w:type="spellEnd"/>
          </w:p>
        </w:tc>
      </w:tr>
      <w:tr w:rsidR="007862DF" w:rsidRPr="007862DF" w14:paraId="545B09FF" w14:textId="77777777" w:rsidTr="00DC0931">
        <w:trPr>
          <w:trHeight w:val="1500"/>
        </w:trPr>
        <w:tc>
          <w:tcPr>
            <w:tcW w:w="566" w:type="dxa"/>
            <w:shd w:val="clear" w:color="auto" w:fill="auto"/>
            <w:noWrap/>
            <w:hideMark/>
          </w:tcPr>
          <w:p w14:paraId="55389F2D"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lastRenderedPageBreak/>
              <w:t>4.4.</w:t>
            </w:r>
          </w:p>
        </w:tc>
        <w:tc>
          <w:tcPr>
            <w:tcW w:w="4878" w:type="dxa"/>
            <w:shd w:val="clear" w:color="auto" w:fill="auto"/>
            <w:noWrap/>
            <w:hideMark/>
          </w:tcPr>
          <w:p w14:paraId="783F6B71" w14:textId="77777777" w:rsidR="00990CC5" w:rsidRPr="007862DF" w:rsidRDefault="00990CC5" w:rsidP="00DC0931">
            <w:pPr>
              <w:spacing w:after="0" w:line="240" w:lineRule="auto"/>
              <w:rPr>
                <w:rFonts w:eastAsia="Times New Roman" w:cstheme="minorHAnsi"/>
                <w:b/>
                <w:bCs/>
                <w:sz w:val="18"/>
                <w:u w:val="single"/>
              </w:rPr>
            </w:pPr>
            <w:proofErr w:type="spellStart"/>
            <w:r w:rsidRPr="007862DF">
              <w:rPr>
                <w:rFonts w:eastAsia="Times New Roman" w:cstheme="minorHAnsi"/>
                <w:b/>
                <w:bCs/>
                <w:sz w:val="18"/>
                <w:u w:val="single"/>
              </w:rPr>
              <w:t>Geologia</w:t>
            </w:r>
            <w:proofErr w:type="spellEnd"/>
            <w:r w:rsidRPr="007862DF">
              <w:rPr>
                <w:rFonts w:eastAsia="Times New Roman" w:cstheme="minorHAnsi"/>
                <w:b/>
                <w:bCs/>
                <w:sz w:val="18"/>
                <w:u w:val="single"/>
              </w:rPr>
              <w:t xml:space="preserve"> </w:t>
            </w:r>
            <w:proofErr w:type="spellStart"/>
            <w:r w:rsidRPr="007862DF">
              <w:rPr>
                <w:rFonts w:eastAsia="Times New Roman" w:cstheme="minorHAnsi"/>
                <w:b/>
                <w:bCs/>
                <w:sz w:val="18"/>
                <w:u w:val="single"/>
              </w:rPr>
              <w:t>subsolului</w:t>
            </w:r>
            <w:proofErr w:type="spellEnd"/>
            <w:r w:rsidRPr="007862DF">
              <w:rPr>
                <w:rFonts w:eastAsia="Times New Roman" w:cstheme="minorHAnsi"/>
                <w:b/>
                <w:bCs/>
                <w:sz w:val="18"/>
                <w:u w:val="single"/>
              </w:rPr>
              <w:t>:</w:t>
            </w:r>
          </w:p>
        </w:tc>
        <w:tc>
          <w:tcPr>
            <w:tcW w:w="2663" w:type="dxa"/>
            <w:shd w:val="clear" w:color="auto" w:fill="auto"/>
            <w:noWrap/>
            <w:hideMark/>
          </w:tcPr>
          <w:p w14:paraId="3409D60C" w14:textId="7C1C9EFA" w:rsidR="00990CC5" w:rsidRPr="007862DF" w:rsidRDefault="00990CC5" w:rsidP="00DC0931">
            <w:pPr>
              <w:spacing w:after="0" w:line="240" w:lineRule="auto"/>
              <w:rPr>
                <w:rFonts w:eastAsia="Times New Roman" w:cstheme="minorHAnsi"/>
                <w:sz w:val="18"/>
              </w:rPr>
            </w:pPr>
          </w:p>
        </w:tc>
        <w:tc>
          <w:tcPr>
            <w:tcW w:w="2790" w:type="dxa"/>
            <w:shd w:val="clear" w:color="auto" w:fill="auto"/>
            <w:hideMark/>
          </w:tcPr>
          <w:p w14:paraId="786557E8"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nu </w:t>
            </w: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specificat</w:t>
            </w:r>
            <w:proofErr w:type="spellEnd"/>
            <w:r w:rsidRPr="007862DF">
              <w:rPr>
                <w:rFonts w:eastAsia="Times New Roman" w:cstheme="minorHAnsi"/>
                <w:sz w:val="18"/>
              </w:rPr>
              <w:t xml:space="preserve"> ca factor de </w:t>
            </w:r>
            <w:proofErr w:type="spellStart"/>
            <w:proofErr w:type="gram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necesar</w:t>
            </w:r>
            <w:proofErr w:type="spellEnd"/>
            <w:proofErr w:type="gramEnd"/>
            <w:r w:rsidRPr="007862DF">
              <w:rPr>
                <w:rFonts w:eastAsia="Times New Roman" w:cstheme="minorHAnsi"/>
                <w:sz w:val="18"/>
              </w:rPr>
              <w:t xml:space="preserve"> a fi </w:t>
            </w:r>
            <w:proofErr w:type="spellStart"/>
            <w:r w:rsidRPr="007862DF">
              <w:rPr>
                <w:rFonts w:eastAsia="Times New Roman" w:cstheme="minorHAnsi"/>
                <w:sz w:val="18"/>
              </w:rPr>
              <w:t>analizati</w:t>
            </w:r>
            <w:proofErr w:type="spellEnd"/>
            <w:r w:rsidRPr="007862DF">
              <w:rPr>
                <w:rFonts w:eastAsia="Times New Roman" w:cstheme="minorHAnsi"/>
                <w:sz w:val="18"/>
              </w:rPr>
              <w:t xml:space="preserve"> conf.  art 5 al (b)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3161" w:type="dxa"/>
            <w:vMerge/>
            <w:hideMark/>
          </w:tcPr>
          <w:p w14:paraId="62EA5F68" w14:textId="77777777" w:rsidR="00990CC5" w:rsidRPr="007862DF" w:rsidRDefault="00990CC5" w:rsidP="00DC0931">
            <w:pPr>
              <w:spacing w:after="0" w:line="240" w:lineRule="auto"/>
              <w:rPr>
                <w:rFonts w:eastAsia="Times New Roman" w:cstheme="minorHAnsi"/>
                <w:sz w:val="18"/>
              </w:rPr>
            </w:pPr>
          </w:p>
        </w:tc>
      </w:tr>
      <w:tr w:rsidR="007862DF" w:rsidRPr="007862DF" w14:paraId="0FBDF9D6" w14:textId="77777777" w:rsidTr="00DC0931">
        <w:trPr>
          <w:trHeight w:val="1950"/>
        </w:trPr>
        <w:tc>
          <w:tcPr>
            <w:tcW w:w="566" w:type="dxa"/>
            <w:shd w:val="clear" w:color="auto" w:fill="auto"/>
            <w:noWrap/>
            <w:hideMark/>
          </w:tcPr>
          <w:p w14:paraId="439B6716"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4.5.</w:t>
            </w:r>
          </w:p>
        </w:tc>
        <w:tc>
          <w:tcPr>
            <w:tcW w:w="4878" w:type="dxa"/>
            <w:shd w:val="clear" w:color="auto" w:fill="auto"/>
            <w:noWrap/>
            <w:hideMark/>
          </w:tcPr>
          <w:p w14:paraId="3BCE7C9A" w14:textId="77777777" w:rsidR="00990CC5" w:rsidRPr="007862DF" w:rsidRDefault="00990CC5" w:rsidP="00DC0931">
            <w:pPr>
              <w:spacing w:after="0" w:line="240" w:lineRule="auto"/>
              <w:rPr>
                <w:rFonts w:eastAsia="Times New Roman" w:cstheme="minorHAnsi"/>
                <w:b/>
                <w:bCs/>
                <w:sz w:val="18"/>
                <w:u w:val="single"/>
              </w:rPr>
            </w:pPr>
            <w:proofErr w:type="spellStart"/>
            <w:r w:rsidRPr="007862DF">
              <w:rPr>
                <w:rFonts w:eastAsia="Times New Roman" w:cstheme="minorHAnsi"/>
                <w:b/>
                <w:bCs/>
                <w:sz w:val="18"/>
                <w:u w:val="single"/>
              </w:rPr>
              <w:t>Biodiversitatea</w:t>
            </w:r>
            <w:proofErr w:type="spellEnd"/>
            <w:r w:rsidRPr="007862DF">
              <w:rPr>
                <w:rFonts w:eastAsia="Times New Roman" w:cstheme="minorHAnsi"/>
                <w:b/>
                <w:bCs/>
                <w:sz w:val="18"/>
                <w:u w:val="single"/>
              </w:rPr>
              <w:t>:</w:t>
            </w:r>
          </w:p>
        </w:tc>
        <w:tc>
          <w:tcPr>
            <w:tcW w:w="2663" w:type="dxa"/>
            <w:shd w:val="clear" w:color="auto" w:fill="auto"/>
            <w:hideMark/>
          </w:tcPr>
          <w:p w14:paraId="7B8EEFF7"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unul</w:t>
            </w:r>
            <w:proofErr w:type="spellEnd"/>
            <w:r w:rsidRPr="007862DF">
              <w:rPr>
                <w:rFonts w:eastAsia="Times New Roman" w:cstheme="minorHAnsi"/>
                <w:sz w:val="18"/>
              </w:rPr>
              <w:t xml:space="preserve"> din </w:t>
            </w:r>
            <w:proofErr w:type="spellStart"/>
            <w:r w:rsidRPr="007862DF">
              <w:rPr>
                <w:rFonts w:eastAsia="Times New Roman" w:cstheme="minorHAnsi"/>
                <w:sz w:val="18"/>
              </w:rPr>
              <w:t>factorii</w:t>
            </w:r>
            <w:proofErr w:type="spellEnd"/>
            <w:r w:rsidRPr="007862DF">
              <w:rPr>
                <w:rFonts w:eastAsia="Times New Roman" w:cstheme="minorHAnsi"/>
                <w:sz w:val="18"/>
              </w:rPr>
              <w:t xml:space="preserve"> de </w:t>
            </w:r>
            <w:proofErr w:type="spell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necesar</w:t>
            </w:r>
            <w:proofErr w:type="spellEnd"/>
            <w:r w:rsidRPr="007862DF">
              <w:rPr>
                <w:rFonts w:eastAsia="Times New Roman" w:cstheme="minorHAnsi"/>
                <w:sz w:val="18"/>
              </w:rPr>
              <w:t xml:space="preserve"> a fi </w:t>
            </w:r>
            <w:proofErr w:type="spellStart"/>
            <w:r w:rsidRPr="007862DF">
              <w:rPr>
                <w:rFonts w:eastAsia="Times New Roman" w:cstheme="minorHAnsi"/>
                <w:sz w:val="18"/>
              </w:rPr>
              <w:t>analizati</w:t>
            </w:r>
            <w:proofErr w:type="spellEnd"/>
            <w:r w:rsidRPr="007862DF">
              <w:rPr>
                <w:rFonts w:eastAsia="Times New Roman" w:cstheme="minorHAnsi"/>
                <w:sz w:val="18"/>
              </w:rPr>
              <w:t xml:space="preserve"> conf.  art 5 al (b)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2790" w:type="dxa"/>
            <w:shd w:val="clear" w:color="auto" w:fill="auto"/>
            <w:noWrap/>
            <w:hideMark/>
          </w:tcPr>
          <w:p w14:paraId="3598D6A2" w14:textId="710BD886" w:rsidR="00990CC5" w:rsidRPr="007862DF" w:rsidRDefault="00990CC5" w:rsidP="00DC0931">
            <w:pPr>
              <w:spacing w:after="0" w:line="240" w:lineRule="auto"/>
              <w:rPr>
                <w:rFonts w:eastAsia="Times New Roman" w:cstheme="minorHAnsi"/>
                <w:sz w:val="18"/>
              </w:rPr>
            </w:pPr>
          </w:p>
        </w:tc>
        <w:tc>
          <w:tcPr>
            <w:tcW w:w="3161" w:type="dxa"/>
            <w:shd w:val="clear" w:color="auto" w:fill="auto"/>
            <w:hideMark/>
          </w:tcPr>
          <w:p w14:paraId="436EE117" w14:textId="6E7E88AF"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proiectele</w:t>
            </w:r>
            <w:proofErr w:type="spellEnd"/>
            <w:r w:rsidRPr="007862DF">
              <w:rPr>
                <w:rFonts w:eastAsia="Times New Roman" w:cstheme="minorHAnsi"/>
                <w:sz w:val="18"/>
              </w:rPr>
              <w:t xml:space="preserve"> care pot </w:t>
            </w:r>
            <w:proofErr w:type="spellStart"/>
            <w:r w:rsidRPr="007862DF">
              <w:rPr>
                <w:rFonts w:eastAsia="Times New Roman" w:cstheme="minorHAnsi"/>
                <w:sz w:val="18"/>
              </w:rPr>
              <w:t>avea</w:t>
            </w:r>
            <w:proofErr w:type="spellEnd"/>
            <w:r w:rsidRPr="007862DF">
              <w:rPr>
                <w:rFonts w:eastAsia="Times New Roman" w:cstheme="minorHAnsi"/>
                <w:sz w:val="18"/>
              </w:rPr>
              <w:t xml:space="preserve"> impact </w:t>
            </w:r>
            <w:proofErr w:type="spellStart"/>
            <w:r w:rsidRPr="007862DF">
              <w:rPr>
                <w:rFonts w:eastAsia="Times New Roman" w:cstheme="minorHAnsi"/>
                <w:sz w:val="18"/>
              </w:rPr>
              <w:t>semnificativ</w:t>
            </w:r>
            <w:proofErr w:type="spellEnd"/>
            <w:r w:rsidRPr="007862DF">
              <w:rPr>
                <w:rFonts w:eastAsia="Times New Roman" w:cstheme="minorHAnsi"/>
                <w:sz w:val="18"/>
              </w:rPr>
              <w:t xml:space="preserve"> </w:t>
            </w:r>
            <w:proofErr w:type="spellStart"/>
            <w:r w:rsidRPr="007862DF">
              <w:rPr>
                <w:rFonts w:eastAsia="Times New Roman" w:cstheme="minorHAnsi"/>
                <w:sz w:val="18"/>
              </w:rPr>
              <w:t>asupra</w:t>
            </w:r>
            <w:proofErr w:type="spellEnd"/>
            <w:r w:rsidRPr="007862DF">
              <w:rPr>
                <w:rFonts w:eastAsia="Times New Roman" w:cstheme="minorHAnsi"/>
                <w:sz w:val="18"/>
              </w:rPr>
              <w:t xml:space="preserve"> </w:t>
            </w:r>
            <w:proofErr w:type="spellStart"/>
            <w:r w:rsidRPr="007862DF">
              <w:rPr>
                <w:rFonts w:eastAsia="Times New Roman" w:cstheme="minorHAnsi"/>
                <w:sz w:val="18"/>
              </w:rPr>
              <w:t>biodiversitatii</w:t>
            </w:r>
            <w:proofErr w:type="spellEnd"/>
            <w:r w:rsidRPr="007862DF">
              <w:rPr>
                <w:rFonts w:eastAsia="Times New Roman" w:cstheme="minorHAnsi"/>
                <w:sz w:val="18"/>
              </w:rPr>
              <w:t xml:space="preserve"> se </w:t>
            </w:r>
            <w:proofErr w:type="spellStart"/>
            <w:r w:rsidRPr="007862DF">
              <w:rPr>
                <w:rFonts w:eastAsia="Times New Roman" w:cstheme="minorHAnsi"/>
                <w:sz w:val="18"/>
              </w:rPr>
              <w:t>recomanda</w:t>
            </w:r>
            <w:proofErr w:type="spellEnd"/>
            <w:r w:rsidRPr="007862DF">
              <w:rPr>
                <w:rFonts w:eastAsia="Times New Roman" w:cstheme="minorHAnsi"/>
                <w:sz w:val="18"/>
              </w:rPr>
              <w:t xml:space="preserve"> </w:t>
            </w:r>
            <w:proofErr w:type="spellStart"/>
            <w:r w:rsidRPr="007862DF">
              <w:rPr>
                <w:rFonts w:eastAsia="Times New Roman" w:cstheme="minorHAnsi"/>
                <w:sz w:val="18"/>
              </w:rPr>
              <w:t>derularea</w:t>
            </w:r>
            <w:proofErr w:type="spellEnd"/>
            <w:r w:rsidRPr="007862DF">
              <w:rPr>
                <w:rFonts w:eastAsia="Times New Roman" w:cstheme="minorHAnsi"/>
                <w:sz w:val="18"/>
              </w:rPr>
              <w:t xml:space="preserve"> </w:t>
            </w:r>
            <w:proofErr w:type="spellStart"/>
            <w:r w:rsidRPr="007862DF">
              <w:rPr>
                <w:rFonts w:eastAsia="Times New Roman" w:cstheme="minorHAnsi"/>
                <w:sz w:val="18"/>
              </w:rPr>
              <w:t>procedurii</w:t>
            </w:r>
            <w:proofErr w:type="spellEnd"/>
            <w:r w:rsidRPr="007862DF">
              <w:rPr>
                <w:rFonts w:eastAsia="Times New Roman" w:cstheme="minorHAnsi"/>
                <w:sz w:val="18"/>
              </w:rPr>
              <w:t xml:space="preserve"> de </w:t>
            </w:r>
            <w:proofErr w:type="spellStart"/>
            <w:r w:rsidRPr="007862DF">
              <w:rPr>
                <w:rFonts w:eastAsia="Times New Roman" w:cstheme="minorHAnsi"/>
                <w:sz w:val="18"/>
              </w:rPr>
              <w:t>evaluare</w:t>
            </w:r>
            <w:proofErr w:type="spellEnd"/>
            <w:r w:rsidRPr="007862DF">
              <w:rPr>
                <w:rFonts w:eastAsia="Times New Roman" w:cstheme="minorHAnsi"/>
                <w:sz w:val="18"/>
              </w:rPr>
              <w:t xml:space="preserve"> </w:t>
            </w:r>
            <w:proofErr w:type="spellStart"/>
            <w:r w:rsidRPr="007862DF">
              <w:rPr>
                <w:rFonts w:eastAsia="Times New Roman" w:cstheme="minorHAnsi"/>
                <w:sz w:val="18"/>
              </w:rPr>
              <w:t>adecvata</w:t>
            </w:r>
            <w:proofErr w:type="spellEnd"/>
            <w:r w:rsidRPr="007862DF">
              <w:rPr>
                <w:rFonts w:eastAsia="Times New Roman" w:cstheme="minorHAnsi"/>
                <w:sz w:val="18"/>
              </w:rPr>
              <w:t xml:space="preserve"> in </w:t>
            </w:r>
            <w:proofErr w:type="spellStart"/>
            <w:r w:rsidRPr="007862DF">
              <w:rPr>
                <w:rFonts w:eastAsia="Times New Roman" w:cstheme="minorHAnsi"/>
                <w:sz w:val="18"/>
              </w:rPr>
              <w:t>paralel</w:t>
            </w:r>
            <w:proofErr w:type="spellEnd"/>
            <w:r w:rsidRPr="007862DF">
              <w:rPr>
                <w:rFonts w:eastAsia="Times New Roman" w:cstheme="minorHAnsi"/>
                <w:sz w:val="18"/>
              </w:rPr>
              <w:t xml:space="preserve"> cu </w:t>
            </w:r>
            <w:proofErr w:type="spellStart"/>
            <w:r w:rsidRPr="007862DF">
              <w:rPr>
                <w:rFonts w:eastAsia="Times New Roman" w:cstheme="minorHAnsi"/>
                <w:sz w:val="18"/>
              </w:rPr>
              <w:t>procedura</w:t>
            </w:r>
            <w:proofErr w:type="spellEnd"/>
            <w:r w:rsidR="00051C90" w:rsidRPr="007862DF">
              <w:rPr>
                <w:rFonts w:eastAsia="Times New Roman" w:cstheme="minorHAnsi"/>
                <w:sz w:val="18"/>
              </w:rPr>
              <w:t xml:space="preserve"> </w:t>
            </w:r>
            <w:proofErr w:type="gramStart"/>
            <w:r w:rsidR="00051C90" w:rsidRPr="007862DF">
              <w:rPr>
                <w:rFonts w:eastAsia="Times New Roman" w:cstheme="minorHAnsi"/>
                <w:sz w:val="18"/>
              </w:rPr>
              <w:t xml:space="preserve">EIM </w:t>
            </w:r>
            <w:r w:rsidRPr="007862DF">
              <w:rPr>
                <w:rFonts w:eastAsia="Times New Roman" w:cstheme="minorHAnsi"/>
                <w:sz w:val="18"/>
              </w:rPr>
              <w:t>,</w:t>
            </w:r>
            <w:proofErr w:type="gramEnd"/>
            <w:r w:rsidRPr="007862DF">
              <w:rPr>
                <w:rFonts w:eastAsia="Times New Roman" w:cstheme="minorHAnsi"/>
                <w:sz w:val="18"/>
              </w:rPr>
              <w:t xml:space="preserve"> </w:t>
            </w:r>
            <w:proofErr w:type="spellStart"/>
            <w:r w:rsidRPr="007862DF">
              <w:rPr>
                <w:rFonts w:eastAsia="Times New Roman" w:cstheme="minorHAnsi"/>
                <w:sz w:val="18"/>
              </w:rPr>
              <w:t>astfel</w:t>
            </w:r>
            <w:proofErr w:type="spellEnd"/>
            <w:r w:rsidRPr="007862DF">
              <w:rPr>
                <w:rFonts w:eastAsia="Times New Roman" w:cstheme="minorHAnsi"/>
                <w:sz w:val="18"/>
              </w:rPr>
              <w:t xml:space="preserve"> </w:t>
            </w:r>
            <w:proofErr w:type="spellStart"/>
            <w:r w:rsidRPr="007862DF">
              <w:rPr>
                <w:rFonts w:eastAsia="Times New Roman" w:cstheme="minorHAnsi"/>
                <w:sz w:val="18"/>
              </w:rPr>
              <w:t>incat</w:t>
            </w:r>
            <w:proofErr w:type="spellEnd"/>
            <w:r w:rsidRPr="007862DF">
              <w:rPr>
                <w:rFonts w:eastAsia="Times New Roman" w:cstheme="minorHAnsi"/>
                <w:sz w:val="18"/>
              </w:rPr>
              <w:t xml:space="preserve"> </w:t>
            </w:r>
            <w:proofErr w:type="spellStart"/>
            <w:r w:rsidRPr="007862DF">
              <w:rPr>
                <w:rFonts w:eastAsia="Times New Roman" w:cstheme="minorHAnsi"/>
                <w:sz w:val="18"/>
              </w:rPr>
              <w:t>Raportul</w:t>
            </w:r>
            <w:proofErr w:type="spellEnd"/>
            <w:r w:rsidR="00051C90" w:rsidRPr="007862DF">
              <w:rPr>
                <w:rFonts w:eastAsia="Times New Roman" w:cstheme="minorHAnsi"/>
                <w:sz w:val="18"/>
              </w:rPr>
              <w:t xml:space="preserve"> EIM </w:t>
            </w:r>
            <w:proofErr w:type="spellStart"/>
            <w:r w:rsidRPr="007862DF">
              <w:rPr>
                <w:rFonts w:eastAsia="Times New Roman" w:cstheme="minorHAnsi"/>
                <w:sz w:val="18"/>
              </w:rPr>
              <w:t>sa</w:t>
            </w:r>
            <w:proofErr w:type="spellEnd"/>
            <w:r w:rsidRPr="007862DF">
              <w:rPr>
                <w:rFonts w:eastAsia="Times New Roman" w:cstheme="minorHAnsi"/>
                <w:sz w:val="18"/>
              </w:rPr>
              <w:t xml:space="preserve"> </w:t>
            </w:r>
            <w:proofErr w:type="spellStart"/>
            <w:r w:rsidRPr="007862DF">
              <w:rPr>
                <w:rFonts w:eastAsia="Times New Roman" w:cstheme="minorHAnsi"/>
                <w:sz w:val="18"/>
              </w:rPr>
              <w:t>includa</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concluziile</w:t>
            </w:r>
            <w:proofErr w:type="spellEnd"/>
            <w:r w:rsidRPr="007862DF">
              <w:rPr>
                <w:rFonts w:eastAsia="Times New Roman" w:cstheme="minorHAnsi"/>
                <w:sz w:val="18"/>
              </w:rPr>
              <w:t xml:space="preserve"> EA. De </w:t>
            </w:r>
            <w:proofErr w:type="spellStart"/>
            <w:r w:rsidRPr="007862DF">
              <w:rPr>
                <w:rFonts w:eastAsia="Times New Roman" w:cstheme="minorHAnsi"/>
                <w:sz w:val="18"/>
              </w:rPr>
              <w:t>asemenea</w:t>
            </w:r>
            <w:proofErr w:type="spellEnd"/>
            <w:r w:rsidRPr="007862DF">
              <w:rPr>
                <w:rFonts w:eastAsia="Times New Roman" w:cstheme="minorHAnsi"/>
                <w:sz w:val="18"/>
              </w:rPr>
              <w:t xml:space="preserve">, </w:t>
            </w:r>
            <w:proofErr w:type="spellStart"/>
            <w:r w:rsidRPr="007862DF">
              <w:rPr>
                <w:rFonts w:eastAsia="Times New Roman" w:cstheme="minorHAnsi"/>
                <w:sz w:val="18"/>
              </w:rPr>
              <w:t>procedura</w:t>
            </w:r>
            <w:proofErr w:type="spellEnd"/>
            <w:r w:rsidRPr="007862DF">
              <w:rPr>
                <w:rFonts w:eastAsia="Times New Roman" w:cstheme="minorHAnsi"/>
                <w:sz w:val="18"/>
              </w:rPr>
              <w:t xml:space="preserve"> de </w:t>
            </w:r>
            <w:proofErr w:type="spellStart"/>
            <w:r w:rsidRPr="007862DF">
              <w:rPr>
                <w:rFonts w:eastAsia="Times New Roman" w:cstheme="minorHAnsi"/>
                <w:sz w:val="18"/>
              </w:rPr>
              <w:t>obtinere</w:t>
            </w:r>
            <w:proofErr w:type="spellEnd"/>
            <w:r w:rsidRPr="007862DF">
              <w:rPr>
                <w:rFonts w:eastAsia="Times New Roman" w:cstheme="minorHAnsi"/>
                <w:sz w:val="18"/>
              </w:rPr>
              <w:t xml:space="preserve"> a </w:t>
            </w:r>
            <w:proofErr w:type="spellStart"/>
            <w:r w:rsidRPr="007862DF">
              <w:rPr>
                <w:rFonts w:eastAsia="Times New Roman" w:cstheme="minorHAnsi"/>
                <w:sz w:val="18"/>
              </w:rPr>
              <w:t>avizului</w:t>
            </w:r>
            <w:proofErr w:type="spellEnd"/>
            <w:r w:rsidRPr="007862DF">
              <w:rPr>
                <w:rFonts w:eastAsia="Times New Roman" w:cstheme="minorHAnsi"/>
                <w:sz w:val="18"/>
              </w:rPr>
              <w:t xml:space="preserve"> din </w:t>
            </w:r>
            <w:proofErr w:type="spellStart"/>
            <w:r w:rsidRPr="007862DF">
              <w:rPr>
                <w:rFonts w:eastAsia="Times New Roman" w:cstheme="minorHAnsi"/>
                <w:sz w:val="18"/>
              </w:rPr>
              <w:t>partea</w:t>
            </w:r>
            <w:proofErr w:type="spellEnd"/>
            <w:r w:rsidRPr="007862DF">
              <w:rPr>
                <w:rFonts w:eastAsia="Times New Roman" w:cstheme="minorHAnsi"/>
                <w:sz w:val="18"/>
              </w:rPr>
              <w:t xml:space="preserve"> </w:t>
            </w:r>
            <w:proofErr w:type="spellStart"/>
            <w:r w:rsidRPr="007862DF">
              <w:rPr>
                <w:rFonts w:eastAsia="Times New Roman" w:cstheme="minorHAnsi"/>
                <w:sz w:val="18"/>
              </w:rPr>
              <w:t>custozileo</w:t>
            </w:r>
            <w:proofErr w:type="spellEnd"/>
            <w:r w:rsidRPr="007862DF">
              <w:rPr>
                <w:rFonts w:eastAsia="Times New Roman" w:cstheme="minorHAnsi"/>
                <w:sz w:val="18"/>
              </w:rPr>
              <w:t>/</w:t>
            </w:r>
            <w:proofErr w:type="spellStart"/>
            <w:r w:rsidRPr="007862DF">
              <w:rPr>
                <w:rFonts w:eastAsia="Times New Roman" w:cstheme="minorHAnsi"/>
                <w:sz w:val="18"/>
              </w:rPr>
              <w:t>administratorilo</w:t>
            </w:r>
            <w:proofErr w:type="spellEnd"/>
            <w:r w:rsidRPr="007862DF">
              <w:rPr>
                <w:rFonts w:eastAsia="Times New Roman" w:cstheme="minorHAnsi"/>
                <w:sz w:val="18"/>
              </w:rPr>
              <w:t xml:space="preserve"> </w:t>
            </w:r>
            <w:proofErr w:type="spellStart"/>
            <w:r w:rsidRPr="007862DF">
              <w:rPr>
                <w:rFonts w:eastAsia="Times New Roman" w:cstheme="minorHAnsi"/>
                <w:sz w:val="18"/>
              </w:rPr>
              <w:t>sau</w:t>
            </w:r>
            <w:proofErr w:type="spellEnd"/>
            <w:r w:rsidRPr="007862DF">
              <w:rPr>
                <w:rFonts w:eastAsia="Times New Roman" w:cstheme="minorHAnsi"/>
                <w:sz w:val="18"/>
              </w:rPr>
              <w:t xml:space="preserve"> ANAAP </w:t>
            </w: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recomandabil</w:t>
            </w:r>
            <w:proofErr w:type="spellEnd"/>
            <w:r w:rsidRPr="007862DF">
              <w:rPr>
                <w:rFonts w:eastAsia="Times New Roman" w:cstheme="minorHAnsi"/>
                <w:sz w:val="18"/>
              </w:rPr>
              <w:t xml:space="preserve"> </w:t>
            </w:r>
            <w:proofErr w:type="spellStart"/>
            <w:r w:rsidRPr="007862DF">
              <w:rPr>
                <w:rFonts w:eastAsia="Times New Roman" w:cstheme="minorHAnsi"/>
                <w:sz w:val="18"/>
              </w:rPr>
              <w:t>sa</w:t>
            </w:r>
            <w:proofErr w:type="spellEnd"/>
            <w:r w:rsidRPr="007862DF">
              <w:rPr>
                <w:rFonts w:eastAsia="Times New Roman" w:cstheme="minorHAnsi"/>
                <w:sz w:val="18"/>
              </w:rPr>
              <w:t xml:space="preserve"> se </w:t>
            </w:r>
            <w:proofErr w:type="spellStart"/>
            <w:r w:rsidRPr="007862DF">
              <w:rPr>
                <w:rFonts w:eastAsia="Times New Roman" w:cstheme="minorHAnsi"/>
                <w:sz w:val="18"/>
              </w:rPr>
              <w:t>desfasoare</w:t>
            </w:r>
            <w:proofErr w:type="spellEnd"/>
            <w:r w:rsidRPr="007862DF">
              <w:rPr>
                <w:rFonts w:eastAsia="Times New Roman" w:cstheme="minorHAnsi"/>
                <w:sz w:val="18"/>
              </w:rPr>
              <w:t xml:space="preserve"> in </w:t>
            </w:r>
            <w:proofErr w:type="spellStart"/>
            <w:r w:rsidRPr="007862DF">
              <w:rPr>
                <w:rFonts w:eastAsia="Times New Roman" w:cstheme="minorHAnsi"/>
                <w:sz w:val="18"/>
              </w:rPr>
              <w:t>paralel</w:t>
            </w:r>
            <w:proofErr w:type="spellEnd"/>
            <w:r w:rsidRPr="007862DF">
              <w:rPr>
                <w:rFonts w:eastAsia="Times New Roman" w:cstheme="minorHAnsi"/>
                <w:sz w:val="18"/>
              </w:rPr>
              <w:t xml:space="preserve"> cu </w:t>
            </w:r>
            <w:proofErr w:type="spellStart"/>
            <w:r w:rsidRPr="007862DF">
              <w:rPr>
                <w:rFonts w:eastAsia="Times New Roman" w:cstheme="minorHAnsi"/>
                <w:sz w:val="18"/>
              </w:rPr>
              <w:t>procedura</w:t>
            </w:r>
            <w:proofErr w:type="spellEnd"/>
            <w:r w:rsidR="00051C90" w:rsidRPr="007862DF">
              <w:rPr>
                <w:rFonts w:eastAsia="Times New Roman" w:cstheme="minorHAnsi"/>
                <w:sz w:val="18"/>
              </w:rPr>
              <w:t xml:space="preserve"> EIM </w:t>
            </w:r>
            <w:proofErr w:type="spellStart"/>
            <w:r w:rsidRPr="007862DF">
              <w:rPr>
                <w:rFonts w:eastAsia="Times New Roman" w:cstheme="minorHAnsi"/>
                <w:sz w:val="18"/>
              </w:rPr>
              <w:t>astfel</w:t>
            </w:r>
            <w:proofErr w:type="spellEnd"/>
            <w:r w:rsidRPr="007862DF">
              <w:rPr>
                <w:rFonts w:eastAsia="Times New Roman" w:cstheme="minorHAnsi"/>
                <w:sz w:val="18"/>
              </w:rPr>
              <w:t xml:space="preserve"> </w:t>
            </w:r>
            <w:proofErr w:type="spellStart"/>
            <w:r w:rsidRPr="007862DF">
              <w:rPr>
                <w:rFonts w:eastAsia="Times New Roman" w:cstheme="minorHAnsi"/>
                <w:sz w:val="18"/>
              </w:rPr>
              <w:t>incat</w:t>
            </w:r>
            <w:proofErr w:type="spellEnd"/>
            <w:r w:rsidRPr="007862DF">
              <w:rPr>
                <w:rFonts w:eastAsia="Times New Roman" w:cstheme="minorHAnsi"/>
                <w:sz w:val="18"/>
              </w:rPr>
              <w:t xml:space="preserve"> </w:t>
            </w:r>
            <w:proofErr w:type="spellStart"/>
            <w:r w:rsidRPr="007862DF">
              <w:rPr>
                <w:rFonts w:eastAsia="Times New Roman" w:cstheme="minorHAnsi"/>
                <w:sz w:val="18"/>
              </w:rPr>
              <w:t>Raportul</w:t>
            </w:r>
            <w:proofErr w:type="spellEnd"/>
            <w:r w:rsidR="00051C90" w:rsidRPr="007862DF">
              <w:rPr>
                <w:rFonts w:eastAsia="Times New Roman" w:cstheme="minorHAnsi"/>
                <w:sz w:val="18"/>
              </w:rPr>
              <w:t xml:space="preserve"> EIM </w:t>
            </w:r>
            <w:proofErr w:type="spellStart"/>
            <w:r w:rsidRPr="007862DF">
              <w:rPr>
                <w:rFonts w:eastAsia="Times New Roman" w:cstheme="minorHAnsi"/>
                <w:sz w:val="18"/>
              </w:rPr>
              <w:t>sa</w:t>
            </w:r>
            <w:proofErr w:type="spellEnd"/>
            <w:r w:rsidRPr="007862DF">
              <w:rPr>
                <w:rFonts w:eastAsia="Times New Roman" w:cstheme="minorHAnsi"/>
                <w:sz w:val="18"/>
              </w:rPr>
              <w:t xml:space="preserve"> </w:t>
            </w:r>
            <w:proofErr w:type="spellStart"/>
            <w:r w:rsidRPr="007862DF">
              <w:rPr>
                <w:rFonts w:eastAsia="Times New Roman" w:cstheme="minorHAnsi"/>
                <w:sz w:val="18"/>
              </w:rPr>
              <w:t>includa</w:t>
            </w:r>
            <w:proofErr w:type="spellEnd"/>
            <w:r w:rsidRPr="007862DF">
              <w:rPr>
                <w:rFonts w:eastAsia="Times New Roman" w:cstheme="minorHAnsi"/>
                <w:sz w:val="18"/>
              </w:rPr>
              <w:t xml:space="preserve"> </w:t>
            </w:r>
            <w:proofErr w:type="spellStart"/>
            <w:r w:rsidRPr="007862DF">
              <w:rPr>
                <w:rFonts w:eastAsia="Times New Roman" w:cstheme="minorHAnsi"/>
                <w:sz w:val="18"/>
              </w:rPr>
              <w:t>concluziile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masurile</w:t>
            </w:r>
            <w:proofErr w:type="spellEnd"/>
            <w:r w:rsidRPr="007862DF">
              <w:rPr>
                <w:rFonts w:eastAsia="Times New Roman" w:cstheme="minorHAnsi"/>
                <w:sz w:val="18"/>
              </w:rPr>
              <w:t xml:space="preserve"> </w:t>
            </w:r>
            <w:proofErr w:type="spellStart"/>
            <w:r w:rsidRPr="007862DF">
              <w:rPr>
                <w:rFonts w:eastAsia="Times New Roman" w:cstheme="minorHAnsi"/>
                <w:sz w:val="18"/>
              </w:rPr>
              <w:t>impuse</w:t>
            </w:r>
            <w:proofErr w:type="spellEnd"/>
            <w:r w:rsidRPr="007862DF">
              <w:rPr>
                <w:rFonts w:eastAsia="Times New Roman" w:cstheme="minorHAnsi"/>
                <w:sz w:val="18"/>
              </w:rPr>
              <w:t xml:space="preserve"> </w:t>
            </w:r>
            <w:proofErr w:type="spellStart"/>
            <w:r w:rsidRPr="007862DF">
              <w:rPr>
                <w:rFonts w:eastAsia="Times New Roman" w:cstheme="minorHAnsi"/>
                <w:sz w:val="18"/>
              </w:rPr>
              <w:t>prin</w:t>
            </w:r>
            <w:proofErr w:type="spellEnd"/>
            <w:r w:rsidRPr="007862DF">
              <w:rPr>
                <w:rFonts w:eastAsia="Times New Roman" w:cstheme="minorHAnsi"/>
                <w:sz w:val="18"/>
              </w:rPr>
              <w:t xml:space="preserve"> </w:t>
            </w:r>
            <w:proofErr w:type="spellStart"/>
            <w:r w:rsidRPr="007862DF">
              <w:rPr>
                <w:rFonts w:eastAsia="Times New Roman" w:cstheme="minorHAnsi"/>
                <w:sz w:val="18"/>
              </w:rPr>
              <w:t>acestea</w:t>
            </w:r>
            <w:proofErr w:type="spellEnd"/>
            <w:r w:rsidRPr="007862DF">
              <w:rPr>
                <w:rFonts w:eastAsia="Times New Roman" w:cstheme="minorHAnsi"/>
                <w:sz w:val="18"/>
              </w:rPr>
              <w:t>.</w:t>
            </w:r>
          </w:p>
        </w:tc>
      </w:tr>
      <w:tr w:rsidR="007862DF" w:rsidRPr="007862DF" w14:paraId="2C36AE77" w14:textId="77777777" w:rsidTr="00DC0931">
        <w:trPr>
          <w:trHeight w:val="480"/>
        </w:trPr>
        <w:tc>
          <w:tcPr>
            <w:tcW w:w="566" w:type="dxa"/>
            <w:shd w:val="clear" w:color="auto" w:fill="auto"/>
            <w:noWrap/>
            <w:hideMark/>
          </w:tcPr>
          <w:p w14:paraId="06264F5A"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4.6.</w:t>
            </w:r>
          </w:p>
        </w:tc>
        <w:tc>
          <w:tcPr>
            <w:tcW w:w="4878" w:type="dxa"/>
            <w:shd w:val="clear" w:color="auto" w:fill="auto"/>
            <w:noWrap/>
            <w:hideMark/>
          </w:tcPr>
          <w:p w14:paraId="06BEE38D" w14:textId="77777777" w:rsidR="00990CC5" w:rsidRPr="007862DF" w:rsidRDefault="00DA6342" w:rsidP="00DC0931">
            <w:pPr>
              <w:spacing w:after="0" w:line="240" w:lineRule="auto"/>
              <w:rPr>
                <w:rFonts w:eastAsia="Times New Roman" w:cstheme="minorHAnsi"/>
                <w:b/>
                <w:bCs/>
                <w:sz w:val="18"/>
                <w:u w:val="single"/>
              </w:rPr>
            </w:pPr>
            <w:hyperlink r:id="rId39" w:anchor="RANGE!#" w:history="1">
              <w:proofErr w:type="spellStart"/>
              <w:r w:rsidR="00990CC5" w:rsidRPr="007862DF">
                <w:rPr>
                  <w:rFonts w:eastAsia="Times New Roman" w:cstheme="minorHAnsi"/>
                  <w:b/>
                  <w:bCs/>
                  <w:sz w:val="18"/>
                  <w:u w:val="single"/>
                </w:rPr>
                <w:t>Peisajul</w:t>
              </w:r>
              <w:proofErr w:type="spellEnd"/>
              <w:r w:rsidR="00990CC5" w:rsidRPr="007862DF">
                <w:rPr>
                  <w:rFonts w:eastAsia="Times New Roman" w:cstheme="minorHAnsi"/>
                  <w:b/>
                  <w:bCs/>
                  <w:sz w:val="18"/>
                  <w:u w:val="single"/>
                </w:rPr>
                <w:t>:</w:t>
              </w:r>
            </w:hyperlink>
          </w:p>
        </w:tc>
        <w:tc>
          <w:tcPr>
            <w:tcW w:w="2663" w:type="dxa"/>
            <w:shd w:val="clear" w:color="auto" w:fill="auto"/>
            <w:hideMark/>
          </w:tcPr>
          <w:p w14:paraId="642C4002"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unul</w:t>
            </w:r>
            <w:proofErr w:type="spellEnd"/>
            <w:r w:rsidRPr="007862DF">
              <w:rPr>
                <w:rFonts w:eastAsia="Times New Roman" w:cstheme="minorHAnsi"/>
                <w:sz w:val="18"/>
              </w:rPr>
              <w:t xml:space="preserve"> din </w:t>
            </w:r>
            <w:proofErr w:type="spellStart"/>
            <w:r w:rsidRPr="007862DF">
              <w:rPr>
                <w:rFonts w:eastAsia="Times New Roman" w:cstheme="minorHAnsi"/>
                <w:sz w:val="18"/>
              </w:rPr>
              <w:t>factorii</w:t>
            </w:r>
            <w:proofErr w:type="spellEnd"/>
            <w:r w:rsidRPr="007862DF">
              <w:rPr>
                <w:rFonts w:eastAsia="Times New Roman" w:cstheme="minorHAnsi"/>
                <w:sz w:val="18"/>
              </w:rPr>
              <w:t xml:space="preserve"> de </w:t>
            </w:r>
            <w:proofErr w:type="spell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necesar</w:t>
            </w:r>
            <w:proofErr w:type="spellEnd"/>
            <w:r w:rsidRPr="007862DF">
              <w:rPr>
                <w:rFonts w:eastAsia="Times New Roman" w:cstheme="minorHAnsi"/>
                <w:sz w:val="18"/>
              </w:rPr>
              <w:t xml:space="preserve"> a fi </w:t>
            </w:r>
            <w:proofErr w:type="spellStart"/>
            <w:r w:rsidRPr="007862DF">
              <w:rPr>
                <w:rFonts w:eastAsia="Times New Roman" w:cstheme="minorHAnsi"/>
                <w:sz w:val="18"/>
              </w:rPr>
              <w:t>analizati</w:t>
            </w:r>
            <w:proofErr w:type="spellEnd"/>
            <w:r w:rsidRPr="007862DF">
              <w:rPr>
                <w:rFonts w:eastAsia="Times New Roman" w:cstheme="minorHAnsi"/>
                <w:sz w:val="18"/>
              </w:rPr>
              <w:t xml:space="preserve"> conf.  art 5 al (b)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2790" w:type="dxa"/>
            <w:shd w:val="clear" w:color="auto" w:fill="auto"/>
            <w:noWrap/>
            <w:hideMark/>
          </w:tcPr>
          <w:p w14:paraId="10A077E1" w14:textId="074E9318" w:rsidR="00990CC5" w:rsidRPr="007862DF" w:rsidRDefault="00990CC5" w:rsidP="00DC0931">
            <w:pPr>
              <w:spacing w:after="0" w:line="240" w:lineRule="auto"/>
              <w:rPr>
                <w:rFonts w:eastAsia="Times New Roman" w:cstheme="minorHAnsi"/>
                <w:sz w:val="18"/>
              </w:rPr>
            </w:pPr>
          </w:p>
        </w:tc>
        <w:tc>
          <w:tcPr>
            <w:tcW w:w="3161" w:type="dxa"/>
            <w:shd w:val="clear" w:color="auto" w:fill="auto"/>
            <w:noWrap/>
            <w:hideMark/>
          </w:tcPr>
          <w:p w14:paraId="77239C78" w14:textId="6C6DBA63" w:rsidR="00990CC5" w:rsidRPr="007862DF" w:rsidRDefault="00990CC5" w:rsidP="00DC0931">
            <w:pPr>
              <w:spacing w:after="0" w:line="240" w:lineRule="auto"/>
              <w:rPr>
                <w:rFonts w:eastAsia="Times New Roman" w:cstheme="minorHAnsi"/>
                <w:sz w:val="18"/>
              </w:rPr>
            </w:pPr>
          </w:p>
        </w:tc>
      </w:tr>
      <w:tr w:rsidR="007862DF" w:rsidRPr="007862DF" w14:paraId="6CB1F8E9" w14:textId="77777777" w:rsidTr="00DC0931">
        <w:trPr>
          <w:trHeight w:val="720"/>
        </w:trPr>
        <w:tc>
          <w:tcPr>
            <w:tcW w:w="566" w:type="dxa"/>
            <w:shd w:val="clear" w:color="auto" w:fill="auto"/>
            <w:noWrap/>
            <w:hideMark/>
          </w:tcPr>
          <w:p w14:paraId="48CFE345"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4.7.</w:t>
            </w:r>
          </w:p>
        </w:tc>
        <w:tc>
          <w:tcPr>
            <w:tcW w:w="4878" w:type="dxa"/>
            <w:shd w:val="clear" w:color="auto" w:fill="auto"/>
            <w:noWrap/>
            <w:hideMark/>
          </w:tcPr>
          <w:p w14:paraId="6A4EB850" w14:textId="77777777" w:rsidR="00990CC5" w:rsidRPr="007862DF" w:rsidRDefault="00DA6342" w:rsidP="00DC0931">
            <w:pPr>
              <w:spacing w:after="0" w:line="240" w:lineRule="auto"/>
              <w:rPr>
                <w:rFonts w:eastAsia="Times New Roman" w:cstheme="minorHAnsi"/>
                <w:b/>
                <w:bCs/>
                <w:sz w:val="18"/>
                <w:u w:val="single"/>
              </w:rPr>
            </w:pPr>
            <w:hyperlink r:id="rId40" w:anchor="RANGE!#" w:history="1">
              <w:proofErr w:type="spellStart"/>
              <w:r w:rsidR="00990CC5" w:rsidRPr="007862DF">
                <w:rPr>
                  <w:rFonts w:eastAsia="Times New Roman" w:cstheme="minorHAnsi"/>
                  <w:b/>
                  <w:bCs/>
                  <w:sz w:val="18"/>
                  <w:u w:val="single"/>
                </w:rPr>
                <w:t>Mediul</w:t>
              </w:r>
              <w:proofErr w:type="spellEnd"/>
              <w:r w:rsidR="00990CC5" w:rsidRPr="007862DF">
                <w:rPr>
                  <w:rFonts w:eastAsia="Times New Roman" w:cstheme="minorHAnsi"/>
                  <w:b/>
                  <w:bCs/>
                  <w:sz w:val="18"/>
                  <w:u w:val="single"/>
                </w:rPr>
                <w:t xml:space="preserve"> social </w:t>
              </w:r>
              <w:proofErr w:type="spellStart"/>
              <w:r w:rsidR="00990CC5" w:rsidRPr="007862DF">
                <w:rPr>
                  <w:rFonts w:eastAsia="Times New Roman" w:cstheme="minorHAnsi"/>
                  <w:b/>
                  <w:bCs/>
                  <w:sz w:val="18"/>
                  <w:u w:val="single"/>
                </w:rPr>
                <w:t>şi</w:t>
              </w:r>
              <w:proofErr w:type="spellEnd"/>
              <w:r w:rsidR="00990CC5" w:rsidRPr="007862DF">
                <w:rPr>
                  <w:rFonts w:eastAsia="Times New Roman" w:cstheme="minorHAnsi"/>
                  <w:b/>
                  <w:bCs/>
                  <w:sz w:val="18"/>
                  <w:u w:val="single"/>
                </w:rPr>
                <w:t xml:space="preserve"> economic:</w:t>
              </w:r>
            </w:hyperlink>
          </w:p>
        </w:tc>
        <w:tc>
          <w:tcPr>
            <w:tcW w:w="2663" w:type="dxa"/>
            <w:shd w:val="clear" w:color="auto" w:fill="auto"/>
            <w:noWrap/>
            <w:hideMark/>
          </w:tcPr>
          <w:p w14:paraId="6901C4A1" w14:textId="48944A6C" w:rsidR="00990CC5" w:rsidRPr="007862DF" w:rsidRDefault="00990CC5" w:rsidP="00DC0931">
            <w:pPr>
              <w:spacing w:after="0" w:line="240" w:lineRule="auto"/>
              <w:rPr>
                <w:rFonts w:eastAsia="Times New Roman" w:cstheme="minorHAnsi"/>
                <w:sz w:val="18"/>
              </w:rPr>
            </w:pPr>
          </w:p>
        </w:tc>
        <w:tc>
          <w:tcPr>
            <w:tcW w:w="2790" w:type="dxa"/>
            <w:shd w:val="clear" w:color="auto" w:fill="auto"/>
            <w:hideMark/>
          </w:tcPr>
          <w:p w14:paraId="03E14017"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nu </w:t>
            </w: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specificat</w:t>
            </w:r>
            <w:proofErr w:type="spellEnd"/>
            <w:r w:rsidRPr="007862DF">
              <w:rPr>
                <w:rFonts w:eastAsia="Times New Roman" w:cstheme="minorHAnsi"/>
                <w:sz w:val="18"/>
              </w:rPr>
              <w:t xml:space="preserve"> ca factor de </w:t>
            </w:r>
            <w:proofErr w:type="spellStart"/>
            <w:proofErr w:type="gram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necesar</w:t>
            </w:r>
            <w:proofErr w:type="spellEnd"/>
            <w:proofErr w:type="gramEnd"/>
            <w:r w:rsidRPr="007862DF">
              <w:rPr>
                <w:rFonts w:eastAsia="Times New Roman" w:cstheme="minorHAnsi"/>
                <w:sz w:val="18"/>
              </w:rPr>
              <w:t xml:space="preserve"> a fi </w:t>
            </w:r>
            <w:proofErr w:type="spellStart"/>
            <w:r w:rsidRPr="007862DF">
              <w:rPr>
                <w:rFonts w:eastAsia="Times New Roman" w:cstheme="minorHAnsi"/>
                <w:sz w:val="18"/>
              </w:rPr>
              <w:t>analizati</w:t>
            </w:r>
            <w:proofErr w:type="spellEnd"/>
            <w:r w:rsidRPr="007862DF">
              <w:rPr>
                <w:rFonts w:eastAsia="Times New Roman" w:cstheme="minorHAnsi"/>
                <w:sz w:val="18"/>
              </w:rPr>
              <w:t xml:space="preserve"> conf.  art 5 al (b)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3161" w:type="dxa"/>
            <w:shd w:val="clear" w:color="auto" w:fill="auto"/>
            <w:hideMark/>
          </w:tcPr>
          <w:p w14:paraId="73645F89"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propunem</w:t>
            </w:r>
            <w:proofErr w:type="spellEnd"/>
            <w:r w:rsidRPr="007862DF">
              <w:rPr>
                <w:rFonts w:eastAsia="Times New Roman" w:cstheme="minorHAnsi"/>
                <w:sz w:val="18"/>
              </w:rPr>
              <w:t xml:space="preserve"> </w:t>
            </w:r>
            <w:proofErr w:type="spellStart"/>
            <w:r w:rsidRPr="007862DF">
              <w:rPr>
                <w:rFonts w:eastAsia="Times New Roman" w:cstheme="minorHAnsi"/>
                <w:sz w:val="18"/>
              </w:rPr>
              <w:t>inlocuirea</w:t>
            </w:r>
            <w:proofErr w:type="spellEnd"/>
            <w:r w:rsidRPr="007862DF">
              <w:rPr>
                <w:rFonts w:eastAsia="Times New Roman" w:cstheme="minorHAnsi"/>
                <w:sz w:val="18"/>
              </w:rPr>
              <w:t xml:space="preserve"> </w:t>
            </w:r>
            <w:proofErr w:type="spellStart"/>
            <w:r w:rsidRPr="007862DF">
              <w:rPr>
                <w:rFonts w:eastAsia="Times New Roman" w:cstheme="minorHAnsi"/>
                <w:sz w:val="18"/>
              </w:rPr>
              <w:t>sintagmei</w:t>
            </w:r>
            <w:proofErr w:type="spellEnd"/>
            <w:r w:rsidRPr="007862DF">
              <w:rPr>
                <w:rFonts w:eastAsia="Times New Roman" w:cstheme="minorHAnsi"/>
                <w:sz w:val="18"/>
              </w:rPr>
              <w:t xml:space="preserve"> *</w:t>
            </w:r>
            <w:proofErr w:type="spellStart"/>
            <w:r w:rsidRPr="007862DF">
              <w:rPr>
                <w:rFonts w:eastAsia="Times New Roman" w:cstheme="minorHAnsi"/>
                <w:sz w:val="18"/>
              </w:rPr>
              <w:t>Mediu</w:t>
            </w:r>
            <w:proofErr w:type="spellEnd"/>
            <w:r w:rsidRPr="007862DF">
              <w:rPr>
                <w:rFonts w:eastAsia="Times New Roman" w:cstheme="minorHAnsi"/>
                <w:sz w:val="18"/>
              </w:rPr>
              <w:t xml:space="preserve"> social </w:t>
            </w:r>
            <w:proofErr w:type="spellStart"/>
            <w:r w:rsidRPr="007862DF">
              <w:rPr>
                <w:rFonts w:eastAsia="Times New Roman" w:cstheme="minorHAnsi"/>
                <w:sz w:val="18"/>
              </w:rPr>
              <w:t>si</w:t>
            </w:r>
            <w:proofErr w:type="spellEnd"/>
            <w:r w:rsidRPr="007862DF">
              <w:rPr>
                <w:rFonts w:eastAsia="Times New Roman" w:cstheme="minorHAnsi"/>
                <w:sz w:val="18"/>
              </w:rPr>
              <w:t xml:space="preserve"> economic* cu </w:t>
            </w:r>
            <w:proofErr w:type="spellStart"/>
            <w:r w:rsidRPr="007862DF">
              <w:rPr>
                <w:rFonts w:eastAsia="Times New Roman" w:cstheme="minorHAnsi"/>
                <w:sz w:val="18"/>
              </w:rPr>
              <w:t>sintagma</w:t>
            </w:r>
            <w:proofErr w:type="spellEnd"/>
            <w:r w:rsidRPr="007862DF">
              <w:rPr>
                <w:rFonts w:eastAsia="Times New Roman" w:cstheme="minorHAnsi"/>
                <w:sz w:val="18"/>
              </w:rPr>
              <w:t xml:space="preserve"> *</w:t>
            </w:r>
            <w:proofErr w:type="spellStart"/>
            <w:r w:rsidRPr="007862DF">
              <w:rPr>
                <w:rFonts w:eastAsia="Times New Roman" w:cstheme="minorHAnsi"/>
                <w:b/>
                <w:bCs/>
                <w:sz w:val="18"/>
              </w:rPr>
              <w:t>Populatie</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si</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sanatate</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umana</w:t>
            </w:r>
            <w:proofErr w:type="spellEnd"/>
            <w:r w:rsidRPr="007862DF">
              <w:rPr>
                <w:rFonts w:eastAsia="Times New Roman" w:cstheme="minorHAnsi"/>
                <w:sz w:val="18"/>
              </w:rPr>
              <w:t>*</w:t>
            </w:r>
          </w:p>
        </w:tc>
      </w:tr>
      <w:tr w:rsidR="007862DF" w:rsidRPr="007862DF" w14:paraId="662C7280" w14:textId="77777777" w:rsidTr="00DC0931">
        <w:trPr>
          <w:trHeight w:val="2880"/>
        </w:trPr>
        <w:tc>
          <w:tcPr>
            <w:tcW w:w="566" w:type="dxa"/>
            <w:shd w:val="clear" w:color="auto" w:fill="auto"/>
            <w:noWrap/>
            <w:hideMark/>
          </w:tcPr>
          <w:p w14:paraId="02A70373"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lastRenderedPageBreak/>
              <w:t>4.8.</w:t>
            </w:r>
          </w:p>
        </w:tc>
        <w:tc>
          <w:tcPr>
            <w:tcW w:w="4878" w:type="dxa"/>
            <w:shd w:val="clear" w:color="auto" w:fill="auto"/>
            <w:noWrap/>
            <w:hideMark/>
          </w:tcPr>
          <w:p w14:paraId="5C3C0F8B" w14:textId="77777777" w:rsidR="00990CC5" w:rsidRPr="007862DF" w:rsidRDefault="00DA6342" w:rsidP="00DC0931">
            <w:pPr>
              <w:spacing w:after="0" w:line="240" w:lineRule="auto"/>
              <w:rPr>
                <w:rFonts w:eastAsia="Times New Roman" w:cstheme="minorHAnsi"/>
                <w:b/>
                <w:bCs/>
                <w:sz w:val="18"/>
                <w:u w:val="single"/>
              </w:rPr>
            </w:pPr>
            <w:hyperlink r:id="rId41" w:anchor="RANGE!#" w:history="1">
              <w:proofErr w:type="spellStart"/>
              <w:r w:rsidR="00990CC5" w:rsidRPr="007862DF">
                <w:rPr>
                  <w:rFonts w:eastAsia="Times New Roman" w:cstheme="minorHAnsi"/>
                  <w:b/>
                  <w:bCs/>
                  <w:sz w:val="18"/>
                  <w:u w:val="single"/>
                </w:rPr>
                <w:t>Condiţii</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culturale</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şi</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etnice</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patrimoniul</w:t>
              </w:r>
              <w:proofErr w:type="spellEnd"/>
              <w:r w:rsidR="00990CC5" w:rsidRPr="007862DF">
                <w:rPr>
                  <w:rFonts w:eastAsia="Times New Roman" w:cstheme="minorHAnsi"/>
                  <w:b/>
                  <w:bCs/>
                  <w:sz w:val="18"/>
                  <w:u w:val="single"/>
                </w:rPr>
                <w:t xml:space="preserve"> cultural:</w:t>
              </w:r>
            </w:hyperlink>
          </w:p>
        </w:tc>
        <w:tc>
          <w:tcPr>
            <w:tcW w:w="2663" w:type="dxa"/>
            <w:shd w:val="clear" w:color="auto" w:fill="auto"/>
            <w:noWrap/>
            <w:hideMark/>
          </w:tcPr>
          <w:p w14:paraId="072D2D41" w14:textId="7BF7DEC8"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6B2DD45A"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necesita</w:t>
            </w:r>
            <w:proofErr w:type="spellEnd"/>
            <w:r w:rsidRPr="007862DF">
              <w:rPr>
                <w:rFonts w:eastAsia="Times New Roman" w:cstheme="minorHAnsi"/>
                <w:sz w:val="18"/>
              </w:rPr>
              <w:t xml:space="preserve"> </w:t>
            </w:r>
            <w:proofErr w:type="spellStart"/>
            <w:r w:rsidRPr="007862DF">
              <w:rPr>
                <w:rFonts w:eastAsia="Times New Roman" w:cstheme="minorHAnsi"/>
                <w:sz w:val="18"/>
              </w:rPr>
              <w:t>reformulare</w:t>
            </w:r>
            <w:proofErr w:type="spellEnd"/>
          </w:p>
          <w:p w14:paraId="5838744F" w14:textId="77777777" w:rsidR="00990CC5" w:rsidRPr="007862DF" w:rsidRDefault="00990CC5" w:rsidP="00DC0931">
            <w:pPr>
              <w:spacing w:after="0" w:line="240" w:lineRule="auto"/>
              <w:rPr>
                <w:rFonts w:eastAsia="Times New Roman" w:cstheme="minorHAnsi"/>
                <w:sz w:val="18"/>
              </w:rPr>
            </w:pPr>
          </w:p>
          <w:p w14:paraId="08D2DF08" w14:textId="77777777" w:rsidR="00990CC5" w:rsidRPr="007862DF" w:rsidRDefault="00990CC5" w:rsidP="00DC0931">
            <w:pPr>
              <w:spacing w:after="0" w:line="240" w:lineRule="auto"/>
              <w:rPr>
                <w:rFonts w:eastAsia="Times New Roman" w:cstheme="minorHAnsi"/>
                <w:sz w:val="18"/>
              </w:rPr>
            </w:pPr>
          </w:p>
          <w:p w14:paraId="1CC2F1B4" w14:textId="77777777" w:rsidR="00990CC5" w:rsidRPr="007862DF" w:rsidRDefault="00990CC5" w:rsidP="00DC0931">
            <w:pPr>
              <w:spacing w:after="0" w:line="240" w:lineRule="auto"/>
              <w:rPr>
                <w:rFonts w:eastAsia="Times New Roman" w:cstheme="minorHAnsi"/>
                <w:sz w:val="18"/>
              </w:rPr>
            </w:pPr>
          </w:p>
          <w:p w14:paraId="7DBF37EA" w14:textId="77777777" w:rsidR="00990CC5" w:rsidRPr="007862DF" w:rsidRDefault="00990CC5" w:rsidP="00DC0931">
            <w:pPr>
              <w:spacing w:after="0" w:line="240" w:lineRule="auto"/>
              <w:rPr>
                <w:rFonts w:eastAsia="Times New Roman" w:cstheme="minorHAnsi"/>
                <w:sz w:val="18"/>
              </w:rPr>
            </w:pPr>
          </w:p>
          <w:p w14:paraId="2BD10EAF" w14:textId="77777777" w:rsidR="00990CC5" w:rsidRPr="007862DF" w:rsidRDefault="00990CC5" w:rsidP="00DC0931">
            <w:pPr>
              <w:spacing w:after="0" w:line="240" w:lineRule="auto"/>
              <w:rPr>
                <w:rFonts w:eastAsia="Times New Roman" w:cstheme="minorHAnsi"/>
                <w:sz w:val="18"/>
              </w:rPr>
            </w:pPr>
          </w:p>
          <w:p w14:paraId="0E2D2106" w14:textId="77777777" w:rsidR="00990CC5" w:rsidRPr="007862DF" w:rsidRDefault="00990CC5" w:rsidP="00DC0931">
            <w:pPr>
              <w:spacing w:after="0" w:line="240" w:lineRule="auto"/>
              <w:rPr>
                <w:rFonts w:eastAsia="Times New Roman" w:cstheme="minorHAnsi"/>
                <w:sz w:val="18"/>
              </w:rPr>
            </w:pPr>
          </w:p>
          <w:p w14:paraId="7458A7A9" w14:textId="77777777" w:rsidR="00990CC5" w:rsidRPr="007862DF" w:rsidRDefault="00990CC5" w:rsidP="00DC0931">
            <w:pPr>
              <w:spacing w:after="0" w:line="240" w:lineRule="auto"/>
              <w:rPr>
                <w:rFonts w:eastAsia="Times New Roman" w:cstheme="minorHAnsi"/>
                <w:sz w:val="18"/>
              </w:rPr>
            </w:pPr>
          </w:p>
          <w:p w14:paraId="0824FF5A" w14:textId="77777777" w:rsidR="00990CC5" w:rsidRPr="007862DF" w:rsidRDefault="00990CC5" w:rsidP="00DC0931">
            <w:pPr>
              <w:spacing w:after="0" w:line="240" w:lineRule="auto"/>
              <w:rPr>
                <w:rFonts w:eastAsia="Times New Roman" w:cstheme="minorHAnsi"/>
                <w:sz w:val="18"/>
              </w:rPr>
            </w:pPr>
          </w:p>
          <w:p w14:paraId="0E64C40A" w14:textId="77777777" w:rsidR="00990CC5" w:rsidRPr="007862DF" w:rsidRDefault="00990CC5" w:rsidP="00DC0931">
            <w:pPr>
              <w:spacing w:after="0" w:line="240" w:lineRule="auto"/>
              <w:rPr>
                <w:rFonts w:eastAsia="Times New Roman" w:cstheme="minorHAnsi"/>
                <w:sz w:val="18"/>
              </w:rPr>
            </w:pPr>
          </w:p>
          <w:p w14:paraId="4AC16AC8" w14:textId="77777777" w:rsidR="00990CC5" w:rsidRPr="007862DF" w:rsidRDefault="00990CC5" w:rsidP="00DC0931">
            <w:pPr>
              <w:spacing w:after="0" w:line="240" w:lineRule="auto"/>
              <w:rPr>
                <w:rFonts w:eastAsia="Times New Roman" w:cstheme="minorHAnsi"/>
                <w:sz w:val="18"/>
              </w:rPr>
            </w:pPr>
          </w:p>
        </w:tc>
        <w:tc>
          <w:tcPr>
            <w:tcW w:w="3161" w:type="dxa"/>
            <w:shd w:val="clear" w:color="auto" w:fill="auto"/>
            <w:hideMark/>
          </w:tcPr>
          <w:p w14:paraId="792A4881" w14:textId="6F2A9EC8"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propunem</w:t>
            </w:r>
            <w:proofErr w:type="spellEnd"/>
            <w:r w:rsidRPr="007862DF">
              <w:rPr>
                <w:rFonts w:eastAsia="Times New Roman" w:cstheme="minorHAnsi"/>
                <w:sz w:val="18"/>
              </w:rPr>
              <w:t xml:space="preserve"> </w:t>
            </w:r>
            <w:proofErr w:type="spellStart"/>
            <w:r w:rsidRPr="007862DF">
              <w:rPr>
                <w:rFonts w:eastAsia="Times New Roman" w:cstheme="minorHAnsi"/>
                <w:sz w:val="18"/>
              </w:rPr>
              <w:t>inlocuirea</w:t>
            </w:r>
            <w:proofErr w:type="spellEnd"/>
            <w:r w:rsidRPr="007862DF">
              <w:rPr>
                <w:rFonts w:eastAsia="Times New Roman" w:cstheme="minorHAnsi"/>
                <w:sz w:val="18"/>
              </w:rPr>
              <w:t xml:space="preserve"> </w:t>
            </w:r>
            <w:proofErr w:type="spellStart"/>
            <w:r w:rsidRPr="007862DF">
              <w:rPr>
                <w:rFonts w:eastAsia="Times New Roman" w:cstheme="minorHAnsi"/>
                <w:sz w:val="18"/>
              </w:rPr>
              <w:t>sintagmei</w:t>
            </w:r>
            <w:proofErr w:type="spellEnd"/>
            <w:r w:rsidRPr="007862DF">
              <w:rPr>
                <w:rFonts w:eastAsia="Times New Roman" w:cstheme="minorHAnsi"/>
                <w:sz w:val="18"/>
              </w:rPr>
              <w:t xml:space="preserve"> * </w:t>
            </w:r>
            <w:proofErr w:type="spellStart"/>
            <w:r w:rsidRPr="007862DF">
              <w:rPr>
                <w:rFonts w:eastAsia="Times New Roman" w:cstheme="minorHAnsi"/>
                <w:sz w:val="18"/>
              </w:rPr>
              <w:t>Conditii</w:t>
            </w:r>
            <w:proofErr w:type="spellEnd"/>
            <w:r w:rsidRPr="007862DF">
              <w:rPr>
                <w:rFonts w:eastAsia="Times New Roman" w:cstheme="minorHAnsi"/>
                <w:sz w:val="18"/>
              </w:rPr>
              <w:t xml:space="preserve"> </w:t>
            </w:r>
            <w:proofErr w:type="spellStart"/>
            <w:r w:rsidRPr="007862DF">
              <w:rPr>
                <w:rFonts w:eastAsia="Times New Roman" w:cstheme="minorHAnsi"/>
                <w:sz w:val="18"/>
              </w:rPr>
              <w:t>culturale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etnice</w:t>
            </w:r>
            <w:proofErr w:type="spellEnd"/>
            <w:r w:rsidRPr="007862DF">
              <w:rPr>
                <w:rFonts w:eastAsia="Times New Roman" w:cstheme="minorHAnsi"/>
                <w:sz w:val="18"/>
              </w:rPr>
              <w:t xml:space="preserve">, </w:t>
            </w:r>
            <w:proofErr w:type="spellStart"/>
            <w:r w:rsidRPr="007862DF">
              <w:rPr>
                <w:rFonts w:eastAsia="Times New Roman" w:cstheme="minorHAnsi"/>
                <w:sz w:val="18"/>
              </w:rPr>
              <w:t>patrimoniu</w:t>
            </w:r>
            <w:proofErr w:type="spellEnd"/>
            <w:r w:rsidRPr="007862DF">
              <w:rPr>
                <w:rFonts w:eastAsia="Times New Roman" w:cstheme="minorHAnsi"/>
                <w:sz w:val="18"/>
              </w:rPr>
              <w:t xml:space="preserve"> cultural * cu *</w:t>
            </w:r>
            <w:r w:rsidRPr="007862DF">
              <w:rPr>
                <w:rFonts w:eastAsia="Times New Roman" w:cstheme="minorHAnsi"/>
                <w:b/>
                <w:bCs/>
                <w:sz w:val="18"/>
              </w:rPr>
              <w:t xml:space="preserve"> </w:t>
            </w:r>
            <w:proofErr w:type="spellStart"/>
            <w:r w:rsidRPr="007862DF">
              <w:rPr>
                <w:rFonts w:eastAsia="Times New Roman" w:cstheme="minorHAnsi"/>
                <w:b/>
                <w:bCs/>
                <w:sz w:val="18"/>
              </w:rPr>
              <w:t>Patrimoniu</w:t>
            </w:r>
            <w:proofErr w:type="spellEnd"/>
            <w:r w:rsidRPr="007862DF">
              <w:rPr>
                <w:rFonts w:eastAsia="Times New Roman" w:cstheme="minorHAnsi"/>
                <w:b/>
                <w:bCs/>
                <w:sz w:val="18"/>
              </w:rPr>
              <w:t xml:space="preserve"> cultural</w:t>
            </w:r>
            <w:r w:rsidRPr="007862DF">
              <w:rPr>
                <w:rFonts w:eastAsia="Times New Roman" w:cstheme="minorHAnsi"/>
                <w:sz w:val="18"/>
              </w:rPr>
              <w:t xml:space="preserve"> * care </w:t>
            </w:r>
            <w:proofErr w:type="spellStart"/>
            <w:r w:rsidRPr="007862DF">
              <w:rPr>
                <w:rFonts w:eastAsia="Times New Roman" w:cstheme="minorHAnsi"/>
                <w:sz w:val="18"/>
              </w:rPr>
              <w:t>va</w:t>
            </w:r>
            <w:proofErr w:type="spellEnd"/>
            <w:r w:rsidRPr="007862DF">
              <w:rPr>
                <w:rFonts w:eastAsia="Times New Roman" w:cstheme="minorHAnsi"/>
                <w:sz w:val="18"/>
              </w:rPr>
              <w:t xml:space="preserve"> include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aspectele</w:t>
            </w:r>
            <w:proofErr w:type="spellEnd"/>
            <w:r w:rsidRPr="007862DF">
              <w:rPr>
                <w:rFonts w:eastAsia="Times New Roman" w:cstheme="minorHAnsi"/>
                <w:sz w:val="18"/>
              </w:rPr>
              <w:t xml:space="preserve"> </w:t>
            </w:r>
            <w:proofErr w:type="spellStart"/>
            <w:r w:rsidRPr="007862DF">
              <w:rPr>
                <w:rFonts w:eastAsia="Times New Roman" w:cstheme="minorHAnsi"/>
                <w:sz w:val="18"/>
              </w:rPr>
              <w:t>arhitecturale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arheologice</w:t>
            </w:r>
            <w:proofErr w:type="spellEnd"/>
            <w:r w:rsidRPr="007862DF">
              <w:rPr>
                <w:rFonts w:eastAsia="Times New Roman" w:cstheme="minorHAnsi"/>
                <w:sz w:val="18"/>
              </w:rPr>
              <w:t xml:space="preserve">. In </w:t>
            </w:r>
            <w:proofErr w:type="spellStart"/>
            <w:r w:rsidRPr="007862DF">
              <w:rPr>
                <w:rFonts w:eastAsia="Times New Roman" w:cstheme="minorHAnsi"/>
                <w:sz w:val="18"/>
              </w:rPr>
              <w:t>acest</w:t>
            </w:r>
            <w:proofErr w:type="spellEnd"/>
            <w:r w:rsidRPr="007862DF">
              <w:rPr>
                <w:rFonts w:eastAsia="Times New Roman" w:cstheme="minorHAnsi"/>
                <w:sz w:val="18"/>
              </w:rPr>
              <w:t xml:space="preserve"> </w:t>
            </w:r>
            <w:proofErr w:type="spellStart"/>
            <w:r w:rsidRPr="007862DF">
              <w:rPr>
                <w:rFonts w:eastAsia="Times New Roman" w:cstheme="minorHAnsi"/>
                <w:sz w:val="18"/>
              </w:rPr>
              <w:t>sesn</w:t>
            </w:r>
            <w:proofErr w:type="spellEnd"/>
            <w:r w:rsidRPr="007862DF">
              <w:rPr>
                <w:rFonts w:eastAsia="Times New Roman" w:cstheme="minorHAnsi"/>
                <w:sz w:val="18"/>
              </w:rPr>
              <w:t xml:space="preserve"> se </w:t>
            </w:r>
            <w:proofErr w:type="spellStart"/>
            <w:r w:rsidRPr="007862DF">
              <w:rPr>
                <w:rFonts w:eastAsia="Times New Roman" w:cstheme="minorHAnsi"/>
                <w:sz w:val="18"/>
              </w:rPr>
              <w:t>vor</w:t>
            </w:r>
            <w:proofErr w:type="spellEnd"/>
            <w:r w:rsidRPr="007862DF">
              <w:rPr>
                <w:rFonts w:eastAsia="Times New Roman" w:cstheme="minorHAnsi"/>
                <w:sz w:val="18"/>
              </w:rPr>
              <w:t xml:space="preserve"> consulta </w:t>
            </w:r>
            <w:proofErr w:type="spellStart"/>
            <w:r w:rsidRPr="007862DF">
              <w:rPr>
                <w:rFonts w:eastAsia="Times New Roman" w:cstheme="minorHAnsi"/>
                <w:sz w:val="18"/>
              </w:rPr>
              <w:t>planurile</w:t>
            </w:r>
            <w:proofErr w:type="spellEnd"/>
            <w:r w:rsidRPr="007862DF">
              <w:rPr>
                <w:rFonts w:eastAsia="Times New Roman" w:cstheme="minorHAnsi"/>
                <w:sz w:val="18"/>
              </w:rPr>
              <w:t xml:space="preserve"> </w:t>
            </w:r>
            <w:proofErr w:type="spellStart"/>
            <w:r w:rsidRPr="007862DF">
              <w:rPr>
                <w:rFonts w:eastAsia="Times New Roman" w:cstheme="minorHAnsi"/>
                <w:sz w:val="18"/>
              </w:rPr>
              <w:t>urbanistice</w:t>
            </w:r>
            <w:proofErr w:type="spellEnd"/>
            <w:r w:rsidRPr="007862DF">
              <w:rPr>
                <w:rFonts w:eastAsia="Times New Roman" w:cstheme="minorHAnsi"/>
                <w:sz w:val="18"/>
              </w:rPr>
              <w:t xml:space="preserve"> </w:t>
            </w:r>
            <w:proofErr w:type="spellStart"/>
            <w:r w:rsidRPr="007862DF">
              <w:rPr>
                <w:rFonts w:eastAsia="Times New Roman" w:cstheme="minorHAnsi"/>
                <w:sz w:val="18"/>
              </w:rPr>
              <w:t>generale</w:t>
            </w:r>
            <w:proofErr w:type="spellEnd"/>
            <w:r w:rsidRPr="007862DF">
              <w:rPr>
                <w:rFonts w:eastAsia="Times New Roman" w:cstheme="minorHAnsi"/>
                <w:sz w:val="18"/>
              </w:rPr>
              <w:t xml:space="preserve">, </w:t>
            </w:r>
            <w:proofErr w:type="spellStart"/>
            <w:r w:rsidRPr="007862DF">
              <w:rPr>
                <w:rFonts w:eastAsia="Times New Roman" w:cstheme="minorHAnsi"/>
                <w:sz w:val="18"/>
              </w:rPr>
              <w:t>zonale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de </w:t>
            </w:r>
            <w:proofErr w:type="spellStart"/>
            <w:r w:rsidRPr="007862DF">
              <w:rPr>
                <w:rFonts w:eastAsia="Times New Roman" w:cstheme="minorHAnsi"/>
                <w:sz w:val="18"/>
              </w:rPr>
              <w:t>detaliu</w:t>
            </w:r>
            <w:proofErr w:type="spellEnd"/>
            <w:r w:rsidRPr="007862DF">
              <w:rPr>
                <w:rFonts w:eastAsia="Times New Roman" w:cstheme="minorHAnsi"/>
                <w:sz w:val="18"/>
              </w:rPr>
              <w:t xml:space="preserve">, Lista </w:t>
            </w:r>
            <w:proofErr w:type="spellStart"/>
            <w:r w:rsidRPr="007862DF">
              <w:rPr>
                <w:rFonts w:eastAsia="Times New Roman" w:cstheme="minorHAnsi"/>
                <w:sz w:val="18"/>
              </w:rPr>
              <w:t>Monumentelor</w:t>
            </w:r>
            <w:proofErr w:type="spellEnd"/>
            <w:r w:rsidRPr="007862DF">
              <w:rPr>
                <w:rFonts w:eastAsia="Times New Roman" w:cstheme="minorHAnsi"/>
                <w:sz w:val="18"/>
              </w:rPr>
              <w:t xml:space="preserve"> </w:t>
            </w:r>
            <w:proofErr w:type="spellStart"/>
            <w:r w:rsidRPr="007862DF">
              <w:rPr>
                <w:rFonts w:eastAsia="Times New Roman" w:cstheme="minorHAnsi"/>
                <w:sz w:val="18"/>
              </w:rPr>
              <w:t>Istorice</w:t>
            </w:r>
            <w:proofErr w:type="spellEnd"/>
            <w:r w:rsidRPr="007862DF">
              <w:rPr>
                <w:rFonts w:eastAsia="Times New Roman" w:cstheme="minorHAnsi"/>
                <w:sz w:val="18"/>
              </w:rPr>
              <w:t xml:space="preserve"> </w:t>
            </w:r>
            <w:proofErr w:type="spellStart"/>
            <w:r w:rsidRPr="007862DF">
              <w:rPr>
                <w:rFonts w:eastAsia="Times New Roman" w:cstheme="minorHAnsi"/>
                <w:sz w:val="18"/>
              </w:rPr>
              <w:t>anexa</w:t>
            </w:r>
            <w:proofErr w:type="spellEnd"/>
            <w:r w:rsidRPr="007862DF">
              <w:rPr>
                <w:rFonts w:eastAsia="Times New Roman" w:cstheme="minorHAnsi"/>
                <w:sz w:val="18"/>
              </w:rPr>
              <w:t xml:space="preserve"> la </w:t>
            </w:r>
            <w:proofErr w:type="spellStart"/>
            <w:r w:rsidRPr="007862DF">
              <w:rPr>
                <w:rFonts w:eastAsia="Times New Roman" w:cstheme="minorHAnsi"/>
                <w:sz w:val="18"/>
              </w:rPr>
              <w:t>Ordinul</w:t>
            </w:r>
            <w:proofErr w:type="spellEnd"/>
            <w:r w:rsidRPr="007862DF">
              <w:rPr>
                <w:rFonts w:eastAsia="Times New Roman" w:cstheme="minorHAnsi"/>
                <w:sz w:val="18"/>
              </w:rPr>
              <w:t xml:space="preserve"> </w:t>
            </w:r>
            <w:proofErr w:type="spellStart"/>
            <w:r w:rsidRPr="007862DF">
              <w:rPr>
                <w:rFonts w:eastAsia="Times New Roman" w:cstheme="minorHAnsi"/>
                <w:sz w:val="18"/>
              </w:rPr>
              <w:t>Ministrului</w:t>
            </w:r>
            <w:proofErr w:type="spellEnd"/>
            <w:r w:rsidRPr="007862DF">
              <w:rPr>
                <w:rFonts w:eastAsia="Times New Roman" w:cstheme="minorHAnsi"/>
                <w:sz w:val="18"/>
              </w:rPr>
              <w:t xml:space="preserve"> </w:t>
            </w:r>
            <w:proofErr w:type="spellStart"/>
            <w:r w:rsidRPr="007862DF">
              <w:rPr>
                <w:rFonts w:eastAsia="Times New Roman" w:cstheme="minorHAnsi"/>
                <w:sz w:val="18"/>
              </w:rPr>
              <w:t>culturii</w:t>
            </w:r>
            <w:proofErr w:type="spellEnd"/>
            <w:r w:rsidRPr="007862DF">
              <w:rPr>
                <w:rFonts w:eastAsia="Times New Roman" w:cstheme="minorHAnsi"/>
                <w:sz w:val="18"/>
              </w:rPr>
              <w:t xml:space="preserve"> nr 2828/2015, </w:t>
            </w: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modificarea</w:t>
            </w:r>
            <w:proofErr w:type="spellEnd"/>
            <w:r w:rsidRPr="007862DF">
              <w:rPr>
                <w:rFonts w:eastAsia="Times New Roman" w:cstheme="minorHAnsi"/>
                <w:sz w:val="18"/>
              </w:rPr>
              <w:t xml:space="preserve"> an </w:t>
            </w:r>
            <w:proofErr w:type="spellStart"/>
            <w:r w:rsidRPr="007862DF">
              <w:rPr>
                <w:rFonts w:eastAsia="Times New Roman" w:cstheme="minorHAnsi"/>
                <w:sz w:val="18"/>
              </w:rPr>
              <w:t>exei</w:t>
            </w:r>
            <w:proofErr w:type="spellEnd"/>
            <w:r w:rsidRPr="007862DF">
              <w:rPr>
                <w:rFonts w:eastAsia="Times New Roman" w:cstheme="minorHAnsi"/>
                <w:sz w:val="18"/>
              </w:rPr>
              <w:t xml:space="preserve"> nr.1 la </w:t>
            </w:r>
            <w:proofErr w:type="spellStart"/>
            <w:r w:rsidRPr="007862DF">
              <w:rPr>
                <w:rFonts w:eastAsia="Times New Roman" w:cstheme="minorHAnsi"/>
                <w:sz w:val="18"/>
              </w:rPr>
              <w:t>Ordinul</w:t>
            </w:r>
            <w:proofErr w:type="spellEnd"/>
            <w:r w:rsidRPr="007862DF">
              <w:rPr>
                <w:rFonts w:eastAsia="Times New Roman" w:cstheme="minorHAnsi"/>
                <w:sz w:val="18"/>
              </w:rPr>
              <w:t xml:space="preserve"> </w:t>
            </w:r>
            <w:proofErr w:type="spellStart"/>
            <w:r w:rsidRPr="007862DF">
              <w:rPr>
                <w:rFonts w:eastAsia="Times New Roman" w:cstheme="minorHAnsi"/>
                <w:sz w:val="18"/>
              </w:rPr>
              <w:t>ministrului</w:t>
            </w:r>
            <w:proofErr w:type="spellEnd"/>
            <w:r w:rsidRPr="007862DF">
              <w:rPr>
                <w:rFonts w:eastAsia="Times New Roman" w:cstheme="minorHAnsi"/>
                <w:sz w:val="18"/>
              </w:rPr>
              <w:t xml:space="preserve"> </w:t>
            </w:r>
            <w:proofErr w:type="spellStart"/>
            <w:r w:rsidRPr="007862DF">
              <w:rPr>
                <w:rFonts w:eastAsia="Times New Roman" w:cstheme="minorHAnsi"/>
                <w:sz w:val="18"/>
              </w:rPr>
              <w:t>culturii</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cultelor</w:t>
            </w:r>
            <w:proofErr w:type="spellEnd"/>
            <w:r w:rsidRPr="007862DF">
              <w:rPr>
                <w:rFonts w:eastAsia="Times New Roman" w:cstheme="minorHAnsi"/>
                <w:sz w:val="18"/>
              </w:rPr>
              <w:t xml:space="preserve"> nr 2314/2004 </w:t>
            </w:r>
            <w:proofErr w:type="spellStart"/>
            <w:r w:rsidRPr="007862DF">
              <w:rPr>
                <w:rFonts w:eastAsia="Times New Roman" w:cstheme="minorHAnsi"/>
                <w:sz w:val="18"/>
              </w:rPr>
              <w:t>privind</w:t>
            </w:r>
            <w:proofErr w:type="spellEnd"/>
            <w:r w:rsidRPr="007862DF">
              <w:rPr>
                <w:rFonts w:eastAsia="Times New Roman" w:cstheme="minorHAnsi"/>
                <w:sz w:val="18"/>
              </w:rPr>
              <w:t xml:space="preserve"> </w:t>
            </w:r>
            <w:proofErr w:type="spellStart"/>
            <w:r w:rsidRPr="007862DF">
              <w:rPr>
                <w:rFonts w:eastAsia="Times New Roman" w:cstheme="minorHAnsi"/>
                <w:sz w:val="18"/>
              </w:rPr>
              <w:t>aprobarea</w:t>
            </w:r>
            <w:proofErr w:type="spellEnd"/>
            <w:r w:rsidRPr="007862DF">
              <w:rPr>
                <w:rFonts w:eastAsia="Times New Roman" w:cstheme="minorHAnsi"/>
                <w:sz w:val="18"/>
              </w:rPr>
              <w:t xml:space="preserve"> </w:t>
            </w:r>
            <w:proofErr w:type="spellStart"/>
            <w:r w:rsidRPr="007862DF">
              <w:rPr>
                <w:rFonts w:eastAsia="Times New Roman" w:cstheme="minorHAnsi"/>
                <w:sz w:val="18"/>
              </w:rPr>
              <w:t>Listei</w:t>
            </w:r>
            <w:proofErr w:type="spellEnd"/>
            <w:r w:rsidRPr="007862DF">
              <w:rPr>
                <w:rFonts w:eastAsia="Times New Roman" w:cstheme="minorHAnsi"/>
                <w:sz w:val="18"/>
              </w:rPr>
              <w:t xml:space="preserve"> </w:t>
            </w:r>
            <w:proofErr w:type="spellStart"/>
            <w:r w:rsidRPr="007862DF">
              <w:rPr>
                <w:rFonts w:eastAsia="Times New Roman" w:cstheme="minorHAnsi"/>
                <w:sz w:val="18"/>
              </w:rPr>
              <w:t>monumentelor</w:t>
            </w:r>
            <w:proofErr w:type="spellEnd"/>
            <w:r w:rsidRPr="007862DF">
              <w:rPr>
                <w:rFonts w:eastAsia="Times New Roman" w:cstheme="minorHAnsi"/>
                <w:sz w:val="18"/>
              </w:rPr>
              <w:t xml:space="preserve"> </w:t>
            </w:r>
            <w:proofErr w:type="spellStart"/>
            <w:r w:rsidRPr="007862DF">
              <w:rPr>
                <w:rFonts w:eastAsia="Times New Roman" w:cstheme="minorHAnsi"/>
                <w:sz w:val="18"/>
              </w:rPr>
              <w:t>istorice</w:t>
            </w:r>
            <w:proofErr w:type="spellEnd"/>
            <w:r w:rsidRPr="007862DF">
              <w:rPr>
                <w:rFonts w:eastAsia="Times New Roman" w:cstheme="minorHAnsi"/>
                <w:sz w:val="18"/>
              </w:rPr>
              <w:t xml:space="preserve">, </w:t>
            </w:r>
            <w:proofErr w:type="spellStart"/>
            <w:r w:rsidRPr="007862DF">
              <w:rPr>
                <w:rFonts w:eastAsia="Times New Roman" w:cstheme="minorHAnsi"/>
                <w:sz w:val="18"/>
              </w:rPr>
              <w:t>actualizata</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a </w:t>
            </w:r>
            <w:proofErr w:type="spellStart"/>
            <w:r w:rsidRPr="007862DF">
              <w:rPr>
                <w:rFonts w:eastAsia="Times New Roman" w:cstheme="minorHAnsi"/>
                <w:sz w:val="18"/>
              </w:rPr>
              <w:t>Listei</w:t>
            </w:r>
            <w:proofErr w:type="spellEnd"/>
            <w:r w:rsidRPr="007862DF">
              <w:rPr>
                <w:rFonts w:eastAsia="Times New Roman" w:cstheme="minorHAnsi"/>
                <w:sz w:val="18"/>
              </w:rPr>
              <w:t xml:space="preserve"> </w:t>
            </w:r>
            <w:proofErr w:type="spellStart"/>
            <w:r w:rsidRPr="007862DF">
              <w:rPr>
                <w:rFonts w:eastAsia="Times New Roman" w:cstheme="minorHAnsi"/>
                <w:sz w:val="18"/>
              </w:rPr>
              <w:t>Monumentelor</w:t>
            </w:r>
            <w:proofErr w:type="spellEnd"/>
            <w:r w:rsidRPr="007862DF">
              <w:rPr>
                <w:rFonts w:eastAsia="Times New Roman" w:cstheme="minorHAnsi"/>
                <w:sz w:val="18"/>
              </w:rPr>
              <w:t xml:space="preserve"> </w:t>
            </w:r>
            <w:proofErr w:type="spellStart"/>
            <w:r w:rsidRPr="007862DF">
              <w:rPr>
                <w:rFonts w:eastAsia="Times New Roman" w:cstheme="minorHAnsi"/>
                <w:sz w:val="18"/>
              </w:rPr>
              <w:t>Istorice</w:t>
            </w:r>
            <w:proofErr w:type="spellEnd"/>
            <w:r w:rsidRPr="007862DF">
              <w:rPr>
                <w:rFonts w:eastAsia="Times New Roman" w:cstheme="minorHAnsi"/>
                <w:sz w:val="18"/>
              </w:rPr>
              <w:t xml:space="preserve"> </w:t>
            </w:r>
            <w:proofErr w:type="spellStart"/>
            <w:r w:rsidRPr="007862DF">
              <w:rPr>
                <w:rFonts w:eastAsia="Times New Roman" w:cstheme="minorHAnsi"/>
                <w:sz w:val="18"/>
              </w:rPr>
              <w:t>disparute</w:t>
            </w:r>
            <w:proofErr w:type="spellEnd"/>
            <w:r w:rsidRPr="007862DF">
              <w:rPr>
                <w:rFonts w:eastAsia="Times New Roman" w:cstheme="minorHAnsi"/>
                <w:sz w:val="18"/>
              </w:rPr>
              <w:t xml:space="preserve">; Lista </w:t>
            </w:r>
            <w:proofErr w:type="spellStart"/>
            <w:r w:rsidRPr="007862DF">
              <w:rPr>
                <w:rFonts w:eastAsia="Times New Roman" w:cstheme="minorHAnsi"/>
                <w:sz w:val="18"/>
              </w:rPr>
              <w:t>monumentelor</w:t>
            </w:r>
            <w:proofErr w:type="spellEnd"/>
            <w:r w:rsidRPr="007862DF">
              <w:rPr>
                <w:rFonts w:eastAsia="Times New Roman" w:cstheme="minorHAnsi"/>
                <w:sz w:val="18"/>
              </w:rPr>
              <w:t xml:space="preserve"> </w:t>
            </w:r>
            <w:proofErr w:type="spellStart"/>
            <w:r w:rsidRPr="007862DF">
              <w:rPr>
                <w:rFonts w:eastAsia="Times New Roman" w:cstheme="minorHAnsi"/>
                <w:sz w:val="18"/>
              </w:rPr>
              <w:t>istorice</w:t>
            </w:r>
            <w:proofErr w:type="spellEnd"/>
            <w:r w:rsidRPr="007862DF">
              <w:rPr>
                <w:rFonts w:eastAsia="Times New Roman" w:cstheme="minorHAnsi"/>
                <w:sz w:val="18"/>
              </w:rPr>
              <w:t xml:space="preserve">, pe </w:t>
            </w:r>
            <w:proofErr w:type="spellStart"/>
            <w:r w:rsidRPr="007862DF">
              <w:rPr>
                <w:rFonts w:eastAsia="Times New Roman" w:cstheme="minorHAnsi"/>
                <w:sz w:val="18"/>
              </w:rPr>
              <w:t>judete</w:t>
            </w:r>
            <w:proofErr w:type="spellEnd"/>
            <w:r w:rsidRPr="007862DF">
              <w:rPr>
                <w:rFonts w:eastAsia="Times New Roman" w:cstheme="minorHAnsi"/>
                <w:sz w:val="18"/>
              </w:rPr>
              <w:t xml:space="preserve">, </w:t>
            </w: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disponibila</w:t>
            </w:r>
            <w:proofErr w:type="spellEnd"/>
            <w:r w:rsidRPr="007862DF">
              <w:rPr>
                <w:rFonts w:eastAsia="Times New Roman" w:cstheme="minorHAnsi"/>
                <w:sz w:val="18"/>
              </w:rPr>
              <w:t xml:space="preserve"> pe site-ul </w:t>
            </w:r>
            <w:proofErr w:type="spellStart"/>
            <w:r w:rsidRPr="007862DF">
              <w:rPr>
                <w:rFonts w:eastAsia="Times New Roman" w:cstheme="minorHAnsi"/>
                <w:sz w:val="18"/>
              </w:rPr>
              <w:t>Ministerului</w:t>
            </w:r>
            <w:proofErr w:type="spellEnd"/>
            <w:r w:rsidRPr="007862DF">
              <w:rPr>
                <w:rFonts w:eastAsia="Times New Roman" w:cstheme="minorHAnsi"/>
                <w:sz w:val="18"/>
              </w:rPr>
              <w:t xml:space="preserve"> </w:t>
            </w:r>
            <w:proofErr w:type="spellStart"/>
            <w:r w:rsidRPr="007862DF">
              <w:rPr>
                <w:rFonts w:eastAsia="Times New Roman" w:cstheme="minorHAnsi"/>
                <w:sz w:val="18"/>
              </w:rPr>
              <w:t>Culturii</w:t>
            </w:r>
            <w:proofErr w:type="spellEnd"/>
            <w:r w:rsidRPr="007862DF">
              <w:rPr>
                <w:rFonts w:eastAsia="Times New Roman" w:cstheme="minorHAnsi"/>
                <w:sz w:val="18"/>
              </w:rPr>
              <w:t>: www.cultura.ro/lista-monumentelor-istorice</w:t>
            </w:r>
          </w:p>
        </w:tc>
      </w:tr>
      <w:tr w:rsidR="007862DF" w:rsidRPr="007862DF" w14:paraId="17FCD5F2" w14:textId="77777777" w:rsidTr="00DC0931">
        <w:trPr>
          <w:trHeight w:val="1187"/>
        </w:trPr>
        <w:tc>
          <w:tcPr>
            <w:tcW w:w="566" w:type="dxa"/>
            <w:shd w:val="clear" w:color="auto" w:fill="auto"/>
            <w:noWrap/>
            <w:hideMark/>
          </w:tcPr>
          <w:p w14:paraId="5231793B"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4.9.</w:t>
            </w:r>
          </w:p>
        </w:tc>
        <w:tc>
          <w:tcPr>
            <w:tcW w:w="4878" w:type="dxa"/>
            <w:shd w:val="clear" w:color="auto" w:fill="auto"/>
            <w:noWrap/>
            <w:hideMark/>
          </w:tcPr>
          <w:p w14:paraId="4F04B961" w14:textId="77777777" w:rsidR="00990CC5" w:rsidRPr="007862DF" w:rsidRDefault="00990CC5" w:rsidP="00DC0931">
            <w:pPr>
              <w:spacing w:after="0" w:line="240" w:lineRule="auto"/>
              <w:rPr>
                <w:rFonts w:eastAsia="Times New Roman" w:cstheme="minorHAnsi"/>
                <w:b/>
                <w:bCs/>
                <w:sz w:val="18"/>
                <w:u w:val="single"/>
              </w:rPr>
            </w:pPr>
            <w:proofErr w:type="spellStart"/>
            <w:r w:rsidRPr="007862DF">
              <w:rPr>
                <w:rFonts w:eastAsia="Times New Roman" w:cstheme="minorHAnsi"/>
                <w:b/>
                <w:bCs/>
                <w:sz w:val="18"/>
                <w:u w:val="single"/>
              </w:rPr>
              <w:t>Bunuri</w:t>
            </w:r>
            <w:proofErr w:type="spellEnd"/>
            <w:r w:rsidRPr="007862DF">
              <w:rPr>
                <w:rFonts w:eastAsia="Times New Roman" w:cstheme="minorHAnsi"/>
                <w:b/>
                <w:bCs/>
                <w:sz w:val="18"/>
                <w:u w:val="single"/>
              </w:rPr>
              <w:t xml:space="preserve"> </w:t>
            </w:r>
            <w:proofErr w:type="spellStart"/>
            <w:r w:rsidRPr="007862DF">
              <w:rPr>
                <w:rFonts w:eastAsia="Times New Roman" w:cstheme="minorHAnsi"/>
                <w:b/>
                <w:bCs/>
                <w:sz w:val="18"/>
                <w:u w:val="single"/>
              </w:rPr>
              <w:t>materiale</w:t>
            </w:r>
            <w:proofErr w:type="spellEnd"/>
          </w:p>
        </w:tc>
        <w:tc>
          <w:tcPr>
            <w:tcW w:w="2663" w:type="dxa"/>
            <w:shd w:val="clear" w:color="auto" w:fill="auto"/>
            <w:noWrap/>
            <w:hideMark/>
          </w:tcPr>
          <w:p w14:paraId="03489C21" w14:textId="511A4FDF" w:rsidR="00990CC5" w:rsidRPr="007862DF" w:rsidRDefault="00990CC5" w:rsidP="00DC0931">
            <w:pPr>
              <w:spacing w:after="0" w:line="240" w:lineRule="auto"/>
              <w:rPr>
                <w:rFonts w:eastAsia="Times New Roman" w:cstheme="minorHAnsi"/>
                <w:sz w:val="18"/>
              </w:rPr>
            </w:pPr>
          </w:p>
        </w:tc>
        <w:tc>
          <w:tcPr>
            <w:tcW w:w="2790" w:type="dxa"/>
            <w:shd w:val="clear" w:color="auto" w:fill="auto"/>
            <w:hideMark/>
          </w:tcPr>
          <w:p w14:paraId="139A41F5"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factorul</w:t>
            </w:r>
            <w:proofErr w:type="spellEnd"/>
            <w:r w:rsidRPr="007862DF">
              <w:rPr>
                <w:rFonts w:eastAsia="Times New Roman" w:cstheme="minorHAnsi"/>
                <w:sz w:val="18"/>
              </w:rPr>
              <w:t xml:space="preserve"> de </w:t>
            </w:r>
            <w:proofErr w:type="spell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b/>
                <w:bCs/>
                <w:sz w:val="18"/>
              </w:rPr>
              <w:t>Bunuri</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materiale</w:t>
            </w:r>
            <w:proofErr w:type="spellEnd"/>
            <w:r w:rsidRPr="007862DF">
              <w:rPr>
                <w:rFonts w:eastAsia="Times New Roman" w:cstheme="minorHAnsi"/>
                <w:sz w:val="18"/>
              </w:rPr>
              <w:t xml:space="preserve">* nu </w:t>
            </w: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specificat</w:t>
            </w:r>
            <w:proofErr w:type="spellEnd"/>
            <w:r w:rsidRPr="007862DF">
              <w:rPr>
                <w:rFonts w:eastAsia="Times New Roman" w:cstheme="minorHAnsi"/>
                <w:sz w:val="18"/>
              </w:rPr>
              <w:t xml:space="preserve"> in OM 863/2002 ca factor de </w:t>
            </w:r>
            <w:proofErr w:type="spellStart"/>
            <w:proofErr w:type="gram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necesar</w:t>
            </w:r>
            <w:proofErr w:type="spellEnd"/>
            <w:proofErr w:type="gramEnd"/>
            <w:r w:rsidRPr="007862DF">
              <w:rPr>
                <w:rFonts w:eastAsia="Times New Roman" w:cstheme="minorHAnsi"/>
                <w:sz w:val="18"/>
              </w:rPr>
              <w:t xml:space="preserve"> a fi </w:t>
            </w:r>
            <w:proofErr w:type="spellStart"/>
            <w:r w:rsidRPr="007862DF">
              <w:rPr>
                <w:rFonts w:eastAsia="Times New Roman" w:cstheme="minorHAnsi"/>
                <w:sz w:val="18"/>
              </w:rPr>
              <w:t>analizati</w:t>
            </w:r>
            <w:proofErr w:type="spellEnd"/>
            <w:r w:rsidRPr="007862DF">
              <w:rPr>
                <w:rFonts w:eastAsia="Times New Roman" w:cstheme="minorHAnsi"/>
                <w:sz w:val="18"/>
              </w:rPr>
              <w:t xml:space="preserve"> conf.  art 5 al (b)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3161" w:type="dxa"/>
            <w:shd w:val="clear" w:color="auto" w:fill="auto"/>
            <w:hideMark/>
          </w:tcPr>
          <w:p w14:paraId="1FE10EAD" w14:textId="79770988"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recomandam</w:t>
            </w:r>
            <w:proofErr w:type="spellEnd"/>
            <w:r w:rsidRPr="007862DF">
              <w:rPr>
                <w:rFonts w:eastAsia="Times New Roman" w:cstheme="minorHAnsi"/>
                <w:sz w:val="18"/>
              </w:rPr>
              <w:t xml:space="preserve"> </w:t>
            </w:r>
            <w:proofErr w:type="spellStart"/>
            <w:r w:rsidRPr="007862DF">
              <w:rPr>
                <w:rFonts w:eastAsia="Times New Roman" w:cstheme="minorHAnsi"/>
                <w:sz w:val="18"/>
              </w:rPr>
              <w:t>Introducerea</w:t>
            </w:r>
            <w:proofErr w:type="spellEnd"/>
            <w:r w:rsidRPr="007862DF">
              <w:rPr>
                <w:rFonts w:eastAsia="Times New Roman" w:cstheme="minorHAnsi"/>
                <w:sz w:val="18"/>
              </w:rPr>
              <w:t xml:space="preserve"> </w:t>
            </w:r>
            <w:proofErr w:type="spellStart"/>
            <w:r w:rsidRPr="007862DF">
              <w:rPr>
                <w:rFonts w:eastAsia="Times New Roman" w:cstheme="minorHAnsi"/>
                <w:sz w:val="18"/>
              </w:rPr>
              <w:t>factorului</w:t>
            </w:r>
            <w:proofErr w:type="spellEnd"/>
            <w:r w:rsidRPr="007862DF">
              <w:rPr>
                <w:rFonts w:eastAsia="Times New Roman" w:cstheme="minorHAnsi"/>
                <w:sz w:val="18"/>
              </w:rPr>
              <w:t xml:space="preserve"> de </w:t>
            </w:r>
            <w:proofErr w:type="spell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Bunuri</w:t>
            </w:r>
            <w:proofErr w:type="spellEnd"/>
            <w:r w:rsidRPr="007862DF">
              <w:rPr>
                <w:rFonts w:eastAsia="Times New Roman" w:cstheme="minorHAnsi"/>
                <w:sz w:val="18"/>
              </w:rPr>
              <w:t xml:space="preserve"> </w:t>
            </w:r>
            <w:proofErr w:type="spellStart"/>
            <w:r w:rsidRPr="007862DF">
              <w:rPr>
                <w:rFonts w:eastAsia="Times New Roman" w:cstheme="minorHAnsi"/>
                <w:sz w:val="18"/>
              </w:rPr>
              <w:t>materiale</w:t>
            </w:r>
            <w:proofErr w:type="spellEnd"/>
            <w:proofErr w:type="gramStart"/>
            <w:r w:rsidRPr="007862DF">
              <w:rPr>
                <w:rFonts w:eastAsia="Times New Roman" w:cstheme="minorHAnsi"/>
                <w:sz w:val="18"/>
              </w:rPr>
              <w:t>* ,</w:t>
            </w:r>
            <w:proofErr w:type="gramEnd"/>
            <w:r w:rsidRPr="007862DF">
              <w:rPr>
                <w:rFonts w:eastAsia="Times New Roman" w:cstheme="minorHAnsi"/>
                <w:sz w:val="18"/>
              </w:rPr>
              <w:t xml:space="preserve"> in special cu </w:t>
            </w:r>
            <w:proofErr w:type="spellStart"/>
            <w:r w:rsidRPr="007862DF">
              <w:rPr>
                <w:rFonts w:eastAsia="Times New Roman" w:cstheme="minorHAnsi"/>
                <w:sz w:val="18"/>
              </w:rPr>
              <w:t>proiectele</w:t>
            </w:r>
            <w:proofErr w:type="spellEnd"/>
            <w:r w:rsidRPr="007862DF">
              <w:rPr>
                <w:rFonts w:eastAsia="Times New Roman" w:cstheme="minorHAnsi"/>
                <w:sz w:val="18"/>
              </w:rPr>
              <w:t xml:space="preserve"> </w:t>
            </w:r>
            <w:proofErr w:type="spellStart"/>
            <w:r w:rsidRPr="007862DF">
              <w:rPr>
                <w:rFonts w:eastAsia="Times New Roman" w:cstheme="minorHAnsi"/>
                <w:sz w:val="18"/>
              </w:rPr>
              <w:t>amplasate</w:t>
            </w:r>
            <w:proofErr w:type="spellEnd"/>
            <w:r w:rsidRPr="007862DF">
              <w:rPr>
                <w:rFonts w:eastAsia="Times New Roman" w:cstheme="minorHAnsi"/>
                <w:sz w:val="18"/>
              </w:rPr>
              <w:t xml:space="preserve"> in zone de </w:t>
            </w:r>
            <w:proofErr w:type="spellStart"/>
            <w:r w:rsidRPr="007862DF">
              <w:rPr>
                <w:rFonts w:eastAsia="Times New Roman" w:cstheme="minorHAnsi"/>
                <w:sz w:val="18"/>
              </w:rPr>
              <w:t>risc</w:t>
            </w:r>
            <w:proofErr w:type="spellEnd"/>
            <w:r w:rsidRPr="007862DF">
              <w:rPr>
                <w:rFonts w:eastAsia="Times New Roman" w:cstheme="minorHAnsi"/>
                <w:sz w:val="18"/>
              </w:rPr>
              <w:t xml:space="preserve"> </w:t>
            </w:r>
            <w:proofErr w:type="spellStart"/>
            <w:r w:rsidRPr="007862DF">
              <w:rPr>
                <w:rFonts w:eastAsia="Times New Roman" w:cstheme="minorHAnsi"/>
                <w:sz w:val="18"/>
              </w:rPr>
              <w:t>sau</w:t>
            </w:r>
            <w:proofErr w:type="spellEnd"/>
            <w:r w:rsidRPr="007862DF">
              <w:rPr>
                <w:rFonts w:eastAsia="Times New Roman" w:cstheme="minorHAnsi"/>
                <w:sz w:val="18"/>
              </w:rPr>
              <w:t xml:space="preserve"> al </w:t>
            </w:r>
            <w:proofErr w:type="spellStart"/>
            <w:r w:rsidRPr="007862DF">
              <w:rPr>
                <w:rFonts w:eastAsia="Times New Roman" w:cstheme="minorHAnsi"/>
                <w:sz w:val="18"/>
              </w:rPr>
              <w:t>caror</w:t>
            </w:r>
            <w:proofErr w:type="spellEnd"/>
            <w:r w:rsidRPr="007862DF">
              <w:rPr>
                <w:rFonts w:eastAsia="Times New Roman" w:cstheme="minorHAnsi"/>
                <w:sz w:val="18"/>
              </w:rPr>
              <w:t xml:space="preserve"> impact </w:t>
            </w:r>
            <w:proofErr w:type="spellStart"/>
            <w:r w:rsidRPr="007862DF">
              <w:rPr>
                <w:rFonts w:eastAsia="Times New Roman" w:cstheme="minorHAnsi"/>
                <w:sz w:val="18"/>
              </w:rPr>
              <w:t>asupra</w:t>
            </w:r>
            <w:proofErr w:type="spellEnd"/>
            <w:r w:rsidRPr="007862DF">
              <w:rPr>
                <w:rFonts w:eastAsia="Times New Roman" w:cstheme="minorHAnsi"/>
                <w:sz w:val="18"/>
              </w:rPr>
              <w:t xml:space="preserve"> </w:t>
            </w:r>
            <w:proofErr w:type="spellStart"/>
            <w:r w:rsidRPr="007862DF">
              <w:rPr>
                <w:rFonts w:eastAsia="Times New Roman" w:cstheme="minorHAnsi"/>
                <w:sz w:val="18"/>
              </w:rPr>
              <w:t>bunurilor</w:t>
            </w:r>
            <w:proofErr w:type="spellEnd"/>
            <w:r w:rsidRPr="007862DF">
              <w:rPr>
                <w:rFonts w:eastAsia="Times New Roman" w:cstheme="minorHAnsi"/>
                <w:sz w:val="18"/>
              </w:rPr>
              <w:t xml:space="preserve"> </w:t>
            </w:r>
            <w:proofErr w:type="spellStart"/>
            <w:r w:rsidRPr="007862DF">
              <w:rPr>
                <w:rFonts w:eastAsia="Times New Roman" w:cstheme="minorHAnsi"/>
                <w:sz w:val="18"/>
              </w:rPr>
              <w:t>materiale</w:t>
            </w:r>
            <w:proofErr w:type="spellEnd"/>
            <w:r w:rsidRPr="007862DF">
              <w:rPr>
                <w:rFonts w:eastAsia="Times New Roman" w:cstheme="minorHAnsi"/>
                <w:sz w:val="18"/>
              </w:rPr>
              <w:t xml:space="preserve"> din zona de </w:t>
            </w:r>
            <w:proofErr w:type="spellStart"/>
            <w:r w:rsidRPr="007862DF">
              <w:rPr>
                <w:rFonts w:eastAsia="Times New Roman" w:cstheme="minorHAnsi"/>
                <w:sz w:val="18"/>
              </w:rPr>
              <w:t>amplasare</w:t>
            </w:r>
            <w:proofErr w:type="spellEnd"/>
            <w:r w:rsidRPr="007862DF">
              <w:rPr>
                <w:rFonts w:eastAsia="Times New Roman" w:cstheme="minorHAnsi"/>
                <w:sz w:val="18"/>
              </w:rPr>
              <w:t xml:space="preserve"> a </w:t>
            </w:r>
            <w:proofErr w:type="spellStart"/>
            <w:r w:rsidRPr="007862DF">
              <w:rPr>
                <w:rFonts w:eastAsia="Times New Roman" w:cstheme="minorHAnsi"/>
                <w:sz w:val="18"/>
              </w:rPr>
              <w:t>proiectului</w:t>
            </w:r>
            <w:proofErr w:type="spellEnd"/>
            <w:r w:rsidRPr="007862DF">
              <w:rPr>
                <w:rFonts w:eastAsia="Times New Roman" w:cstheme="minorHAnsi"/>
                <w:sz w:val="18"/>
              </w:rPr>
              <w:t xml:space="preserve"> </w:t>
            </w:r>
            <w:proofErr w:type="spellStart"/>
            <w:r w:rsidRPr="007862DF">
              <w:rPr>
                <w:rFonts w:eastAsia="Times New Roman" w:cstheme="minorHAnsi"/>
                <w:sz w:val="18"/>
              </w:rPr>
              <w:t>poate</w:t>
            </w:r>
            <w:proofErr w:type="spellEnd"/>
            <w:r w:rsidRPr="007862DF">
              <w:rPr>
                <w:rFonts w:eastAsia="Times New Roman" w:cstheme="minorHAnsi"/>
                <w:sz w:val="18"/>
              </w:rPr>
              <w:t xml:space="preserve"> fi </w:t>
            </w:r>
            <w:proofErr w:type="spellStart"/>
            <w:r w:rsidRPr="007862DF">
              <w:rPr>
                <w:rFonts w:eastAsia="Times New Roman" w:cstheme="minorHAnsi"/>
                <w:sz w:val="18"/>
              </w:rPr>
              <w:t>semnificativ</w:t>
            </w:r>
            <w:proofErr w:type="spellEnd"/>
            <w:r w:rsidRPr="007862DF">
              <w:rPr>
                <w:rFonts w:eastAsia="Times New Roman" w:cstheme="minorHAnsi"/>
                <w:sz w:val="18"/>
              </w:rPr>
              <w:t xml:space="preserve">. In </w:t>
            </w:r>
            <w:proofErr w:type="spellStart"/>
            <w:r w:rsidRPr="007862DF">
              <w:rPr>
                <w:rFonts w:eastAsia="Times New Roman" w:cstheme="minorHAnsi"/>
                <w:sz w:val="18"/>
              </w:rPr>
              <w:t>acest</w:t>
            </w:r>
            <w:proofErr w:type="spellEnd"/>
            <w:r w:rsidRPr="007862DF">
              <w:rPr>
                <w:rFonts w:eastAsia="Times New Roman" w:cstheme="minorHAnsi"/>
                <w:sz w:val="18"/>
              </w:rPr>
              <w:t xml:space="preserve"> </w:t>
            </w:r>
            <w:proofErr w:type="spellStart"/>
            <w:r w:rsidRPr="007862DF">
              <w:rPr>
                <w:rFonts w:eastAsia="Times New Roman" w:cstheme="minorHAnsi"/>
                <w:sz w:val="18"/>
              </w:rPr>
              <w:t>caz</w:t>
            </w:r>
            <w:proofErr w:type="spellEnd"/>
            <w:r w:rsidRPr="007862DF">
              <w:rPr>
                <w:rFonts w:eastAsia="Times New Roman" w:cstheme="minorHAnsi"/>
                <w:sz w:val="18"/>
              </w:rPr>
              <w:t xml:space="preserve">, se </w:t>
            </w:r>
            <w:proofErr w:type="spellStart"/>
            <w:r w:rsidRPr="007862DF">
              <w:rPr>
                <w:rFonts w:eastAsia="Times New Roman" w:cstheme="minorHAnsi"/>
                <w:sz w:val="18"/>
              </w:rPr>
              <w:t>recomanda</w:t>
            </w:r>
            <w:proofErr w:type="spellEnd"/>
            <w:r w:rsidRPr="007862DF">
              <w:rPr>
                <w:rFonts w:eastAsia="Times New Roman" w:cstheme="minorHAnsi"/>
                <w:sz w:val="18"/>
              </w:rPr>
              <w:t xml:space="preserve"> ca </w:t>
            </w:r>
            <w:proofErr w:type="spellStart"/>
            <w:r w:rsidRPr="007862DF">
              <w:rPr>
                <w:rFonts w:eastAsia="Times New Roman" w:cstheme="minorHAnsi"/>
                <w:sz w:val="18"/>
              </w:rPr>
              <w:t>procedura</w:t>
            </w:r>
            <w:proofErr w:type="spellEnd"/>
            <w:r w:rsidR="00051C90" w:rsidRPr="007862DF">
              <w:rPr>
                <w:rFonts w:eastAsia="Times New Roman" w:cstheme="minorHAnsi"/>
                <w:sz w:val="18"/>
              </w:rPr>
              <w:t xml:space="preserve"> EIM </w:t>
            </w:r>
            <w:proofErr w:type="spellStart"/>
            <w:r w:rsidRPr="007862DF">
              <w:rPr>
                <w:rFonts w:eastAsia="Times New Roman" w:cstheme="minorHAnsi"/>
                <w:sz w:val="18"/>
              </w:rPr>
              <w:t>sa</w:t>
            </w:r>
            <w:proofErr w:type="spellEnd"/>
            <w:r w:rsidRPr="007862DF">
              <w:rPr>
                <w:rFonts w:eastAsia="Times New Roman" w:cstheme="minorHAnsi"/>
                <w:sz w:val="18"/>
              </w:rPr>
              <w:t xml:space="preserve"> se </w:t>
            </w:r>
            <w:proofErr w:type="spellStart"/>
            <w:r w:rsidRPr="007862DF">
              <w:rPr>
                <w:rFonts w:eastAsia="Times New Roman" w:cstheme="minorHAnsi"/>
                <w:sz w:val="18"/>
              </w:rPr>
              <w:t>deruleze</w:t>
            </w:r>
            <w:proofErr w:type="spellEnd"/>
            <w:r w:rsidRPr="007862DF">
              <w:rPr>
                <w:rFonts w:eastAsia="Times New Roman" w:cstheme="minorHAnsi"/>
                <w:sz w:val="18"/>
              </w:rPr>
              <w:t xml:space="preserve"> </w:t>
            </w:r>
            <w:proofErr w:type="spellStart"/>
            <w:r w:rsidRPr="007862DF">
              <w:rPr>
                <w:rFonts w:eastAsia="Times New Roman" w:cstheme="minorHAnsi"/>
                <w:sz w:val="18"/>
              </w:rPr>
              <w:t>concomitent</w:t>
            </w:r>
            <w:proofErr w:type="spellEnd"/>
            <w:r w:rsidRPr="007862DF">
              <w:rPr>
                <w:rFonts w:eastAsia="Times New Roman" w:cstheme="minorHAnsi"/>
                <w:sz w:val="18"/>
              </w:rPr>
              <w:t xml:space="preserve"> cu </w:t>
            </w:r>
            <w:proofErr w:type="spellStart"/>
            <w:r w:rsidRPr="007862DF">
              <w:rPr>
                <w:rFonts w:eastAsia="Times New Roman" w:cstheme="minorHAnsi"/>
                <w:sz w:val="18"/>
              </w:rPr>
              <w:t>procedura</w:t>
            </w:r>
            <w:proofErr w:type="spellEnd"/>
            <w:r w:rsidRPr="007862DF">
              <w:rPr>
                <w:rFonts w:eastAsia="Times New Roman" w:cstheme="minorHAnsi"/>
                <w:sz w:val="18"/>
              </w:rPr>
              <w:t xml:space="preserve"> de </w:t>
            </w:r>
            <w:proofErr w:type="spellStart"/>
            <w:r w:rsidRPr="007862DF">
              <w:rPr>
                <w:rFonts w:eastAsia="Times New Roman" w:cstheme="minorHAnsi"/>
                <w:sz w:val="18"/>
              </w:rPr>
              <w:t>evaluare</w:t>
            </w:r>
            <w:proofErr w:type="spellEnd"/>
            <w:r w:rsidRPr="007862DF">
              <w:rPr>
                <w:rFonts w:eastAsia="Times New Roman" w:cstheme="minorHAnsi"/>
                <w:sz w:val="18"/>
              </w:rPr>
              <w:t xml:space="preserve"> a </w:t>
            </w:r>
            <w:proofErr w:type="spellStart"/>
            <w:r w:rsidRPr="007862DF">
              <w:rPr>
                <w:rFonts w:eastAsia="Times New Roman" w:cstheme="minorHAnsi"/>
                <w:sz w:val="18"/>
              </w:rPr>
              <w:t>riscului</w:t>
            </w:r>
            <w:proofErr w:type="spellEnd"/>
            <w:r w:rsidRPr="007862DF">
              <w:rPr>
                <w:rFonts w:eastAsia="Times New Roman" w:cstheme="minorHAnsi"/>
                <w:sz w:val="18"/>
              </w:rPr>
              <w:t xml:space="preserve"> </w:t>
            </w:r>
            <w:proofErr w:type="spellStart"/>
            <w:r w:rsidRPr="007862DF">
              <w:rPr>
                <w:rFonts w:eastAsia="Times New Roman" w:cstheme="minorHAnsi"/>
                <w:sz w:val="18"/>
              </w:rPr>
              <w:t>proiectului</w:t>
            </w:r>
            <w:proofErr w:type="spellEnd"/>
            <w:r w:rsidRPr="007862DF">
              <w:rPr>
                <w:rFonts w:eastAsia="Times New Roman" w:cstheme="minorHAnsi"/>
                <w:sz w:val="18"/>
              </w:rPr>
              <w:t xml:space="preserve"> </w:t>
            </w:r>
            <w:proofErr w:type="spellStart"/>
            <w:r w:rsidRPr="007862DF">
              <w:rPr>
                <w:rFonts w:eastAsia="Times New Roman" w:cstheme="minorHAnsi"/>
                <w:sz w:val="18"/>
              </w:rPr>
              <w:t>asupra</w:t>
            </w:r>
            <w:proofErr w:type="spellEnd"/>
            <w:r w:rsidRPr="007862DF">
              <w:rPr>
                <w:rFonts w:eastAsia="Times New Roman" w:cstheme="minorHAnsi"/>
                <w:sz w:val="18"/>
              </w:rPr>
              <w:t xml:space="preserve"> </w:t>
            </w:r>
            <w:proofErr w:type="spellStart"/>
            <w:r w:rsidRPr="007862DF">
              <w:rPr>
                <w:rFonts w:eastAsia="Times New Roman" w:cstheme="minorHAnsi"/>
                <w:sz w:val="18"/>
              </w:rPr>
              <w:t>mediului</w:t>
            </w:r>
            <w:proofErr w:type="spellEnd"/>
            <w:r w:rsidRPr="007862DF">
              <w:rPr>
                <w:rFonts w:eastAsia="Times New Roman" w:cstheme="minorHAnsi"/>
                <w:sz w:val="18"/>
              </w:rPr>
              <w:t xml:space="preserve">, </w:t>
            </w:r>
            <w:proofErr w:type="spellStart"/>
            <w:r w:rsidRPr="007862DF">
              <w:rPr>
                <w:rFonts w:eastAsia="Times New Roman" w:cstheme="minorHAnsi"/>
                <w:sz w:val="18"/>
              </w:rPr>
              <w:t>astfel</w:t>
            </w:r>
            <w:proofErr w:type="spellEnd"/>
            <w:r w:rsidRPr="007862DF">
              <w:rPr>
                <w:rFonts w:eastAsia="Times New Roman" w:cstheme="minorHAnsi"/>
                <w:sz w:val="18"/>
              </w:rPr>
              <w:t xml:space="preserve"> </w:t>
            </w:r>
            <w:proofErr w:type="spellStart"/>
            <w:r w:rsidRPr="007862DF">
              <w:rPr>
                <w:rFonts w:eastAsia="Times New Roman" w:cstheme="minorHAnsi"/>
                <w:sz w:val="18"/>
              </w:rPr>
              <w:t>incat</w:t>
            </w:r>
            <w:proofErr w:type="spellEnd"/>
            <w:r w:rsidRPr="007862DF">
              <w:rPr>
                <w:rFonts w:eastAsia="Times New Roman" w:cstheme="minorHAnsi"/>
                <w:sz w:val="18"/>
              </w:rPr>
              <w:t xml:space="preserve"> in </w:t>
            </w:r>
            <w:proofErr w:type="spellStart"/>
            <w:r w:rsidRPr="007862DF">
              <w:rPr>
                <w:rFonts w:eastAsia="Times New Roman" w:cstheme="minorHAnsi"/>
                <w:sz w:val="18"/>
              </w:rPr>
              <w:t>cadrul</w:t>
            </w:r>
            <w:proofErr w:type="spellEnd"/>
            <w:r w:rsidRPr="007862DF">
              <w:rPr>
                <w:rFonts w:eastAsia="Times New Roman" w:cstheme="minorHAnsi"/>
                <w:sz w:val="18"/>
              </w:rPr>
              <w:t xml:space="preserve"> </w:t>
            </w:r>
            <w:proofErr w:type="spellStart"/>
            <w:r w:rsidRPr="007862DF">
              <w:rPr>
                <w:rFonts w:eastAsia="Times New Roman" w:cstheme="minorHAnsi"/>
                <w:sz w:val="18"/>
              </w:rPr>
              <w:t>Raportului</w:t>
            </w:r>
            <w:proofErr w:type="spellEnd"/>
            <w:r w:rsidR="00051C90" w:rsidRPr="007862DF">
              <w:rPr>
                <w:rFonts w:eastAsia="Times New Roman" w:cstheme="minorHAnsi"/>
                <w:sz w:val="18"/>
              </w:rPr>
              <w:t xml:space="preserve"> EIM </w:t>
            </w:r>
            <w:proofErr w:type="spellStart"/>
            <w:r w:rsidRPr="007862DF">
              <w:rPr>
                <w:rFonts w:eastAsia="Times New Roman" w:cstheme="minorHAnsi"/>
                <w:sz w:val="18"/>
              </w:rPr>
              <w:t>sa</w:t>
            </w:r>
            <w:proofErr w:type="spellEnd"/>
            <w:r w:rsidRPr="007862DF">
              <w:rPr>
                <w:rFonts w:eastAsia="Times New Roman" w:cstheme="minorHAnsi"/>
                <w:sz w:val="18"/>
              </w:rPr>
              <w:t xml:space="preserve"> se </w:t>
            </w:r>
            <w:proofErr w:type="spellStart"/>
            <w:r w:rsidRPr="007862DF">
              <w:rPr>
                <w:rFonts w:eastAsia="Times New Roman" w:cstheme="minorHAnsi"/>
                <w:sz w:val="18"/>
              </w:rPr>
              <w:t>includa</w:t>
            </w:r>
            <w:proofErr w:type="spellEnd"/>
            <w:r w:rsidRPr="007862DF">
              <w:rPr>
                <w:rFonts w:eastAsia="Times New Roman" w:cstheme="minorHAnsi"/>
                <w:sz w:val="18"/>
              </w:rPr>
              <w:t xml:space="preserve"> </w:t>
            </w:r>
            <w:proofErr w:type="spellStart"/>
            <w:r w:rsidRPr="007862DF">
              <w:rPr>
                <w:rFonts w:eastAsia="Times New Roman" w:cstheme="minorHAnsi"/>
                <w:sz w:val="18"/>
              </w:rPr>
              <w:t>concluziile</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masurile</w:t>
            </w:r>
            <w:proofErr w:type="spellEnd"/>
            <w:r w:rsidRPr="007862DF">
              <w:rPr>
                <w:rFonts w:eastAsia="Times New Roman" w:cstheme="minorHAnsi"/>
                <w:sz w:val="18"/>
              </w:rPr>
              <w:t xml:space="preserve"> din </w:t>
            </w:r>
            <w:proofErr w:type="spellStart"/>
            <w:r w:rsidRPr="007862DF">
              <w:rPr>
                <w:rFonts w:eastAsia="Times New Roman" w:cstheme="minorHAnsi"/>
                <w:sz w:val="18"/>
              </w:rPr>
              <w:t>Raportul</w:t>
            </w:r>
            <w:proofErr w:type="spellEnd"/>
            <w:r w:rsidRPr="007862DF">
              <w:rPr>
                <w:rFonts w:eastAsia="Times New Roman" w:cstheme="minorHAnsi"/>
                <w:sz w:val="18"/>
              </w:rPr>
              <w:t xml:space="preserve"> de Securitate,</w:t>
            </w:r>
          </w:p>
        </w:tc>
      </w:tr>
      <w:tr w:rsidR="007862DF" w:rsidRPr="007862DF" w14:paraId="18F80789" w14:textId="77777777" w:rsidTr="00DC0931">
        <w:trPr>
          <w:trHeight w:val="1530"/>
        </w:trPr>
        <w:tc>
          <w:tcPr>
            <w:tcW w:w="566" w:type="dxa"/>
            <w:shd w:val="clear" w:color="auto" w:fill="auto"/>
            <w:noWrap/>
            <w:hideMark/>
          </w:tcPr>
          <w:p w14:paraId="59A8693F"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lastRenderedPageBreak/>
              <w:t>4.10</w:t>
            </w:r>
          </w:p>
        </w:tc>
        <w:tc>
          <w:tcPr>
            <w:tcW w:w="4878" w:type="dxa"/>
            <w:shd w:val="clear" w:color="auto" w:fill="auto"/>
            <w:noWrap/>
            <w:hideMark/>
          </w:tcPr>
          <w:p w14:paraId="2CDA88E7" w14:textId="77777777" w:rsidR="00990CC5" w:rsidRPr="007862DF" w:rsidRDefault="00990CC5" w:rsidP="00DC0931">
            <w:pPr>
              <w:spacing w:after="0" w:line="240" w:lineRule="auto"/>
              <w:rPr>
                <w:rFonts w:eastAsia="Times New Roman" w:cstheme="minorHAnsi"/>
                <w:b/>
                <w:bCs/>
                <w:sz w:val="18"/>
                <w:u w:val="single"/>
              </w:rPr>
            </w:pPr>
            <w:proofErr w:type="spellStart"/>
            <w:r w:rsidRPr="007862DF">
              <w:rPr>
                <w:rFonts w:eastAsia="Times New Roman" w:cstheme="minorHAnsi"/>
                <w:b/>
                <w:bCs/>
                <w:sz w:val="18"/>
                <w:u w:val="single"/>
              </w:rPr>
              <w:t>Schimbari</w:t>
            </w:r>
            <w:proofErr w:type="spellEnd"/>
            <w:r w:rsidRPr="007862DF">
              <w:rPr>
                <w:rFonts w:eastAsia="Times New Roman" w:cstheme="minorHAnsi"/>
                <w:b/>
                <w:bCs/>
                <w:sz w:val="18"/>
                <w:u w:val="single"/>
              </w:rPr>
              <w:t xml:space="preserve"> </w:t>
            </w:r>
            <w:proofErr w:type="spellStart"/>
            <w:r w:rsidRPr="007862DF">
              <w:rPr>
                <w:rFonts w:eastAsia="Times New Roman" w:cstheme="minorHAnsi"/>
                <w:b/>
                <w:bCs/>
                <w:sz w:val="18"/>
                <w:u w:val="single"/>
              </w:rPr>
              <w:t>climatice</w:t>
            </w:r>
            <w:proofErr w:type="spellEnd"/>
          </w:p>
        </w:tc>
        <w:tc>
          <w:tcPr>
            <w:tcW w:w="2663" w:type="dxa"/>
            <w:shd w:val="clear" w:color="auto" w:fill="auto"/>
            <w:noWrap/>
            <w:hideMark/>
          </w:tcPr>
          <w:p w14:paraId="56C2D8CA" w14:textId="66B59958" w:rsidR="00990CC5" w:rsidRPr="007862DF" w:rsidRDefault="00990CC5" w:rsidP="00DC0931">
            <w:pPr>
              <w:spacing w:after="0" w:line="240" w:lineRule="auto"/>
              <w:rPr>
                <w:rFonts w:eastAsia="Times New Roman" w:cstheme="minorHAnsi"/>
                <w:sz w:val="18"/>
              </w:rPr>
            </w:pPr>
          </w:p>
        </w:tc>
        <w:tc>
          <w:tcPr>
            <w:tcW w:w="2790" w:type="dxa"/>
            <w:shd w:val="clear" w:color="auto" w:fill="auto"/>
            <w:hideMark/>
          </w:tcPr>
          <w:p w14:paraId="0C03932E"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factorul</w:t>
            </w:r>
            <w:proofErr w:type="spellEnd"/>
            <w:r w:rsidRPr="007862DF">
              <w:rPr>
                <w:rFonts w:eastAsia="Times New Roman" w:cstheme="minorHAnsi"/>
                <w:sz w:val="18"/>
              </w:rPr>
              <w:t xml:space="preserve"> de </w:t>
            </w:r>
            <w:proofErr w:type="spell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b/>
                <w:bCs/>
                <w:sz w:val="18"/>
              </w:rPr>
              <w:t>Schimbari</w:t>
            </w:r>
            <w:proofErr w:type="spellEnd"/>
            <w:r w:rsidRPr="007862DF">
              <w:rPr>
                <w:rFonts w:eastAsia="Times New Roman" w:cstheme="minorHAnsi"/>
                <w:b/>
                <w:bCs/>
                <w:sz w:val="18"/>
              </w:rPr>
              <w:t xml:space="preserve"> </w:t>
            </w:r>
            <w:proofErr w:type="spellStart"/>
            <w:r w:rsidRPr="007862DF">
              <w:rPr>
                <w:rFonts w:eastAsia="Times New Roman" w:cstheme="minorHAnsi"/>
                <w:b/>
                <w:bCs/>
                <w:sz w:val="18"/>
              </w:rPr>
              <w:t>climatice</w:t>
            </w:r>
            <w:proofErr w:type="spellEnd"/>
            <w:r w:rsidRPr="007862DF">
              <w:rPr>
                <w:rFonts w:eastAsia="Times New Roman" w:cstheme="minorHAnsi"/>
                <w:sz w:val="18"/>
              </w:rPr>
              <w:t xml:space="preserve">* nu </w:t>
            </w: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specificat</w:t>
            </w:r>
            <w:proofErr w:type="spellEnd"/>
            <w:r w:rsidRPr="007862DF">
              <w:rPr>
                <w:rFonts w:eastAsia="Times New Roman" w:cstheme="minorHAnsi"/>
                <w:sz w:val="18"/>
              </w:rPr>
              <w:t xml:space="preserve"> in OM 863/2002 ca factor de </w:t>
            </w:r>
            <w:proofErr w:type="spellStart"/>
            <w:proofErr w:type="gram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necesar</w:t>
            </w:r>
            <w:proofErr w:type="spellEnd"/>
            <w:proofErr w:type="gramEnd"/>
            <w:r w:rsidRPr="007862DF">
              <w:rPr>
                <w:rFonts w:eastAsia="Times New Roman" w:cstheme="minorHAnsi"/>
                <w:sz w:val="18"/>
              </w:rPr>
              <w:t xml:space="preserve"> a fi </w:t>
            </w:r>
            <w:proofErr w:type="spellStart"/>
            <w:r w:rsidRPr="007862DF">
              <w:rPr>
                <w:rFonts w:eastAsia="Times New Roman" w:cstheme="minorHAnsi"/>
                <w:sz w:val="18"/>
              </w:rPr>
              <w:t>analizati</w:t>
            </w:r>
            <w:proofErr w:type="spellEnd"/>
            <w:r w:rsidRPr="007862DF">
              <w:rPr>
                <w:rFonts w:eastAsia="Times New Roman" w:cstheme="minorHAnsi"/>
                <w:sz w:val="18"/>
              </w:rPr>
              <w:t xml:space="preserve"> conf.  art 5 al (b)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3161" w:type="dxa"/>
            <w:shd w:val="clear" w:color="auto" w:fill="auto"/>
            <w:hideMark/>
          </w:tcPr>
          <w:p w14:paraId="0031FE5E"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recomandam</w:t>
            </w:r>
            <w:proofErr w:type="spellEnd"/>
            <w:r w:rsidRPr="007862DF">
              <w:rPr>
                <w:rFonts w:eastAsia="Times New Roman" w:cstheme="minorHAnsi"/>
                <w:sz w:val="18"/>
              </w:rPr>
              <w:t xml:space="preserve"> </w:t>
            </w:r>
            <w:proofErr w:type="spellStart"/>
            <w:r w:rsidRPr="007862DF">
              <w:rPr>
                <w:rFonts w:eastAsia="Times New Roman" w:cstheme="minorHAnsi"/>
                <w:sz w:val="18"/>
              </w:rPr>
              <w:t>introducerea</w:t>
            </w:r>
            <w:proofErr w:type="spellEnd"/>
            <w:r w:rsidRPr="007862DF">
              <w:rPr>
                <w:rFonts w:eastAsia="Times New Roman" w:cstheme="minorHAnsi"/>
                <w:sz w:val="18"/>
              </w:rPr>
              <w:t xml:space="preserve"> </w:t>
            </w:r>
            <w:proofErr w:type="spellStart"/>
            <w:r w:rsidRPr="007862DF">
              <w:rPr>
                <w:rFonts w:eastAsia="Times New Roman" w:cstheme="minorHAnsi"/>
                <w:sz w:val="18"/>
              </w:rPr>
              <w:t>factorului</w:t>
            </w:r>
            <w:proofErr w:type="spellEnd"/>
            <w:r w:rsidRPr="007862DF">
              <w:rPr>
                <w:rFonts w:eastAsia="Times New Roman" w:cstheme="minorHAnsi"/>
                <w:sz w:val="18"/>
              </w:rPr>
              <w:t xml:space="preserve"> de </w:t>
            </w:r>
            <w:proofErr w:type="spellStart"/>
            <w:r w:rsidRPr="007862DF">
              <w:rPr>
                <w:rFonts w:eastAsia="Times New Roman" w:cstheme="minorHAnsi"/>
                <w:sz w:val="18"/>
              </w:rPr>
              <w:t>mediu</w:t>
            </w:r>
            <w:proofErr w:type="spellEnd"/>
            <w:r w:rsidRPr="007862DF">
              <w:rPr>
                <w:rFonts w:eastAsia="Times New Roman" w:cstheme="minorHAnsi"/>
                <w:sz w:val="18"/>
              </w:rPr>
              <w:t xml:space="preserve"> * </w:t>
            </w:r>
            <w:proofErr w:type="spellStart"/>
            <w:r w:rsidRPr="007862DF">
              <w:rPr>
                <w:rFonts w:eastAsia="Times New Roman" w:cstheme="minorHAnsi"/>
                <w:sz w:val="18"/>
              </w:rPr>
              <w:t>Schimbari</w:t>
            </w:r>
            <w:proofErr w:type="spellEnd"/>
            <w:r w:rsidRPr="007862DF">
              <w:rPr>
                <w:rFonts w:eastAsia="Times New Roman" w:cstheme="minorHAnsi"/>
                <w:sz w:val="18"/>
              </w:rPr>
              <w:t xml:space="preserve"> </w:t>
            </w:r>
            <w:proofErr w:type="spellStart"/>
            <w:r w:rsidRPr="007862DF">
              <w:rPr>
                <w:rFonts w:eastAsia="Times New Roman" w:cstheme="minorHAnsi"/>
                <w:sz w:val="18"/>
              </w:rPr>
              <w:t>climatice</w:t>
            </w:r>
            <w:proofErr w:type="spellEnd"/>
            <w:r w:rsidRPr="007862DF">
              <w:rPr>
                <w:rFonts w:eastAsia="Times New Roman" w:cstheme="minorHAnsi"/>
                <w:sz w:val="18"/>
              </w:rPr>
              <w:t xml:space="preserve">*. In </w:t>
            </w:r>
            <w:proofErr w:type="spellStart"/>
            <w:r w:rsidRPr="007862DF">
              <w:rPr>
                <w:rFonts w:eastAsia="Times New Roman" w:cstheme="minorHAnsi"/>
                <w:sz w:val="18"/>
              </w:rPr>
              <w:t>cadrul</w:t>
            </w:r>
            <w:proofErr w:type="spellEnd"/>
            <w:r w:rsidRPr="007862DF">
              <w:rPr>
                <w:rFonts w:eastAsia="Times New Roman" w:cstheme="minorHAnsi"/>
                <w:sz w:val="18"/>
              </w:rPr>
              <w:t xml:space="preserve"> </w:t>
            </w:r>
            <w:proofErr w:type="spellStart"/>
            <w:r w:rsidRPr="007862DF">
              <w:rPr>
                <w:rFonts w:eastAsia="Times New Roman" w:cstheme="minorHAnsi"/>
                <w:sz w:val="18"/>
              </w:rPr>
              <w:t>acestui</w:t>
            </w:r>
            <w:proofErr w:type="spellEnd"/>
            <w:r w:rsidRPr="007862DF">
              <w:rPr>
                <w:rFonts w:eastAsia="Times New Roman" w:cstheme="minorHAnsi"/>
                <w:sz w:val="18"/>
              </w:rPr>
              <w:t xml:space="preserve"> capitol se </w:t>
            </w:r>
            <w:proofErr w:type="spellStart"/>
            <w:r w:rsidRPr="007862DF">
              <w:rPr>
                <w:rFonts w:eastAsia="Times New Roman" w:cstheme="minorHAnsi"/>
                <w:sz w:val="18"/>
              </w:rPr>
              <w:t>va</w:t>
            </w:r>
            <w:proofErr w:type="spellEnd"/>
            <w:r w:rsidRPr="007862DF">
              <w:rPr>
                <w:rFonts w:eastAsia="Times New Roman" w:cstheme="minorHAnsi"/>
                <w:sz w:val="18"/>
              </w:rPr>
              <w:t xml:space="preserve"> face </w:t>
            </w:r>
            <w:proofErr w:type="spellStart"/>
            <w:r w:rsidRPr="007862DF">
              <w:rPr>
                <w:rFonts w:eastAsia="Times New Roman" w:cstheme="minorHAnsi"/>
                <w:sz w:val="18"/>
              </w:rPr>
              <w:t>analiza</w:t>
            </w:r>
            <w:proofErr w:type="spellEnd"/>
            <w:r w:rsidRPr="007862DF">
              <w:rPr>
                <w:rFonts w:eastAsia="Times New Roman" w:cstheme="minorHAnsi"/>
                <w:sz w:val="18"/>
              </w:rPr>
              <w:t xml:space="preserve"> </w:t>
            </w:r>
            <w:proofErr w:type="spellStart"/>
            <w:r w:rsidRPr="007862DF">
              <w:rPr>
                <w:rFonts w:eastAsia="Times New Roman" w:cstheme="minorHAnsi"/>
                <w:sz w:val="18"/>
              </w:rPr>
              <w:t>naturii</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amplorii</w:t>
            </w:r>
            <w:proofErr w:type="spellEnd"/>
            <w:r w:rsidRPr="007862DF">
              <w:rPr>
                <w:rFonts w:eastAsia="Times New Roman" w:cstheme="minorHAnsi"/>
                <w:sz w:val="18"/>
              </w:rPr>
              <w:t xml:space="preserve"> </w:t>
            </w:r>
            <w:proofErr w:type="spellStart"/>
            <w:r w:rsidRPr="007862DF">
              <w:rPr>
                <w:rFonts w:eastAsia="Times New Roman" w:cstheme="minorHAnsi"/>
                <w:sz w:val="18"/>
              </w:rPr>
              <w:t>emisiilor</w:t>
            </w:r>
            <w:proofErr w:type="spellEnd"/>
            <w:r w:rsidRPr="007862DF">
              <w:rPr>
                <w:rFonts w:eastAsia="Times New Roman" w:cstheme="minorHAnsi"/>
                <w:sz w:val="18"/>
              </w:rPr>
              <w:t xml:space="preserve"> de gaze cu </w:t>
            </w:r>
            <w:proofErr w:type="spellStart"/>
            <w:r w:rsidRPr="007862DF">
              <w:rPr>
                <w:rFonts w:eastAsia="Times New Roman" w:cstheme="minorHAnsi"/>
                <w:sz w:val="18"/>
              </w:rPr>
              <w:t>efect</w:t>
            </w:r>
            <w:proofErr w:type="spellEnd"/>
            <w:r w:rsidRPr="007862DF">
              <w:rPr>
                <w:rFonts w:eastAsia="Times New Roman" w:cstheme="minorHAnsi"/>
                <w:sz w:val="18"/>
              </w:rPr>
              <w:t xml:space="preserve"> de </w:t>
            </w:r>
            <w:proofErr w:type="spellStart"/>
            <w:r w:rsidRPr="007862DF">
              <w:rPr>
                <w:rFonts w:eastAsia="Times New Roman" w:cstheme="minorHAnsi"/>
                <w:sz w:val="18"/>
              </w:rPr>
              <w:t>seră</w:t>
            </w:r>
            <w:proofErr w:type="spellEnd"/>
            <w:r w:rsidRPr="007862DF">
              <w:rPr>
                <w:rFonts w:eastAsia="Times New Roman" w:cstheme="minorHAnsi"/>
                <w:sz w:val="18"/>
              </w:rPr>
              <w:t xml:space="preserve"> </w:t>
            </w:r>
            <w:proofErr w:type="spellStart"/>
            <w:r w:rsidRPr="007862DF">
              <w:rPr>
                <w:rFonts w:eastAsia="Times New Roman" w:cstheme="minorHAnsi"/>
                <w:sz w:val="18"/>
              </w:rPr>
              <w:t>si</w:t>
            </w:r>
            <w:proofErr w:type="spellEnd"/>
            <w:r w:rsidRPr="007862DF">
              <w:rPr>
                <w:rFonts w:eastAsia="Times New Roman" w:cstheme="minorHAnsi"/>
                <w:sz w:val="18"/>
              </w:rPr>
              <w:t xml:space="preserve"> </w:t>
            </w:r>
            <w:proofErr w:type="spellStart"/>
            <w:r w:rsidRPr="007862DF">
              <w:rPr>
                <w:rFonts w:eastAsia="Times New Roman" w:cstheme="minorHAnsi"/>
                <w:sz w:val="18"/>
              </w:rPr>
              <w:t>vulnerabilitatea</w:t>
            </w:r>
            <w:proofErr w:type="spellEnd"/>
            <w:r w:rsidRPr="007862DF">
              <w:rPr>
                <w:rFonts w:eastAsia="Times New Roman" w:cstheme="minorHAnsi"/>
                <w:sz w:val="18"/>
              </w:rPr>
              <w:t xml:space="preserve"> </w:t>
            </w:r>
            <w:proofErr w:type="spellStart"/>
            <w:r w:rsidRPr="007862DF">
              <w:rPr>
                <w:rFonts w:eastAsia="Times New Roman" w:cstheme="minorHAnsi"/>
                <w:sz w:val="18"/>
              </w:rPr>
              <w:t>proiectului</w:t>
            </w:r>
            <w:proofErr w:type="spellEnd"/>
            <w:r w:rsidRPr="007862DF">
              <w:rPr>
                <w:rFonts w:eastAsia="Times New Roman" w:cstheme="minorHAnsi"/>
                <w:sz w:val="18"/>
              </w:rPr>
              <w:t xml:space="preserve"> la </w:t>
            </w:r>
            <w:proofErr w:type="spellStart"/>
            <w:r w:rsidRPr="007862DF">
              <w:rPr>
                <w:rFonts w:eastAsia="Times New Roman" w:cstheme="minorHAnsi"/>
                <w:sz w:val="18"/>
              </w:rPr>
              <w:t>schimbările</w:t>
            </w:r>
            <w:proofErr w:type="spellEnd"/>
            <w:r w:rsidRPr="007862DF">
              <w:rPr>
                <w:rFonts w:eastAsia="Times New Roman" w:cstheme="minorHAnsi"/>
                <w:sz w:val="18"/>
              </w:rPr>
              <w:t xml:space="preserve"> </w:t>
            </w:r>
            <w:proofErr w:type="spellStart"/>
            <w:r w:rsidRPr="007862DF">
              <w:rPr>
                <w:rFonts w:eastAsia="Times New Roman" w:cstheme="minorHAnsi"/>
                <w:sz w:val="18"/>
              </w:rPr>
              <w:t>climatice</w:t>
            </w:r>
            <w:proofErr w:type="spellEnd"/>
            <w:r w:rsidRPr="007862DF">
              <w:rPr>
                <w:rFonts w:eastAsia="Times New Roman" w:cstheme="minorHAnsi"/>
                <w:sz w:val="18"/>
              </w:rPr>
              <w:t xml:space="preserve"> se </w:t>
            </w:r>
            <w:proofErr w:type="spellStart"/>
            <w:r w:rsidRPr="007862DF">
              <w:rPr>
                <w:rFonts w:eastAsia="Times New Roman" w:cstheme="minorHAnsi"/>
                <w:sz w:val="18"/>
              </w:rPr>
              <w:t>vor</w:t>
            </w:r>
            <w:proofErr w:type="spellEnd"/>
            <w:r w:rsidRPr="007862DF">
              <w:rPr>
                <w:rFonts w:eastAsia="Times New Roman" w:cstheme="minorHAnsi"/>
                <w:sz w:val="18"/>
              </w:rPr>
              <w:t xml:space="preserve">, </w:t>
            </w:r>
            <w:proofErr w:type="spellStart"/>
            <w:r w:rsidRPr="007862DF">
              <w:rPr>
                <w:rFonts w:eastAsia="Times New Roman" w:cstheme="minorHAnsi"/>
                <w:sz w:val="18"/>
              </w:rPr>
              <w:t>respectiv</w:t>
            </w:r>
            <w:proofErr w:type="spellEnd"/>
            <w:r w:rsidRPr="007862DF">
              <w:rPr>
                <w:rFonts w:eastAsia="Times New Roman" w:cstheme="minorHAnsi"/>
                <w:sz w:val="18"/>
              </w:rPr>
              <w:t xml:space="preserve"> </w:t>
            </w:r>
            <w:proofErr w:type="spellStart"/>
            <w:r w:rsidRPr="007862DF">
              <w:rPr>
                <w:rFonts w:eastAsia="Times New Roman" w:cstheme="minorHAnsi"/>
                <w:sz w:val="18"/>
              </w:rPr>
              <w:t>analiza</w:t>
            </w:r>
            <w:proofErr w:type="spellEnd"/>
            <w:r w:rsidRPr="007862DF">
              <w:rPr>
                <w:rFonts w:eastAsia="Times New Roman" w:cstheme="minorHAnsi"/>
                <w:sz w:val="18"/>
              </w:rPr>
              <w:t xml:space="preserve"> </w:t>
            </w:r>
            <w:proofErr w:type="spellStart"/>
            <w:r w:rsidRPr="007862DF">
              <w:rPr>
                <w:rFonts w:eastAsia="Times New Roman" w:cstheme="minorHAnsi"/>
                <w:sz w:val="18"/>
              </w:rPr>
              <w:t>impacturile</w:t>
            </w:r>
            <w:proofErr w:type="spellEnd"/>
            <w:r w:rsidRPr="007862DF">
              <w:rPr>
                <w:rFonts w:eastAsia="Times New Roman" w:cstheme="minorHAnsi"/>
                <w:sz w:val="18"/>
              </w:rPr>
              <w:t xml:space="preserve"> </w:t>
            </w:r>
            <w:proofErr w:type="spellStart"/>
            <w:r w:rsidRPr="007862DF">
              <w:rPr>
                <w:rFonts w:eastAsia="Times New Roman" w:cstheme="minorHAnsi"/>
                <w:sz w:val="18"/>
              </w:rPr>
              <w:t>relevante</w:t>
            </w:r>
            <w:proofErr w:type="spellEnd"/>
            <w:r w:rsidRPr="007862DF">
              <w:rPr>
                <w:rFonts w:eastAsia="Times New Roman" w:cstheme="minorHAnsi"/>
                <w:sz w:val="18"/>
              </w:rPr>
              <w:t xml:space="preserve"> </w:t>
            </w: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adaptare</w:t>
            </w:r>
            <w:proofErr w:type="spellEnd"/>
            <w:r w:rsidRPr="007862DF">
              <w:rPr>
                <w:rFonts w:eastAsia="Times New Roman" w:cstheme="minorHAnsi"/>
                <w:sz w:val="18"/>
              </w:rPr>
              <w:t xml:space="preserve">. </w:t>
            </w:r>
            <w:proofErr w:type="gramStart"/>
            <w:r w:rsidRPr="007862DF">
              <w:rPr>
                <w:rFonts w:eastAsia="Times New Roman" w:cstheme="minorHAnsi"/>
                <w:sz w:val="18"/>
              </w:rPr>
              <w:t>( a</w:t>
            </w:r>
            <w:proofErr w:type="gramEnd"/>
            <w:r w:rsidRPr="007862DF">
              <w:rPr>
                <w:rFonts w:eastAsia="Times New Roman" w:cstheme="minorHAnsi"/>
                <w:sz w:val="18"/>
              </w:rPr>
              <w:t xml:space="preserve"> se </w:t>
            </w:r>
            <w:proofErr w:type="spellStart"/>
            <w:r w:rsidRPr="007862DF">
              <w:rPr>
                <w:rFonts w:eastAsia="Times New Roman" w:cstheme="minorHAnsi"/>
                <w:sz w:val="18"/>
              </w:rPr>
              <w:t>vedea</w:t>
            </w:r>
            <w:proofErr w:type="spellEnd"/>
            <w:r w:rsidRPr="007862DF">
              <w:rPr>
                <w:rFonts w:eastAsia="Times New Roman" w:cstheme="minorHAnsi"/>
                <w:sz w:val="18"/>
              </w:rPr>
              <w:t xml:space="preserve"> cap. 3 din </w:t>
            </w:r>
            <w:proofErr w:type="spellStart"/>
            <w:r w:rsidRPr="007862DF">
              <w:rPr>
                <w:rFonts w:eastAsia="Times New Roman" w:cstheme="minorHAnsi"/>
                <w:sz w:val="18"/>
              </w:rPr>
              <w:t>prezentul</w:t>
            </w:r>
            <w:proofErr w:type="spellEnd"/>
            <w:r w:rsidRPr="007862DF">
              <w:rPr>
                <w:rFonts w:eastAsia="Times New Roman" w:cstheme="minorHAnsi"/>
                <w:sz w:val="18"/>
              </w:rPr>
              <w:t xml:space="preserve"> document</w:t>
            </w:r>
          </w:p>
        </w:tc>
      </w:tr>
      <w:tr w:rsidR="007862DF" w:rsidRPr="007862DF" w14:paraId="31E9E33F" w14:textId="77777777" w:rsidTr="00DC0931">
        <w:trPr>
          <w:trHeight w:val="960"/>
        </w:trPr>
        <w:tc>
          <w:tcPr>
            <w:tcW w:w="566" w:type="dxa"/>
            <w:shd w:val="clear" w:color="auto" w:fill="auto"/>
            <w:noWrap/>
            <w:hideMark/>
          </w:tcPr>
          <w:p w14:paraId="7E45CCC3"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4.11</w:t>
            </w:r>
          </w:p>
        </w:tc>
        <w:tc>
          <w:tcPr>
            <w:tcW w:w="4878" w:type="dxa"/>
            <w:shd w:val="clear" w:color="auto" w:fill="auto"/>
            <w:noWrap/>
            <w:hideMark/>
          </w:tcPr>
          <w:p w14:paraId="56CD53AC" w14:textId="77777777" w:rsidR="00990CC5" w:rsidRPr="007862DF" w:rsidRDefault="00990CC5" w:rsidP="00DC0931">
            <w:pPr>
              <w:spacing w:after="0" w:line="240" w:lineRule="auto"/>
              <w:rPr>
                <w:rFonts w:eastAsia="Times New Roman" w:cstheme="minorHAnsi"/>
                <w:b/>
                <w:bCs/>
                <w:sz w:val="18"/>
                <w:u w:val="single"/>
              </w:rPr>
            </w:pPr>
            <w:proofErr w:type="spellStart"/>
            <w:r w:rsidRPr="007862DF">
              <w:rPr>
                <w:rFonts w:eastAsia="Times New Roman" w:cstheme="minorHAnsi"/>
                <w:b/>
                <w:bCs/>
                <w:sz w:val="18"/>
                <w:u w:val="single"/>
              </w:rPr>
              <w:t>Zgomot</w:t>
            </w:r>
            <w:proofErr w:type="spellEnd"/>
            <w:r w:rsidRPr="007862DF">
              <w:rPr>
                <w:rFonts w:eastAsia="Times New Roman" w:cstheme="minorHAnsi"/>
                <w:b/>
                <w:bCs/>
                <w:sz w:val="18"/>
                <w:u w:val="single"/>
              </w:rPr>
              <w:t xml:space="preserve"> </w:t>
            </w:r>
            <w:proofErr w:type="spellStart"/>
            <w:r w:rsidRPr="007862DF">
              <w:rPr>
                <w:rFonts w:eastAsia="Times New Roman" w:cstheme="minorHAnsi"/>
                <w:b/>
                <w:bCs/>
                <w:sz w:val="18"/>
                <w:u w:val="single"/>
              </w:rPr>
              <w:t>si</w:t>
            </w:r>
            <w:proofErr w:type="spellEnd"/>
            <w:r w:rsidRPr="007862DF">
              <w:rPr>
                <w:rFonts w:eastAsia="Times New Roman" w:cstheme="minorHAnsi"/>
                <w:b/>
                <w:bCs/>
                <w:sz w:val="18"/>
                <w:u w:val="single"/>
              </w:rPr>
              <w:t xml:space="preserve"> </w:t>
            </w:r>
            <w:proofErr w:type="spellStart"/>
            <w:r w:rsidRPr="007862DF">
              <w:rPr>
                <w:rFonts w:eastAsia="Times New Roman" w:cstheme="minorHAnsi"/>
                <w:b/>
                <w:bCs/>
                <w:sz w:val="18"/>
                <w:u w:val="single"/>
              </w:rPr>
              <w:t>vibratii</w:t>
            </w:r>
            <w:proofErr w:type="spellEnd"/>
            <w:r w:rsidRPr="007862DF">
              <w:rPr>
                <w:rFonts w:eastAsia="Times New Roman" w:cstheme="minorHAnsi"/>
                <w:b/>
                <w:bCs/>
                <w:sz w:val="18"/>
                <w:u w:val="single"/>
              </w:rPr>
              <w:t>/</w:t>
            </w:r>
            <w:proofErr w:type="spellStart"/>
            <w:r w:rsidRPr="007862DF">
              <w:rPr>
                <w:rFonts w:eastAsia="Times New Roman" w:cstheme="minorHAnsi"/>
                <w:b/>
                <w:bCs/>
                <w:sz w:val="18"/>
                <w:u w:val="single"/>
              </w:rPr>
              <w:t>caldura</w:t>
            </w:r>
            <w:proofErr w:type="spellEnd"/>
            <w:r w:rsidRPr="007862DF">
              <w:rPr>
                <w:rFonts w:eastAsia="Times New Roman" w:cstheme="minorHAnsi"/>
                <w:b/>
                <w:bCs/>
                <w:sz w:val="18"/>
                <w:u w:val="single"/>
              </w:rPr>
              <w:t>/</w:t>
            </w:r>
            <w:proofErr w:type="spellStart"/>
            <w:r w:rsidRPr="007862DF">
              <w:rPr>
                <w:rFonts w:eastAsia="Times New Roman" w:cstheme="minorHAnsi"/>
                <w:b/>
                <w:bCs/>
                <w:sz w:val="18"/>
                <w:u w:val="single"/>
              </w:rPr>
              <w:t>lumina</w:t>
            </w:r>
            <w:proofErr w:type="spellEnd"/>
            <w:r w:rsidRPr="007862DF">
              <w:rPr>
                <w:rFonts w:eastAsia="Times New Roman" w:cstheme="minorHAnsi"/>
                <w:b/>
                <w:bCs/>
                <w:sz w:val="18"/>
                <w:u w:val="single"/>
              </w:rPr>
              <w:t>/</w:t>
            </w:r>
            <w:proofErr w:type="spellStart"/>
            <w:r w:rsidRPr="007862DF">
              <w:rPr>
                <w:rFonts w:eastAsia="Times New Roman" w:cstheme="minorHAnsi"/>
                <w:b/>
                <w:bCs/>
                <w:sz w:val="18"/>
                <w:u w:val="single"/>
              </w:rPr>
              <w:t>radiatii</w:t>
            </w:r>
            <w:proofErr w:type="spellEnd"/>
          </w:p>
        </w:tc>
        <w:tc>
          <w:tcPr>
            <w:tcW w:w="2663" w:type="dxa"/>
            <w:shd w:val="clear" w:color="auto" w:fill="auto"/>
            <w:noWrap/>
            <w:hideMark/>
          </w:tcPr>
          <w:p w14:paraId="1E0FE30D" w14:textId="5FC8B762" w:rsidR="00990CC5" w:rsidRPr="007862DF" w:rsidRDefault="00990CC5" w:rsidP="00DC0931">
            <w:pPr>
              <w:spacing w:after="0" w:line="240" w:lineRule="auto"/>
              <w:rPr>
                <w:rFonts w:eastAsia="Times New Roman" w:cstheme="minorHAnsi"/>
                <w:sz w:val="18"/>
              </w:rPr>
            </w:pPr>
          </w:p>
        </w:tc>
        <w:tc>
          <w:tcPr>
            <w:tcW w:w="2790" w:type="dxa"/>
            <w:shd w:val="clear" w:color="auto" w:fill="auto"/>
            <w:hideMark/>
          </w:tcPr>
          <w:p w14:paraId="62861CF9"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acesti</w:t>
            </w:r>
            <w:proofErr w:type="spellEnd"/>
            <w:r w:rsidRPr="007862DF">
              <w:rPr>
                <w:rFonts w:eastAsia="Times New Roman" w:cstheme="minorHAnsi"/>
                <w:sz w:val="18"/>
              </w:rPr>
              <w:t xml:space="preserve"> </w:t>
            </w:r>
            <w:proofErr w:type="spellStart"/>
            <w:r w:rsidRPr="007862DF">
              <w:rPr>
                <w:rFonts w:eastAsia="Times New Roman" w:cstheme="minorHAnsi"/>
                <w:sz w:val="18"/>
              </w:rPr>
              <w:t>factori</w:t>
            </w:r>
            <w:proofErr w:type="spellEnd"/>
            <w:r w:rsidRPr="007862DF">
              <w:rPr>
                <w:rFonts w:eastAsia="Times New Roman" w:cstheme="minorHAnsi"/>
                <w:sz w:val="18"/>
              </w:rPr>
              <w:t xml:space="preserve"> de </w:t>
            </w:r>
            <w:proofErr w:type="spellStart"/>
            <w:r w:rsidRPr="007862DF">
              <w:rPr>
                <w:rFonts w:eastAsia="Times New Roman" w:cstheme="minorHAnsi"/>
                <w:sz w:val="18"/>
              </w:rPr>
              <w:t>mediu</w:t>
            </w:r>
            <w:proofErr w:type="spellEnd"/>
            <w:r w:rsidRPr="007862DF">
              <w:rPr>
                <w:rFonts w:eastAsia="Times New Roman" w:cstheme="minorHAnsi"/>
                <w:sz w:val="18"/>
              </w:rPr>
              <w:t xml:space="preserve"> nu sunt </w:t>
            </w:r>
            <w:proofErr w:type="spellStart"/>
            <w:r w:rsidRPr="007862DF">
              <w:rPr>
                <w:rFonts w:eastAsia="Times New Roman" w:cstheme="minorHAnsi"/>
                <w:sz w:val="18"/>
              </w:rPr>
              <w:t>specificati</w:t>
            </w:r>
            <w:proofErr w:type="spellEnd"/>
            <w:r w:rsidRPr="007862DF">
              <w:rPr>
                <w:rFonts w:eastAsia="Times New Roman" w:cstheme="minorHAnsi"/>
                <w:sz w:val="18"/>
              </w:rPr>
              <w:t xml:space="preserve"> in OM 863/2002 ca </w:t>
            </w:r>
            <w:proofErr w:type="spellStart"/>
            <w:r w:rsidRPr="007862DF">
              <w:rPr>
                <w:rFonts w:eastAsia="Times New Roman" w:cstheme="minorHAnsi"/>
                <w:sz w:val="18"/>
              </w:rPr>
              <w:t>factori</w:t>
            </w:r>
            <w:proofErr w:type="spellEnd"/>
            <w:r w:rsidRPr="007862DF">
              <w:rPr>
                <w:rFonts w:eastAsia="Times New Roman" w:cstheme="minorHAnsi"/>
                <w:sz w:val="18"/>
              </w:rPr>
              <w:t xml:space="preserve"> de </w:t>
            </w:r>
            <w:proofErr w:type="spellStart"/>
            <w:proofErr w:type="gramStart"/>
            <w:r w:rsidRPr="007862DF">
              <w:rPr>
                <w:rFonts w:eastAsia="Times New Roman" w:cstheme="minorHAnsi"/>
                <w:sz w:val="18"/>
              </w:rPr>
              <w:t>mediu</w:t>
            </w:r>
            <w:proofErr w:type="spellEnd"/>
            <w:r w:rsidRPr="007862DF">
              <w:rPr>
                <w:rFonts w:eastAsia="Times New Roman" w:cstheme="minorHAnsi"/>
                <w:sz w:val="18"/>
              </w:rPr>
              <w:t xml:space="preserve">  </w:t>
            </w:r>
            <w:proofErr w:type="spellStart"/>
            <w:r w:rsidRPr="007862DF">
              <w:rPr>
                <w:rFonts w:eastAsia="Times New Roman" w:cstheme="minorHAnsi"/>
                <w:sz w:val="18"/>
              </w:rPr>
              <w:t>necesar</w:t>
            </w:r>
            <w:proofErr w:type="spellEnd"/>
            <w:proofErr w:type="gramEnd"/>
            <w:r w:rsidRPr="007862DF">
              <w:rPr>
                <w:rFonts w:eastAsia="Times New Roman" w:cstheme="minorHAnsi"/>
                <w:sz w:val="18"/>
              </w:rPr>
              <w:t xml:space="preserve"> a fi </w:t>
            </w:r>
            <w:proofErr w:type="spellStart"/>
            <w:r w:rsidRPr="007862DF">
              <w:rPr>
                <w:rFonts w:eastAsia="Times New Roman" w:cstheme="minorHAnsi"/>
                <w:sz w:val="18"/>
              </w:rPr>
              <w:t>analizati</w:t>
            </w:r>
            <w:proofErr w:type="spellEnd"/>
            <w:r w:rsidRPr="007862DF">
              <w:rPr>
                <w:rFonts w:eastAsia="Times New Roman" w:cstheme="minorHAnsi"/>
                <w:sz w:val="18"/>
              </w:rPr>
              <w:t xml:space="preserve"> conf.  art 5 al (b)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3161" w:type="dxa"/>
            <w:shd w:val="clear" w:color="auto" w:fill="auto"/>
            <w:hideMark/>
          </w:tcPr>
          <w:p w14:paraId="4E125F96"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Functie</w:t>
            </w:r>
            <w:proofErr w:type="spellEnd"/>
            <w:r w:rsidRPr="007862DF">
              <w:rPr>
                <w:rFonts w:eastAsia="Times New Roman" w:cstheme="minorHAnsi"/>
                <w:sz w:val="18"/>
              </w:rPr>
              <w:t xml:space="preserve"> de </w:t>
            </w:r>
            <w:proofErr w:type="spellStart"/>
            <w:r w:rsidRPr="007862DF">
              <w:rPr>
                <w:rFonts w:eastAsia="Times New Roman" w:cstheme="minorHAnsi"/>
                <w:sz w:val="18"/>
              </w:rPr>
              <w:t>natura</w:t>
            </w:r>
            <w:proofErr w:type="spellEnd"/>
            <w:r w:rsidRPr="007862DF">
              <w:rPr>
                <w:rFonts w:eastAsia="Times New Roman" w:cstheme="minorHAnsi"/>
                <w:sz w:val="18"/>
              </w:rPr>
              <w:t xml:space="preserve"> </w:t>
            </w:r>
            <w:proofErr w:type="spellStart"/>
            <w:r w:rsidRPr="007862DF">
              <w:rPr>
                <w:rFonts w:eastAsia="Times New Roman" w:cstheme="minorHAnsi"/>
                <w:sz w:val="18"/>
              </w:rPr>
              <w:t>proiectului</w:t>
            </w:r>
            <w:proofErr w:type="spellEnd"/>
            <w:r w:rsidRPr="007862DF">
              <w:rPr>
                <w:rFonts w:eastAsia="Times New Roman" w:cstheme="minorHAnsi"/>
                <w:sz w:val="18"/>
              </w:rPr>
              <w:t xml:space="preserve"> se decide din </w:t>
            </w:r>
            <w:proofErr w:type="spellStart"/>
            <w:r w:rsidRPr="007862DF">
              <w:rPr>
                <w:rFonts w:eastAsia="Times New Roman" w:cstheme="minorHAnsi"/>
                <w:sz w:val="18"/>
              </w:rPr>
              <w:t>etapa</w:t>
            </w:r>
            <w:proofErr w:type="spellEnd"/>
            <w:r w:rsidRPr="007862DF">
              <w:rPr>
                <w:rFonts w:eastAsia="Times New Roman" w:cstheme="minorHAnsi"/>
                <w:sz w:val="18"/>
              </w:rPr>
              <w:t xml:space="preserve"> </w:t>
            </w:r>
            <w:proofErr w:type="spellStart"/>
            <w:r w:rsidRPr="007862DF">
              <w:rPr>
                <w:rFonts w:eastAsia="Times New Roman" w:cstheme="minorHAnsi"/>
                <w:sz w:val="18"/>
              </w:rPr>
              <w:t>initiala</w:t>
            </w:r>
            <w:proofErr w:type="spellEnd"/>
            <w:r w:rsidRPr="007862DF">
              <w:rPr>
                <w:rFonts w:eastAsia="Times New Roman" w:cstheme="minorHAnsi"/>
                <w:sz w:val="18"/>
              </w:rPr>
              <w:t xml:space="preserve">, care din </w:t>
            </w:r>
            <w:proofErr w:type="spellStart"/>
            <w:r w:rsidRPr="007862DF">
              <w:rPr>
                <w:rFonts w:eastAsia="Times New Roman" w:cstheme="minorHAnsi"/>
                <w:sz w:val="18"/>
              </w:rPr>
              <w:t>acestia</w:t>
            </w:r>
            <w:proofErr w:type="spellEnd"/>
            <w:r w:rsidRPr="007862DF">
              <w:rPr>
                <w:rFonts w:eastAsia="Times New Roman" w:cstheme="minorHAnsi"/>
                <w:sz w:val="18"/>
              </w:rPr>
              <w:t xml:space="preserve"> </w:t>
            </w:r>
            <w:proofErr w:type="spellStart"/>
            <w:r w:rsidRPr="007862DF">
              <w:rPr>
                <w:rFonts w:eastAsia="Times New Roman" w:cstheme="minorHAnsi"/>
                <w:sz w:val="18"/>
              </w:rPr>
              <w:t>vor</w:t>
            </w:r>
            <w:proofErr w:type="spellEnd"/>
            <w:r w:rsidRPr="007862DF">
              <w:rPr>
                <w:rFonts w:eastAsia="Times New Roman" w:cstheme="minorHAnsi"/>
                <w:sz w:val="18"/>
              </w:rPr>
              <w:t xml:space="preserve"> fi </w:t>
            </w:r>
            <w:proofErr w:type="spellStart"/>
            <w:r w:rsidRPr="007862DF">
              <w:rPr>
                <w:rFonts w:eastAsia="Times New Roman" w:cstheme="minorHAnsi"/>
                <w:sz w:val="18"/>
              </w:rPr>
              <w:t>analizati</w:t>
            </w:r>
            <w:proofErr w:type="spellEnd"/>
          </w:p>
        </w:tc>
      </w:tr>
      <w:tr w:rsidR="007862DF" w:rsidRPr="007862DF" w14:paraId="207833AE" w14:textId="77777777" w:rsidTr="00DC0931">
        <w:trPr>
          <w:trHeight w:val="240"/>
        </w:trPr>
        <w:tc>
          <w:tcPr>
            <w:tcW w:w="566" w:type="dxa"/>
            <w:shd w:val="clear" w:color="auto" w:fill="auto"/>
            <w:noWrap/>
            <w:hideMark/>
          </w:tcPr>
          <w:p w14:paraId="74BFB4FC"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5</w:t>
            </w:r>
          </w:p>
        </w:tc>
        <w:tc>
          <w:tcPr>
            <w:tcW w:w="4878" w:type="dxa"/>
            <w:shd w:val="clear" w:color="auto" w:fill="auto"/>
            <w:noWrap/>
            <w:hideMark/>
          </w:tcPr>
          <w:p w14:paraId="798F2439"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noProof/>
                <w:sz w:val="18"/>
              </w:rPr>
              <mc:AlternateContent>
                <mc:Choice Requires="wps">
                  <w:drawing>
                    <wp:anchor distT="0" distB="0" distL="114300" distR="114300" simplePos="0" relativeHeight="251726336" behindDoc="0" locked="0" layoutInCell="1" allowOverlap="1" wp14:anchorId="3806CCC3" wp14:editId="77EA1FFD">
                      <wp:simplePos x="0" y="0"/>
                      <wp:positionH relativeFrom="column">
                        <wp:posOffset>0</wp:posOffset>
                      </wp:positionH>
                      <wp:positionV relativeFrom="paragraph">
                        <wp:posOffset>0</wp:posOffset>
                      </wp:positionV>
                      <wp:extent cx="266700" cy="152400"/>
                      <wp:effectExtent l="0" t="0" r="0" b="0"/>
                      <wp:wrapNone/>
                      <wp:docPr id="29" name="Rectangle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006BAE69" id="Rectangle 29" o:spid="_x0000_s1026" style="position:absolute;margin-left:0;margin-top:0;width:21pt;height:12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" filled="f" stroked="f">
                      <o:lock v:ext="edit" aspectratio="t"/>
                    </v:rect>
                  </w:pict>
                </mc:Fallback>
              </mc:AlternateContent>
            </w:r>
            <w:r w:rsidRPr="007862DF">
              <w:rPr>
                <w:rFonts w:eastAsia="Times New Roman" w:cstheme="minorHAnsi"/>
                <w:noProof/>
                <w:sz w:val="18"/>
              </w:rPr>
              <mc:AlternateContent>
                <mc:Choice Requires="wps">
                  <w:drawing>
                    <wp:anchor distT="0" distB="0" distL="114300" distR="114300" simplePos="0" relativeHeight="251746816" behindDoc="0" locked="0" layoutInCell="1" allowOverlap="1" wp14:anchorId="6BDA343A" wp14:editId="2D129713">
                      <wp:simplePos x="0" y="0"/>
                      <wp:positionH relativeFrom="column">
                        <wp:posOffset>0</wp:posOffset>
                      </wp:positionH>
                      <wp:positionV relativeFrom="paragraph">
                        <wp:posOffset>152400</wp:posOffset>
                      </wp:positionV>
                      <wp:extent cx="266700" cy="152400"/>
                      <wp:effectExtent l="0" t="0" r="0" b="0"/>
                      <wp:wrapNone/>
                      <wp:docPr id="30" name="Rectangle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72DA1FB9" id="Rectangle 30" o:spid="_x0000_s1026" style="position:absolute;margin-left:0;margin-top:12pt;width:21pt;height:12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" filled="f" stroked="f">
                      <o:lock v:ext="edit" aspectratio="t"/>
                    </v:rect>
                  </w:pict>
                </mc:Fallback>
              </mc:AlternateContent>
            </w:r>
            <w:r w:rsidRPr="007862DF">
              <w:rPr>
                <w:rFonts w:eastAsia="Times New Roman" w:cstheme="minorHAnsi"/>
                <w:noProof/>
                <w:sz w:val="18"/>
              </w:rPr>
              <mc:AlternateContent>
                <mc:Choice Requires="wps">
                  <w:drawing>
                    <wp:anchor distT="0" distB="0" distL="114300" distR="114300" simplePos="0" relativeHeight="251767296" behindDoc="0" locked="0" layoutInCell="1" allowOverlap="1" wp14:anchorId="3D3A6D13" wp14:editId="05773C16">
                      <wp:simplePos x="0" y="0"/>
                      <wp:positionH relativeFrom="column">
                        <wp:posOffset>0</wp:posOffset>
                      </wp:positionH>
                      <wp:positionV relativeFrom="paragraph">
                        <wp:posOffset>304800</wp:posOffset>
                      </wp:positionV>
                      <wp:extent cx="266700" cy="152400"/>
                      <wp:effectExtent l="0" t="0" r="0" b="0"/>
                      <wp:wrapNone/>
                      <wp:docPr id="31" name="Rectangle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775F0D60" id="Rectangle 31" o:spid="_x0000_s1026" style="position:absolute;margin-left:0;margin-top:24pt;width:21pt;height:12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" filled="f" stroked="f">
                      <o:lock v:ext="edit" aspectratio="t"/>
                    </v:rect>
                  </w:pict>
                </mc:Fallback>
              </mc:AlternateContent>
            </w:r>
            <w:r w:rsidRPr="007862DF">
              <w:rPr>
                <w:rFonts w:eastAsia="Times New Roman" w:cstheme="minorHAnsi"/>
                <w:noProof/>
                <w:sz w:val="18"/>
              </w:rPr>
              <mc:AlternateContent>
                <mc:Choice Requires="wps">
                  <w:drawing>
                    <wp:anchor distT="0" distB="0" distL="114300" distR="114300" simplePos="0" relativeHeight="251787776" behindDoc="0" locked="0" layoutInCell="1" allowOverlap="1" wp14:anchorId="4A48C4B9" wp14:editId="64AFD7E7">
                      <wp:simplePos x="0" y="0"/>
                      <wp:positionH relativeFrom="column">
                        <wp:posOffset>0</wp:posOffset>
                      </wp:positionH>
                      <wp:positionV relativeFrom="paragraph">
                        <wp:posOffset>457200</wp:posOffset>
                      </wp:positionV>
                      <wp:extent cx="266700" cy="152400"/>
                      <wp:effectExtent l="0" t="0" r="0" b="0"/>
                      <wp:wrapNone/>
                      <wp:docPr id="1120" name="Rectangle 11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609A9206" id="Rectangle 1120" o:spid="_x0000_s1026" style="position:absolute;margin-left:0;margin-top:36pt;width:21pt;height:12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" filled="f" stroked="f">
                      <o:lock v:ext="edit" aspectratio="t"/>
                    </v:rect>
                  </w:pict>
                </mc:Fallback>
              </mc:AlternateContent>
            </w:r>
            <w:r w:rsidRPr="007862DF">
              <w:rPr>
                <w:rFonts w:eastAsia="Times New Roman" w:cstheme="minorHAnsi"/>
                <w:noProof/>
                <w:sz w:val="18"/>
              </w:rPr>
              <mc:AlternateContent>
                <mc:Choice Requires="wps">
                  <w:drawing>
                    <wp:anchor distT="0" distB="0" distL="114300" distR="114300" simplePos="0" relativeHeight="251808256" behindDoc="0" locked="0" layoutInCell="1" allowOverlap="1" wp14:anchorId="48FAABEF" wp14:editId="53A2C2B2">
                      <wp:simplePos x="0" y="0"/>
                      <wp:positionH relativeFrom="column">
                        <wp:posOffset>0</wp:posOffset>
                      </wp:positionH>
                      <wp:positionV relativeFrom="paragraph">
                        <wp:posOffset>609600</wp:posOffset>
                      </wp:positionV>
                      <wp:extent cx="266700" cy="152400"/>
                      <wp:effectExtent l="0" t="0" r="0" b="0"/>
                      <wp:wrapNone/>
                      <wp:docPr id="1121" name="Rectangle 11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7DBE13CD" id="Rectangle 1121" o:spid="_x0000_s1026" style="position:absolute;margin-left:0;margin-top:48pt;width:21pt;height:12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" filled="f" stroked="f">
                      <o:lock v:ext="edit" aspectratio="t"/>
                    </v:rect>
                  </w:pict>
                </mc:Fallback>
              </mc:AlternateContent>
            </w:r>
            <w:r w:rsidRPr="007862DF">
              <w:rPr>
                <w:rFonts w:eastAsia="Times New Roman" w:cstheme="minorHAnsi"/>
                <w:noProof/>
                <w:sz w:val="18"/>
              </w:rPr>
              <mc:AlternateContent>
                <mc:Choice Requires="wps">
                  <w:drawing>
                    <wp:anchor distT="0" distB="0" distL="114300" distR="114300" simplePos="0" relativeHeight="251828736" behindDoc="0" locked="0" layoutInCell="1" allowOverlap="1" wp14:anchorId="2613FC75" wp14:editId="67C8ED84">
                      <wp:simplePos x="0" y="0"/>
                      <wp:positionH relativeFrom="column">
                        <wp:posOffset>0</wp:posOffset>
                      </wp:positionH>
                      <wp:positionV relativeFrom="paragraph">
                        <wp:posOffset>762000</wp:posOffset>
                      </wp:positionV>
                      <wp:extent cx="266700" cy="152400"/>
                      <wp:effectExtent l="0" t="0" r="0" b="0"/>
                      <wp:wrapNone/>
                      <wp:docPr id="1123" name="Rectangle 11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tlCol="0"/>
                          </wps:wsp>
                        </a:graphicData>
                      </a:graphic>
                      <wp14:sizeRelH relativeFrom="page">
                        <wp14:pctWidth>0</wp14:pctWidth>
                      </wp14:sizeRelH>
                      <wp14:sizeRelV relativeFrom="page">
                        <wp14:pctHeight>0</wp14:pctHeight>
                      </wp14:sizeRelV>
                    </wp:anchor>
                  </w:drawing>
                </mc:Choice>
                <mc:Fallback>
                  <w:pict>
                    <v:rect w14:anchorId="1C01F4C1" id="Rectangle 1123" o:spid="_x0000_s1026" style="position:absolute;margin-left:0;margin-top:60pt;width:21pt;height:12pt;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4570"/>
            </w:tblGrid>
            <w:tr w:rsidR="007862DF" w:rsidRPr="007862DF" w14:paraId="20E611D7" w14:textId="77777777" w:rsidTr="00051C90">
              <w:trPr>
                <w:trHeight w:val="240"/>
                <w:tblCellSpacing w:w="0" w:type="dxa"/>
              </w:trPr>
              <w:tc>
                <w:tcPr>
                  <w:tcW w:w="4560" w:type="dxa"/>
                  <w:tcBorders>
                    <w:top w:val="nil"/>
                    <w:left w:val="nil"/>
                    <w:bottom w:val="single" w:sz="4" w:space="0" w:color="auto"/>
                    <w:right w:val="single" w:sz="4" w:space="0" w:color="auto"/>
                  </w:tcBorders>
                  <w:shd w:val="clear" w:color="auto" w:fill="auto"/>
                  <w:noWrap/>
                  <w:vAlign w:val="center"/>
                  <w:hideMark/>
                </w:tcPr>
                <w:p w14:paraId="036DA881" w14:textId="77777777" w:rsidR="00990CC5" w:rsidRPr="007862DF" w:rsidRDefault="00DA6342" w:rsidP="00DC0931">
                  <w:pPr>
                    <w:spacing w:after="0" w:line="240" w:lineRule="auto"/>
                    <w:rPr>
                      <w:rFonts w:eastAsia="Times New Roman" w:cstheme="minorHAnsi"/>
                      <w:b/>
                      <w:bCs/>
                      <w:sz w:val="18"/>
                      <w:u w:val="single"/>
                    </w:rPr>
                  </w:pPr>
                  <w:hyperlink r:id="rId42" w:anchor="RANGE!#" w:history="1">
                    <w:proofErr w:type="spellStart"/>
                    <w:r w:rsidR="00990CC5" w:rsidRPr="007862DF">
                      <w:rPr>
                        <w:rFonts w:eastAsia="Times New Roman" w:cstheme="minorHAnsi"/>
                        <w:b/>
                        <w:bCs/>
                        <w:sz w:val="18"/>
                        <w:u w:val="single"/>
                      </w:rPr>
                      <w:t>Analiza</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alternativelor</w:t>
                    </w:r>
                    <w:proofErr w:type="spellEnd"/>
                  </w:hyperlink>
                </w:p>
              </w:tc>
            </w:tr>
          </w:tbl>
          <w:p w14:paraId="354728B1" w14:textId="77777777" w:rsidR="00990CC5" w:rsidRPr="007862DF" w:rsidRDefault="00990CC5" w:rsidP="00DC0931">
            <w:pPr>
              <w:spacing w:after="0" w:line="240" w:lineRule="auto"/>
              <w:rPr>
                <w:rFonts w:eastAsia="Times New Roman" w:cstheme="minorHAnsi"/>
                <w:sz w:val="18"/>
              </w:rPr>
            </w:pPr>
          </w:p>
        </w:tc>
        <w:tc>
          <w:tcPr>
            <w:tcW w:w="2663" w:type="dxa"/>
            <w:shd w:val="clear" w:color="auto" w:fill="auto"/>
            <w:noWrap/>
            <w:hideMark/>
          </w:tcPr>
          <w:p w14:paraId="05F0E200" w14:textId="7940BC89"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a se </w:t>
            </w:r>
            <w:proofErr w:type="spellStart"/>
            <w:r w:rsidRPr="007862DF">
              <w:rPr>
                <w:rFonts w:eastAsia="Times New Roman" w:cstheme="minorHAnsi"/>
                <w:sz w:val="18"/>
              </w:rPr>
              <w:t>vedea</w:t>
            </w:r>
            <w:proofErr w:type="spellEnd"/>
            <w:r w:rsidRPr="007862DF">
              <w:rPr>
                <w:rFonts w:eastAsia="Times New Roman" w:cstheme="minorHAnsi"/>
                <w:sz w:val="18"/>
              </w:rPr>
              <w:t xml:space="preserve"> </w:t>
            </w:r>
            <w:proofErr w:type="spellStart"/>
            <w:r w:rsidRPr="007862DF">
              <w:rPr>
                <w:rFonts w:eastAsia="Times New Roman" w:cstheme="minorHAnsi"/>
                <w:sz w:val="18"/>
              </w:rPr>
              <w:t>mai</w:t>
            </w:r>
            <w:proofErr w:type="spellEnd"/>
            <w:r w:rsidRPr="007862DF">
              <w:rPr>
                <w:rFonts w:eastAsia="Times New Roman" w:cstheme="minorHAnsi"/>
                <w:sz w:val="18"/>
              </w:rPr>
              <w:t xml:space="preserve"> sus, la pct.1</w:t>
            </w:r>
          </w:p>
        </w:tc>
        <w:tc>
          <w:tcPr>
            <w:tcW w:w="2790" w:type="dxa"/>
            <w:shd w:val="clear" w:color="auto" w:fill="auto"/>
            <w:noWrap/>
            <w:hideMark/>
          </w:tcPr>
          <w:p w14:paraId="051AC95C" w14:textId="32772FBA"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a se </w:t>
            </w:r>
            <w:proofErr w:type="spellStart"/>
            <w:r w:rsidRPr="007862DF">
              <w:rPr>
                <w:rFonts w:eastAsia="Times New Roman" w:cstheme="minorHAnsi"/>
                <w:sz w:val="18"/>
              </w:rPr>
              <w:t>vedea</w:t>
            </w:r>
            <w:proofErr w:type="spellEnd"/>
            <w:r w:rsidRPr="007862DF">
              <w:rPr>
                <w:rFonts w:eastAsia="Times New Roman" w:cstheme="minorHAnsi"/>
                <w:sz w:val="18"/>
              </w:rPr>
              <w:t xml:space="preserve"> </w:t>
            </w:r>
            <w:proofErr w:type="spellStart"/>
            <w:r w:rsidRPr="007862DF">
              <w:rPr>
                <w:rFonts w:eastAsia="Times New Roman" w:cstheme="minorHAnsi"/>
                <w:sz w:val="18"/>
              </w:rPr>
              <w:t>mai</w:t>
            </w:r>
            <w:proofErr w:type="spellEnd"/>
            <w:r w:rsidRPr="007862DF">
              <w:rPr>
                <w:rFonts w:eastAsia="Times New Roman" w:cstheme="minorHAnsi"/>
                <w:sz w:val="18"/>
              </w:rPr>
              <w:t xml:space="preserve"> sus, la pct.1</w:t>
            </w:r>
          </w:p>
        </w:tc>
        <w:tc>
          <w:tcPr>
            <w:tcW w:w="3161" w:type="dxa"/>
            <w:shd w:val="clear" w:color="auto" w:fill="auto"/>
            <w:noWrap/>
            <w:hideMark/>
          </w:tcPr>
          <w:p w14:paraId="6FAB7A1A" w14:textId="2F93ED20"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a se </w:t>
            </w:r>
            <w:proofErr w:type="spellStart"/>
            <w:r w:rsidRPr="007862DF">
              <w:rPr>
                <w:rFonts w:eastAsia="Times New Roman" w:cstheme="minorHAnsi"/>
                <w:sz w:val="18"/>
              </w:rPr>
              <w:t>vedea</w:t>
            </w:r>
            <w:proofErr w:type="spellEnd"/>
            <w:r w:rsidRPr="007862DF">
              <w:rPr>
                <w:rFonts w:eastAsia="Times New Roman" w:cstheme="minorHAnsi"/>
                <w:sz w:val="18"/>
              </w:rPr>
              <w:t xml:space="preserve"> </w:t>
            </w:r>
            <w:proofErr w:type="spellStart"/>
            <w:r w:rsidRPr="007862DF">
              <w:rPr>
                <w:rFonts w:eastAsia="Times New Roman" w:cstheme="minorHAnsi"/>
                <w:sz w:val="18"/>
              </w:rPr>
              <w:t>mai</w:t>
            </w:r>
            <w:proofErr w:type="spellEnd"/>
            <w:r w:rsidRPr="007862DF">
              <w:rPr>
                <w:rFonts w:eastAsia="Times New Roman" w:cstheme="minorHAnsi"/>
                <w:sz w:val="18"/>
              </w:rPr>
              <w:t xml:space="preserve"> sus, la pct.1</w:t>
            </w:r>
          </w:p>
        </w:tc>
      </w:tr>
      <w:tr w:rsidR="007862DF" w:rsidRPr="007862DF" w14:paraId="4B861528" w14:textId="77777777" w:rsidTr="00DC0931">
        <w:trPr>
          <w:trHeight w:val="240"/>
        </w:trPr>
        <w:tc>
          <w:tcPr>
            <w:tcW w:w="566" w:type="dxa"/>
            <w:shd w:val="clear" w:color="auto" w:fill="auto"/>
            <w:noWrap/>
            <w:hideMark/>
          </w:tcPr>
          <w:p w14:paraId="3E6353FB"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6</w:t>
            </w:r>
          </w:p>
        </w:tc>
        <w:tc>
          <w:tcPr>
            <w:tcW w:w="4878" w:type="dxa"/>
            <w:shd w:val="clear" w:color="auto" w:fill="auto"/>
            <w:noWrap/>
            <w:hideMark/>
          </w:tcPr>
          <w:p w14:paraId="03999FC0" w14:textId="77777777" w:rsidR="00990CC5" w:rsidRPr="007862DF" w:rsidRDefault="00990CC5" w:rsidP="00DC0931">
            <w:pPr>
              <w:spacing w:after="0" w:line="240" w:lineRule="auto"/>
              <w:rPr>
                <w:rFonts w:eastAsia="Times New Roman" w:cstheme="minorHAnsi"/>
                <w:b/>
                <w:bCs/>
                <w:sz w:val="18"/>
                <w:u w:val="single"/>
              </w:rPr>
            </w:pPr>
            <w:proofErr w:type="spellStart"/>
            <w:r w:rsidRPr="007862DF">
              <w:rPr>
                <w:rFonts w:eastAsia="Times New Roman" w:cstheme="minorHAnsi"/>
                <w:b/>
                <w:bCs/>
                <w:sz w:val="18"/>
                <w:u w:val="single"/>
              </w:rPr>
              <w:t>Monitorizarea</w:t>
            </w:r>
            <w:proofErr w:type="spellEnd"/>
          </w:p>
        </w:tc>
        <w:tc>
          <w:tcPr>
            <w:tcW w:w="2663" w:type="dxa"/>
            <w:shd w:val="clear" w:color="auto" w:fill="auto"/>
            <w:noWrap/>
            <w:hideMark/>
          </w:tcPr>
          <w:p w14:paraId="37923AE1"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corespunde</w:t>
            </w:r>
            <w:proofErr w:type="spellEnd"/>
            <w:r w:rsidRPr="007862DF">
              <w:rPr>
                <w:rFonts w:eastAsia="Times New Roman" w:cstheme="minorHAnsi"/>
                <w:sz w:val="18"/>
              </w:rPr>
              <w:t xml:space="preserve"> </w:t>
            </w:r>
            <w:proofErr w:type="spellStart"/>
            <w:r w:rsidRPr="007862DF">
              <w:rPr>
                <w:rFonts w:eastAsia="Times New Roman" w:cstheme="minorHAnsi"/>
                <w:sz w:val="18"/>
              </w:rPr>
              <w:t>cerintelor</w:t>
            </w:r>
            <w:proofErr w:type="spellEnd"/>
            <w:r w:rsidRPr="007862DF">
              <w:rPr>
                <w:rFonts w:eastAsia="Times New Roman" w:cstheme="minorHAnsi"/>
                <w:sz w:val="18"/>
              </w:rPr>
              <w:t xml:space="preserve"> art.7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2790" w:type="dxa"/>
            <w:shd w:val="clear" w:color="auto" w:fill="auto"/>
            <w:noWrap/>
            <w:hideMark/>
          </w:tcPr>
          <w:p w14:paraId="7FE99111" w14:textId="58FCA42A" w:rsidR="00990CC5" w:rsidRPr="007862DF" w:rsidRDefault="00990CC5" w:rsidP="00DC0931">
            <w:pPr>
              <w:spacing w:after="0" w:line="240" w:lineRule="auto"/>
              <w:rPr>
                <w:rFonts w:eastAsia="Times New Roman" w:cstheme="minorHAnsi"/>
                <w:sz w:val="18"/>
              </w:rPr>
            </w:pPr>
          </w:p>
        </w:tc>
        <w:tc>
          <w:tcPr>
            <w:tcW w:w="3161" w:type="dxa"/>
            <w:shd w:val="clear" w:color="auto" w:fill="auto"/>
            <w:noWrap/>
            <w:hideMark/>
          </w:tcPr>
          <w:p w14:paraId="3E6F3662" w14:textId="6F32BA4B" w:rsidR="00990CC5" w:rsidRPr="007862DF" w:rsidRDefault="00990CC5" w:rsidP="00DC0931">
            <w:pPr>
              <w:spacing w:after="0" w:line="240" w:lineRule="auto"/>
              <w:rPr>
                <w:rFonts w:eastAsia="Times New Roman" w:cstheme="minorHAnsi"/>
                <w:sz w:val="18"/>
              </w:rPr>
            </w:pPr>
          </w:p>
        </w:tc>
      </w:tr>
      <w:tr w:rsidR="007862DF" w:rsidRPr="007862DF" w14:paraId="4932DCCC" w14:textId="77777777" w:rsidTr="00DC0931">
        <w:trPr>
          <w:trHeight w:val="240"/>
        </w:trPr>
        <w:tc>
          <w:tcPr>
            <w:tcW w:w="566" w:type="dxa"/>
            <w:shd w:val="clear" w:color="auto" w:fill="auto"/>
            <w:noWrap/>
            <w:hideMark/>
          </w:tcPr>
          <w:p w14:paraId="71E68B47"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7</w:t>
            </w:r>
          </w:p>
        </w:tc>
        <w:tc>
          <w:tcPr>
            <w:tcW w:w="4878" w:type="dxa"/>
            <w:shd w:val="clear" w:color="auto" w:fill="auto"/>
            <w:noWrap/>
            <w:hideMark/>
          </w:tcPr>
          <w:p w14:paraId="347A0447" w14:textId="77777777" w:rsidR="00990CC5" w:rsidRPr="007862DF" w:rsidRDefault="00990CC5" w:rsidP="00DC0931">
            <w:pPr>
              <w:spacing w:after="0" w:line="240" w:lineRule="auto"/>
              <w:rPr>
                <w:rFonts w:eastAsia="Times New Roman" w:cstheme="minorHAnsi"/>
                <w:b/>
                <w:bCs/>
                <w:sz w:val="18"/>
                <w:u w:val="single"/>
              </w:rPr>
            </w:pPr>
            <w:proofErr w:type="spellStart"/>
            <w:r w:rsidRPr="007862DF">
              <w:rPr>
                <w:rFonts w:eastAsia="Times New Roman" w:cstheme="minorHAnsi"/>
                <w:b/>
                <w:bCs/>
                <w:sz w:val="18"/>
                <w:u w:val="single"/>
              </w:rPr>
              <w:t>Situaţii</w:t>
            </w:r>
            <w:proofErr w:type="spellEnd"/>
            <w:r w:rsidRPr="007862DF">
              <w:rPr>
                <w:rFonts w:eastAsia="Times New Roman" w:cstheme="minorHAnsi"/>
                <w:b/>
                <w:bCs/>
                <w:sz w:val="18"/>
                <w:u w:val="single"/>
              </w:rPr>
              <w:t xml:space="preserve"> de </w:t>
            </w:r>
            <w:proofErr w:type="spellStart"/>
            <w:r w:rsidRPr="007862DF">
              <w:rPr>
                <w:rFonts w:eastAsia="Times New Roman" w:cstheme="minorHAnsi"/>
                <w:b/>
                <w:bCs/>
                <w:sz w:val="18"/>
                <w:u w:val="single"/>
              </w:rPr>
              <w:t>risc</w:t>
            </w:r>
            <w:proofErr w:type="spellEnd"/>
            <w:r w:rsidRPr="007862DF">
              <w:rPr>
                <w:rFonts w:eastAsia="Times New Roman" w:cstheme="minorHAnsi"/>
                <w:b/>
                <w:bCs/>
                <w:sz w:val="18"/>
                <w:u w:val="single"/>
              </w:rPr>
              <w:t>:</w:t>
            </w:r>
          </w:p>
        </w:tc>
        <w:tc>
          <w:tcPr>
            <w:tcW w:w="2663" w:type="dxa"/>
            <w:shd w:val="clear" w:color="auto" w:fill="auto"/>
            <w:noWrap/>
            <w:hideMark/>
          </w:tcPr>
          <w:p w14:paraId="4802D768"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corespunde</w:t>
            </w:r>
            <w:proofErr w:type="spellEnd"/>
            <w:r w:rsidRPr="007862DF">
              <w:rPr>
                <w:rFonts w:eastAsia="Times New Roman" w:cstheme="minorHAnsi"/>
                <w:sz w:val="18"/>
              </w:rPr>
              <w:t xml:space="preserve"> </w:t>
            </w:r>
            <w:proofErr w:type="spellStart"/>
            <w:r w:rsidRPr="007862DF">
              <w:rPr>
                <w:rFonts w:eastAsia="Times New Roman" w:cstheme="minorHAnsi"/>
                <w:sz w:val="18"/>
              </w:rPr>
              <w:t>cerintelor</w:t>
            </w:r>
            <w:proofErr w:type="spellEnd"/>
            <w:r w:rsidRPr="007862DF">
              <w:rPr>
                <w:rFonts w:eastAsia="Times New Roman" w:cstheme="minorHAnsi"/>
                <w:sz w:val="18"/>
              </w:rPr>
              <w:t xml:space="preserve"> art.8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2790" w:type="dxa"/>
            <w:shd w:val="clear" w:color="auto" w:fill="auto"/>
            <w:noWrap/>
            <w:hideMark/>
          </w:tcPr>
          <w:p w14:paraId="300E92CA" w14:textId="0821C3B0" w:rsidR="00990CC5" w:rsidRPr="007862DF" w:rsidRDefault="00990CC5" w:rsidP="00DC0931">
            <w:pPr>
              <w:spacing w:after="0" w:line="240" w:lineRule="auto"/>
              <w:rPr>
                <w:rFonts w:eastAsia="Times New Roman" w:cstheme="minorHAnsi"/>
                <w:sz w:val="18"/>
              </w:rPr>
            </w:pPr>
          </w:p>
        </w:tc>
        <w:tc>
          <w:tcPr>
            <w:tcW w:w="3161" w:type="dxa"/>
            <w:shd w:val="clear" w:color="auto" w:fill="auto"/>
            <w:noWrap/>
            <w:hideMark/>
          </w:tcPr>
          <w:p w14:paraId="3A221956" w14:textId="125CF4E8" w:rsidR="00990CC5" w:rsidRPr="007862DF" w:rsidRDefault="00990CC5" w:rsidP="00DC0931">
            <w:pPr>
              <w:spacing w:after="0" w:line="240" w:lineRule="auto"/>
              <w:rPr>
                <w:rFonts w:eastAsia="Times New Roman" w:cstheme="minorHAnsi"/>
                <w:sz w:val="18"/>
              </w:rPr>
            </w:pPr>
          </w:p>
        </w:tc>
      </w:tr>
      <w:tr w:rsidR="007862DF" w:rsidRPr="007862DF" w14:paraId="3E00B220" w14:textId="77777777" w:rsidTr="00DC0931">
        <w:trPr>
          <w:trHeight w:val="240"/>
        </w:trPr>
        <w:tc>
          <w:tcPr>
            <w:tcW w:w="566" w:type="dxa"/>
            <w:shd w:val="clear" w:color="auto" w:fill="auto"/>
            <w:noWrap/>
            <w:hideMark/>
          </w:tcPr>
          <w:p w14:paraId="3F4D4ECF"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8</w:t>
            </w:r>
          </w:p>
        </w:tc>
        <w:tc>
          <w:tcPr>
            <w:tcW w:w="4878" w:type="dxa"/>
            <w:shd w:val="clear" w:color="auto" w:fill="auto"/>
            <w:noWrap/>
            <w:hideMark/>
          </w:tcPr>
          <w:p w14:paraId="13D526BB" w14:textId="77777777" w:rsidR="00990CC5" w:rsidRPr="007862DF" w:rsidRDefault="00DA6342" w:rsidP="00DC0931">
            <w:pPr>
              <w:spacing w:after="0" w:line="240" w:lineRule="auto"/>
              <w:rPr>
                <w:rFonts w:eastAsia="Times New Roman" w:cstheme="minorHAnsi"/>
                <w:b/>
                <w:bCs/>
                <w:sz w:val="18"/>
                <w:u w:val="single"/>
              </w:rPr>
            </w:pPr>
            <w:hyperlink r:id="rId43" w:anchor="RANGE!#" w:history="1">
              <w:proofErr w:type="spellStart"/>
              <w:r w:rsidR="00990CC5" w:rsidRPr="007862DF">
                <w:rPr>
                  <w:rFonts w:eastAsia="Times New Roman" w:cstheme="minorHAnsi"/>
                  <w:b/>
                  <w:bCs/>
                  <w:sz w:val="18"/>
                  <w:u w:val="single"/>
                </w:rPr>
                <w:t>Descrierea</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dificultăţilor</w:t>
              </w:r>
              <w:proofErr w:type="spellEnd"/>
            </w:hyperlink>
          </w:p>
        </w:tc>
        <w:tc>
          <w:tcPr>
            <w:tcW w:w="2663" w:type="dxa"/>
            <w:shd w:val="clear" w:color="auto" w:fill="auto"/>
            <w:noWrap/>
            <w:hideMark/>
          </w:tcPr>
          <w:p w14:paraId="733B8B01"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corespunde</w:t>
            </w:r>
            <w:proofErr w:type="spellEnd"/>
            <w:r w:rsidRPr="007862DF">
              <w:rPr>
                <w:rFonts w:eastAsia="Times New Roman" w:cstheme="minorHAnsi"/>
                <w:sz w:val="18"/>
              </w:rPr>
              <w:t xml:space="preserve"> </w:t>
            </w:r>
            <w:proofErr w:type="spellStart"/>
            <w:r w:rsidRPr="007862DF">
              <w:rPr>
                <w:rFonts w:eastAsia="Times New Roman" w:cstheme="minorHAnsi"/>
                <w:sz w:val="18"/>
              </w:rPr>
              <w:t>cerintelor</w:t>
            </w:r>
            <w:proofErr w:type="spellEnd"/>
            <w:r w:rsidRPr="007862DF">
              <w:rPr>
                <w:rFonts w:eastAsia="Times New Roman" w:cstheme="minorHAnsi"/>
                <w:sz w:val="18"/>
              </w:rPr>
              <w:t xml:space="preserve"> art.6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tc>
        <w:tc>
          <w:tcPr>
            <w:tcW w:w="2790" w:type="dxa"/>
            <w:shd w:val="clear" w:color="auto" w:fill="auto"/>
            <w:noWrap/>
            <w:hideMark/>
          </w:tcPr>
          <w:p w14:paraId="4E50929C" w14:textId="132C2414" w:rsidR="00990CC5" w:rsidRPr="007862DF" w:rsidRDefault="00990CC5" w:rsidP="00DC0931">
            <w:pPr>
              <w:spacing w:after="0" w:line="240" w:lineRule="auto"/>
              <w:rPr>
                <w:rFonts w:eastAsia="Times New Roman" w:cstheme="minorHAnsi"/>
                <w:sz w:val="18"/>
              </w:rPr>
            </w:pPr>
          </w:p>
        </w:tc>
        <w:tc>
          <w:tcPr>
            <w:tcW w:w="3161" w:type="dxa"/>
            <w:shd w:val="clear" w:color="auto" w:fill="auto"/>
            <w:noWrap/>
            <w:hideMark/>
          </w:tcPr>
          <w:p w14:paraId="04153E39" w14:textId="1F70C4CC" w:rsidR="00990CC5" w:rsidRPr="007862DF" w:rsidRDefault="00990CC5" w:rsidP="00DC0931">
            <w:pPr>
              <w:spacing w:after="0" w:line="240" w:lineRule="auto"/>
              <w:rPr>
                <w:rFonts w:eastAsia="Times New Roman" w:cstheme="minorHAnsi"/>
                <w:sz w:val="18"/>
              </w:rPr>
            </w:pPr>
          </w:p>
        </w:tc>
      </w:tr>
      <w:tr w:rsidR="007862DF" w:rsidRPr="007862DF" w14:paraId="5B343B5A" w14:textId="77777777" w:rsidTr="00DC0931">
        <w:trPr>
          <w:trHeight w:val="240"/>
        </w:trPr>
        <w:tc>
          <w:tcPr>
            <w:tcW w:w="566" w:type="dxa"/>
            <w:shd w:val="clear" w:color="auto" w:fill="auto"/>
            <w:noWrap/>
            <w:hideMark/>
          </w:tcPr>
          <w:p w14:paraId="3BBE4FEA"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9</w:t>
            </w:r>
          </w:p>
        </w:tc>
        <w:tc>
          <w:tcPr>
            <w:tcW w:w="4878" w:type="dxa"/>
            <w:shd w:val="clear" w:color="auto" w:fill="auto"/>
            <w:noWrap/>
            <w:hideMark/>
          </w:tcPr>
          <w:p w14:paraId="0F0C9921" w14:textId="77777777" w:rsidR="00990CC5" w:rsidRPr="007862DF" w:rsidRDefault="00DA6342" w:rsidP="00DC0931">
            <w:pPr>
              <w:spacing w:after="0" w:line="240" w:lineRule="auto"/>
              <w:rPr>
                <w:rFonts w:eastAsia="Times New Roman" w:cstheme="minorHAnsi"/>
                <w:b/>
                <w:bCs/>
                <w:sz w:val="18"/>
                <w:u w:val="single"/>
              </w:rPr>
            </w:pPr>
            <w:hyperlink r:id="rId44" w:anchor="RANGE!#" w:history="1">
              <w:proofErr w:type="spellStart"/>
              <w:r w:rsidR="00990CC5" w:rsidRPr="007862DF">
                <w:rPr>
                  <w:rFonts w:eastAsia="Times New Roman" w:cstheme="minorHAnsi"/>
                  <w:b/>
                  <w:bCs/>
                  <w:sz w:val="18"/>
                  <w:u w:val="single"/>
                </w:rPr>
                <w:t>Rezumat</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fără</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caracter</w:t>
              </w:r>
              <w:proofErr w:type="spellEnd"/>
              <w:r w:rsidR="00990CC5" w:rsidRPr="007862DF">
                <w:rPr>
                  <w:rFonts w:eastAsia="Times New Roman" w:cstheme="minorHAnsi"/>
                  <w:b/>
                  <w:bCs/>
                  <w:sz w:val="18"/>
                  <w:u w:val="single"/>
                </w:rPr>
                <w:t xml:space="preserve"> </w:t>
              </w:r>
              <w:proofErr w:type="spellStart"/>
              <w:r w:rsidR="00990CC5" w:rsidRPr="007862DF">
                <w:rPr>
                  <w:rFonts w:eastAsia="Times New Roman" w:cstheme="minorHAnsi"/>
                  <w:b/>
                  <w:bCs/>
                  <w:sz w:val="18"/>
                  <w:u w:val="single"/>
                </w:rPr>
                <w:t>tehnic</w:t>
              </w:r>
              <w:proofErr w:type="spellEnd"/>
            </w:hyperlink>
          </w:p>
        </w:tc>
        <w:tc>
          <w:tcPr>
            <w:tcW w:w="2663" w:type="dxa"/>
            <w:shd w:val="clear" w:color="auto" w:fill="auto"/>
            <w:noWrap/>
            <w:hideMark/>
          </w:tcPr>
          <w:p w14:paraId="715B47A6" w14:textId="77777777" w:rsidR="00990CC5" w:rsidRPr="007862DF" w:rsidRDefault="00990CC5" w:rsidP="00DC0931">
            <w:pPr>
              <w:spacing w:after="0" w:line="240" w:lineRule="auto"/>
              <w:rPr>
                <w:rFonts w:eastAsia="Times New Roman" w:cstheme="minorHAnsi"/>
                <w:sz w:val="18"/>
              </w:rPr>
            </w:pPr>
            <w:proofErr w:type="spellStart"/>
            <w:r w:rsidRPr="007862DF">
              <w:rPr>
                <w:rFonts w:eastAsia="Times New Roman" w:cstheme="minorHAnsi"/>
                <w:sz w:val="18"/>
              </w:rPr>
              <w:t>corespunde</w:t>
            </w:r>
            <w:proofErr w:type="spellEnd"/>
            <w:r w:rsidRPr="007862DF">
              <w:rPr>
                <w:rFonts w:eastAsia="Times New Roman" w:cstheme="minorHAnsi"/>
                <w:sz w:val="18"/>
              </w:rPr>
              <w:t xml:space="preserve"> </w:t>
            </w:r>
            <w:proofErr w:type="spellStart"/>
            <w:r w:rsidRPr="007862DF">
              <w:rPr>
                <w:rFonts w:eastAsia="Times New Roman" w:cstheme="minorHAnsi"/>
                <w:sz w:val="18"/>
              </w:rPr>
              <w:t>cerintelor</w:t>
            </w:r>
            <w:proofErr w:type="spellEnd"/>
            <w:r w:rsidRPr="007862DF">
              <w:rPr>
                <w:rFonts w:eastAsia="Times New Roman" w:cstheme="minorHAnsi"/>
                <w:sz w:val="18"/>
              </w:rPr>
              <w:t xml:space="preserve"> art.5 al 1 (e)</w:t>
            </w:r>
          </w:p>
        </w:tc>
        <w:tc>
          <w:tcPr>
            <w:tcW w:w="2790" w:type="dxa"/>
            <w:shd w:val="clear" w:color="auto" w:fill="auto"/>
            <w:noWrap/>
            <w:hideMark/>
          </w:tcPr>
          <w:p w14:paraId="55D8A224" w14:textId="443A7C0F" w:rsidR="00990CC5" w:rsidRPr="007862DF" w:rsidRDefault="00990CC5" w:rsidP="00DC0931">
            <w:pPr>
              <w:spacing w:after="0" w:line="240" w:lineRule="auto"/>
              <w:rPr>
                <w:rFonts w:eastAsia="Times New Roman" w:cstheme="minorHAnsi"/>
                <w:sz w:val="18"/>
              </w:rPr>
            </w:pPr>
          </w:p>
        </w:tc>
        <w:tc>
          <w:tcPr>
            <w:tcW w:w="3161" w:type="dxa"/>
            <w:shd w:val="clear" w:color="auto" w:fill="auto"/>
            <w:noWrap/>
            <w:hideMark/>
          </w:tcPr>
          <w:p w14:paraId="72D11C36" w14:textId="12B61CE6" w:rsidR="00990CC5" w:rsidRPr="007862DF" w:rsidRDefault="00990CC5" w:rsidP="00DC0931">
            <w:pPr>
              <w:spacing w:after="0" w:line="240" w:lineRule="auto"/>
              <w:rPr>
                <w:rFonts w:eastAsia="Times New Roman" w:cstheme="minorHAnsi"/>
                <w:sz w:val="18"/>
              </w:rPr>
            </w:pPr>
          </w:p>
        </w:tc>
      </w:tr>
      <w:tr w:rsidR="007862DF" w:rsidRPr="007862DF" w14:paraId="625E9C84" w14:textId="77777777" w:rsidTr="00DC0931">
        <w:trPr>
          <w:trHeight w:val="240"/>
        </w:trPr>
        <w:tc>
          <w:tcPr>
            <w:tcW w:w="566" w:type="dxa"/>
            <w:shd w:val="clear" w:color="auto" w:fill="auto"/>
            <w:noWrap/>
            <w:hideMark/>
          </w:tcPr>
          <w:p w14:paraId="7DD5CFB9"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10</w:t>
            </w:r>
          </w:p>
        </w:tc>
        <w:tc>
          <w:tcPr>
            <w:tcW w:w="4878" w:type="dxa"/>
            <w:shd w:val="clear" w:color="auto" w:fill="auto"/>
            <w:noWrap/>
            <w:hideMark/>
          </w:tcPr>
          <w:p w14:paraId="0E8ED8DB" w14:textId="77777777" w:rsidR="00990CC5" w:rsidRPr="007862DF" w:rsidRDefault="00990CC5" w:rsidP="00DC0931">
            <w:pPr>
              <w:spacing w:after="0" w:line="240" w:lineRule="auto"/>
              <w:rPr>
                <w:rFonts w:eastAsia="Times New Roman" w:cstheme="minorHAnsi"/>
                <w:b/>
                <w:bCs/>
                <w:sz w:val="18"/>
                <w:u w:val="single"/>
              </w:rPr>
            </w:pPr>
            <w:proofErr w:type="spellStart"/>
            <w:r w:rsidRPr="007862DF">
              <w:rPr>
                <w:rFonts w:eastAsia="Times New Roman" w:cstheme="minorHAnsi"/>
                <w:b/>
                <w:bCs/>
                <w:sz w:val="18"/>
                <w:u w:val="single"/>
              </w:rPr>
              <w:t>Documente</w:t>
            </w:r>
            <w:proofErr w:type="spellEnd"/>
            <w:r w:rsidRPr="007862DF">
              <w:rPr>
                <w:rFonts w:eastAsia="Times New Roman" w:cstheme="minorHAnsi"/>
                <w:b/>
                <w:bCs/>
                <w:sz w:val="18"/>
                <w:u w:val="single"/>
              </w:rPr>
              <w:t xml:space="preserve"> </w:t>
            </w:r>
            <w:proofErr w:type="spellStart"/>
            <w:r w:rsidRPr="007862DF">
              <w:rPr>
                <w:rFonts w:eastAsia="Times New Roman" w:cstheme="minorHAnsi"/>
                <w:b/>
                <w:bCs/>
                <w:sz w:val="18"/>
                <w:u w:val="single"/>
              </w:rPr>
              <w:t>anexate</w:t>
            </w:r>
            <w:proofErr w:type="spellEnd"/>
          </w:p>
        </w:tc>
        <w:tc>
          <w:tcPr>
            <w:tcW w:w="2663" w:type="dxa"/>
            <w:shd w:val="clear" w:color="auto" w:fill="auto"/>
            <w:noWrap/>
            <w:hideMark/>
          </w:tcPr>
          <w:p w14:paraId="19220BB9" w14:textId="6F7F6809"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4A287A98"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nu </w:t>
            </w:r>
            <w:proofErr w:type="spellStart"/>
            <w:r w:rsidRPr="007862DF">
              <w:rPr>
                <w:rFonts w:eastAsia="Times New Roman" w:cstheme="minorHAnsi"/>
                <w:sz w:val="18"/>
              </w:rPr>
              <w:t>este</w:t>
            </w:r>
            <w:proofErr w:type="spellEnd"/>
            <w:r w:rsidRPr="007862DF">
              <w:rPr>
                <w:rFonts w:eastAsia="Times New Roman" w:cstheme="minorHAnsi"/>
                <w:sz w:val="18"/>
              </w:rPr>
              <w:t xml:space="preserve"> </w:t>
            </w:r>
            <w:proofErr w:type="spellStart"/>
            <w:r w:rsidRPr="007862DF">
              <w:rPr>
                <w:rFonts w:eastAsia="Times New Roman" w:cstheme="minorHAnsi"/>
                <w:sz w:val="18"/>
              </w:rPr>
              <w:t>specificat</w:t>
            </w:r>
            <w:proofErr w:type="spellEnd"/>
          </w:p>
        </w:tc>
        <w:tc>
          <w:tcPr>
            <w:tcW w:w="3161" w:type="dxa"/>
            <w:shd w:val="clear" w:color="auto" w:fill="auto"/>
            <w:noWrap/>
            <w:hideMark/>
          </w:tcPr>
          <w:p w14:paraId="0DF3F083" w14:textId="05C7223A" w:rsidR="00990CC5" w:rsidRPr="007862DF" w:rsidRDefault="00990CC5" w:rsidP="00DC0931">
            <w:pPr>
              <w:spacing w:after="0" w:line="240" w:lineRule="auto"/>
              <w:rPr>
                <w:rFonts w:eastAsia="Times New Roman" w:cstheme="minorHAnsi"/>
                <w:sz w:val="18"/>
              </w:rPr>
            </w:pPr>
          </w:p>
        </w:tc>
      </w:tr>
      <w:tr w:rsidR="007862DF" w:rsidRPr="007862DF" w14:paraId="7A7F66C7" w14:textId="77777777" w:rsidTr="00DC0931">
        <w:trPr>
          <w:trHeight w:val="720"/>
        </w:trPr>
        <w:tc>
          <w:tcPr>
            <w:tcW w:w="566" w:type="dxa"/>
            <w:shd w:val="clear" w:color="auto" w:fill="auto"/>
            <w:noWrap/>
            <w:hideMark/>
          </w:tcPr>
          <w:p w14:paraId="62A7665E" w14:textId="77777777" w:rsidR="00990CC5" w:rsidRPr="007862DF" w:rsidRDefault="00990CC5" w:rsidP="00DC0931">
            <w:pPr>
              <w:spacing w:after="0" w:line="240" w:lineRule="auto"/>
              <w:rPr>
                <w:rFonts w:eastAsia="Times New Roman" w:cstheme="minorHAnsi"/>
                <w:b/>
                <w:bCs/>
                <w:sz w:val="18"/>
              </w:rPr>
            </w:pPr>
            <w:r w:rsidRPr="007862DF">
              <w:rPr>
                <w:rFonts w:eastAsia="Times New Roman" w:cstheme="minorHAnsi"/>
                <w:b/>
                <w:bCs/>
                <w:sz w:val="18"/>
              </w:rPr>
              <w:t>11</w:t>
            </w:r>
          </w:p>
          <w:p w14:paraId="4B0F0C00" w14:textId="77777777" w:rsidR="00990CC5" w:rsidRPr="007862DF" w:rsidRDefault="00990CC5" w:rsidP="00DC0931">
            <w:pPr>
              <w:spacing w:after="0" w:line="240" w:lineRule="auto"/>
              <w:rPr>
                <w:rFonts w:eastAsia="Times New Roman" w:cstheme="minorHAnsi"/>
                <w:b/>
                <w:bCs/>
                <w:sz w:val="18"/>
              </w:rPr>
            </w:pPr>
          </w:p>
        </w:tc>
        <w:tc>
          <w:tcPr>
            <w:tcW w:w="4878" w:type="dxa"/>
            <w:shd w:val="clear" w:color="auto" w:fill="auto"/>
            <w:noWrap/>
            <w:hideMark/>
          </w:tcPr>
          <w:p w14:paraId="1B4C2C67" w14:textId="77777777" w:rsidR="00990CC5" w:rsidRPr="007862DF" w:rsidRDefault="00990CC5" w:rsidP="00DC0931">
            <w:pPr>
              <w:spacing w:after="0" w:line="240" w:lineRule="auto"/>
              <w:rPr>
                <w:rFonts w:eastAsia="Times New Roman" w:cstheme="minorHAnsi"/>
                <w:b/>
                <w:bCs/>
                <w:sz w:val="18"/>
              </w:rPr>
            </w:pPr>
            <w:proofErr w:type="spellStart"/>
            <w:r w:rsidRPr="007862DF">
              <w:rPr>
                <w:rFonts w:eastAsia="Times New Roman" w:cstheme="minorHAnsi"/>
                <w:b/>
                <w:bCs/>
                <w:sz w:val="18"/>
              </w:rPr>
              <w:t>Referinte</w:t>
            </w:r>
            <w:proofErr w:type="spellEnd"/>
          </w:p>
          <w:p w14:paraId="54501B12" w14:textId="77777777" w:rsidR="00990CC5" w:rsidRPr="007862DF" w:rsidRDefault="00990CC5" w:rsidP="00DC0931">
            <w:pPr>
              <w:spacing w:after="0" w:line="240" w:lineRule="auto"/>
              <w:rPr>
                <w:rFonts w:eastAsia="Times New Roman" w:cstheme="minorHAnsi"/>
                <w:b/>
                <w:bCs/>
                <w:sz w:val="18"/>
              </w:rPr>
            </w:pPr>
          </w:p>
        </w:tc>
        <w:tc>
          <w:tcPr>
            <w:tcW w:w="2663" w:type="dxa"/>
            <w:shd w:val="clear" w:color="auto" w:fill="auto"/>
            <w:noWrap/>
            <w:hideMark/>
          </w:tcPr>
          <w:p w14:paraId="202B6F76" w14:textId="4378AF69" w:rsidR="00990CC5" w:rsidRPr="007862DF" w:rsidRDefault="00990CC5" w:rsidP="00DC0931">
            <w:pPr>
              <w:spacing w:after="0" w:line="240" w:lineRule="auto"/>
              <w:rPr>
                <w:rFonts w:eastAsia="Times New Roman" w:cstheme="minorHAnsi"/>
                <w:sz w:val="18"/>
              </w:rPr>
            </w:pPr>
          </w:p>
        </w:tc>
        <w:tc>
          <w:tcPr>
            <w:tcW w:w="2790" w:type="dxa"/>
            <w:shd w:val="clear" w:color="auto" w:fill="auto"/>
            <w:noWrap/>
            <w:hideMark/>
          </w:tcPr>
          <w:p w14:paraId="3D5FC740"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art.10 din </w:t>
            </w:r>
            <w:proofErr w:type="spellStart"/>
            <w:r w:rsidRPr="007862DF">
              <w:rPr>
                <w:rFonts w:eastAsia="Times New Roman" w:cstheme="minorHAnsi"/>
                <w:sz w:val="18"/>
              </w:rPr>
              <w:t>Anexa</w:t>
            </w:r>
            <w:proofErr w:type="spellEnd"/>
            <w:r w:rsidRPr="007862DF">
              <w:rPr>
                <w:rFonts w:eastAsia="Times New Roman" w:cstheme="minorHAnsi"/>
                <w:sz w:val="18"/>
              </w:rPr>
              <w:t xml:space="preserve"> IV</w:t>
            </w:r>
          </w:p>
          <w:p w14:paraId="1E6BC3BC" w14:textId="77777777" w:rsidR="00990CC5" w:rsidRPr="007862DF" w:rsidRDefault="00990CC5" w:rsidP="00DC0931">
            <w:pPr>
              <w:spacing w:after="0" w:line="240" w:lineRule="auto"/>
              <w:rPr>
                <w:rFonts w:eastAsia="Times New Roman" w:cstheme="minorHAnsi"/>
                <w:sz w:val="18"/>
              </w:rPr>
            </w:pPr>
          </w:p>
        </w:tc>
        <w:tc>
          <w:tcPr>
            <w:tcW w:w="3161" w:type="dxa"/>
            <w:shd w:val="clear" w:color="auto" w:fill="auto"/>
            <w:hideMark/>
          </w:tcPr>
          <w:p w14:paraId="2740C2D7" w14:textId="77777777" w:rsidR="00990CC5" w:rsidRPr="007862DF" w:rsidRDefault="00990CC5" w:rsidP="00DC0931">
            <w:pPr>
              <w:spacing w:after="0" w:line="240" w:lineRule="auto"/>
              <w:rPr>
                <w:rFonts w:eastAsia="Times New Roman" w:cstheme="minorHAnsi"/>
                <w:sz w:val="18"/>
              </w:rPr>
            </w:pPr>
            <w:r w:rsidRPr="007862DF">
              <w:rPr>
                <w:rFonts w:eastAsia="Times New Roman" w:cstheme="minorHAnsi"/>
                <w:sz w:val="18"/>
              </w:rPr>
              <w:t xml:space="preserve">se </w:t>
            </w:r>
            <w:proofErr w:type="spellStart"/>
            <w:r w:rsidRPr="007862DF">
              <w:rPr>
                <w:rFonts w:eastAsia="Times New Roman" w:cstheme="minorHAnsi"/>
                <w:sz w:val="18"/>
              </w:rPr>
              <w:t>recomanda</w:t>
            </w:r>
            <w:proofErr w:type="spellEnd"/>
            <w:r w:rsidRPr="007862DF">
              <w:rPr>
                <w:rFonts w:eastAsia="Times New Roman" w:cstheme="minorHAnsi"/>
                <w:sz w:val="18"/>
              </w:rPr>
              <w:t xml:space="preserve"> </w:t>
            </w:r>
            <w:proofErr w:type="spellStart"/>
            <w:r w:rsidRPr="007862DF">
              <w:rPr>
                <w:rFonts w:eastAsia="Times New Roman" w:cstheme="minorHAnsi"/>
                <w:sz w:val="18"/>
              </w:rPr>
              <w:t>includerea</w:t>
            </w:r>
            <w:proofErr w:type="spellEnd"/>
            <w:r w:rsidRPr="007862DF">
              <w:rPr>
                <w:rFonts w:eastAsia="Times New Roman" w:cstheme="minorHAnsi"/>
                <w:sz w:val="18"/>
              </w:rPr>
              <w:t xml:space="preserve"> </w:t>
            </w:r>
            <w:proofErr w:type="spellStart"/>
            <w:r w:rsidRPr="007862DF">
              <w:rPr>
                <w:rFonts w:eastAsia="Times New Roman" w:cstheme="minorHAnsi"/>
                <w:sz w:val="18"/>
              </w:rPr>
              <w:t>explicita</w:t>
            </w:r>
            <w:proofErr w:type="spellEnd"/>
            <w:r w:rsidRPr="007862DF">
              <w:rPr>
                <w:rFonts w:eastAsia="Times New Roman" w:cstheme="minorHAnsi"/>
                <w:sz w:val="18"/>
              </w:rPr>
              <w:t xml:space="preserve"> a </w:t>
            </w:r>
            <w:proofErr w:type="spellStart"/>
            <w:r w:rsidRPr="007862DF">
              <w:rPr>
                <w:rFonts w:eastAsia="Times New Roman" w:cstheme="minorHAnsi"/>
                <w:sz w:val="18"/>
              </w:rPr>
              <w:t>unui</w:t>
            </w:r>
            <w:proofErr w:type="spellEnd"/>
            <w:r w:rsidRPr="007862DF">
              <w:rPr>
                <w:rFonts w:eastAsia="Times New Roman" w:cstheme="minorHAnsi"/>
                <w:sz w:val="18"/>
              </w:rPr>
              <w:t xml:space="preserve"> </w:t>
            </w:r>
            <w:proofErr w:type="spellStart"/>
            <w:r w:rsidRPr="007862DF">
              <w:rPr>
                <w:rFonts w:eastAsia="Times New Roman" w:cstheme="minorHAnsi"/>
                <w:sz w:val="18"/>
              </w:rPr>
              <w:t>capirol</w:t>
            </w:r>
            <w:proofErr w:type="spellEnd"/>
            <w:r w:rsidRPr="007862DF">
              <w:rPr>
                <w:rFonts w:eastAsia="Times New Roman" w:cstheme="minorHAnsi"/>
                <w:sz w:val="18"/>
              </w:rPr>
              <w:t xml:space="preserve"> </w:t>
            </w:r>
            <w:proofErr w:type="spellStart"/>
            <w:r w:rsidRPr="007862DF">
              <w:rPr>
                <w:rFonts w:eastAsia="Times New Roman" w:cstheme="minorHAnsi"/>
                <w:sz w:val="18"/>
              </w:rPr>
              <w:t>nou</w:t>
            </w:r>
            <w:proofErr w:type="spellEnd"/>
            <w:r w:rsidRPr="007862DF">
              <w:rPr>
                <w:rFonts w:eastAsia="Times New Roman" w:cstheme="minorHAnsi"/>
                <w:sz w:val="18"/>
              </w:rPr>
              <w:t xml:space="preserve">, </w:t>
            </w:r>
            <w:proofErr w:type="spellStart"/>
            <w:r w:rsidRPr="007862DF">
              <w:rPr>
                <w:rFonts w:eastAsia="Times New Roman" w:cstheme="minorHAnsi"/>
                <w:sz w:val="18"/>
              </w:rPr>
              <w:t>Referinte</w:t>
            </w:r>
            <w:proofErr w:type="spellEnd"/>
            <w:r w:rsidRPr="007862DF">
              <w:rPr>
                <w:rFonts w:eastAsia="Times New Roman" w:cstheme="minorHAnsi"/>
                <w:sz w:val="18"/>
              </w:rPr>
              <w:t xml:space="preserve">, care </w:t>
            </w:r>
            <w:proofErr w:type="spellStart"/>
            <w:r w:rsidRPr="007862DF">
              <w:rPr>
                <w:rFonts w:eastAsia="Times New Roman" w:cstheme="minorHAnsi"/>
                <w:sz w:val="18"/>
              </w:rPr>
              <w:t>sa</w:t>
            </w:r>
            <w:proofErr w:type="spellEnd"/>
            <w:r w:rsidRPr="007862DF">
              <w:rPr>
                <w:rFonts w:eastAsia="Times New Roman" w:cstheme="minorHAnsi"/>
                <w:sz w:val="18"/>
              </w:rPr>
              <w:t xml:space="preserve"> </w:t>
            </w:r>
            <w:proofErr w:type="spellStart"/>
            <w:r w:rsidRPr="007862DF">
              <w:rPr>
                <w:rFonts w:eastAsia="Times New Roman" w:cstheme="minorHAnsi"/>
                <w:sz w:val="18"/>
              </w:rPr>
              <w:t>includa</w:t>
            </w:r>
            <w:proofErr w:type="spellEnd"/>
            <w:r w:rsidRPr="007862DF">
              <w:rPr>
                <w:rFonts w:eastAsia="Times New Roman" w:cstheme="minorHAnsi"/>
                <w:sz w:val="18"/>
              </w:rPr>
              <w:t xml:space="preserve"> </w:t>
            </w:r>
            <w:proofErr w:type="spellStart"/>
            <w:r w:rsidRPr="007862DF">
              <w:rPr>
                <w:rFonts w:eastAsia="Times New Roman" w:cstheme="minorHAnsi"/>
                <w:sz w:val="18"/>
              </w:rPr>
              <w:t>sursele</w:t>
            </w:r>
            <w:proofErr w:type="spellEnd"/>
            <w:r w:rsidRPr="007862DF">
              <w:rPr>
                <w:rFonts w:eastAsia="Times New Roman" w:cstheme="minorHAnsi"/>
                <w:sz w:val="18"/>
              </w:rPr>
              <w:t xml:space="preserve"> </w:t>
            </w:r>
            <w:proofErr w:type="spellStart"/>
            <w:r w:rsidRPr="007862DF">
              <w:rPr>
                <w:rFonts w:eastAsia="Times New Roman" w:cstheme="minorHAnsi"/>
                <w:sz w:val="18"/>
              </w:rPr>
              <w:t>utilizate</w:t>
            </w:r>
            <w:proofErr w:type="spellEnd"/>
            <w:r w:rsidRPr="007862DF">
              <w:rPr>
                <w:rFonts w:eastAsia="Times New Roman" w:cstheme="minorHAnsi"/>
                <w:sz w:val="18"/>
              </w:rPr>
              <w:t xml:space="preserve"> </w:t>
            </w:r>
            <w:proofErr w:type="spellStart"/>
            <w:r w:rsidRPr="007862DF">
              <w:rPr>
                <w:rFonts w:eastAsia="Times New Roman" w:cstheme="minorHAnsi"/>
                <w:sz w:val="18"/>
              </w:rPr>
              <w:t>pentru</w:t>
            </w:r>
            <w:proofErr w:type="spellEnd"/>
            <w:r w:rsidRPr="007862DF">
              <w:rPr>
                <w:rFonts w:eastAsia="Times New Roman" w:cstheme="minorHAnsi"/>
                <w:sz w:val="18"/>
              </w:rPr>
              <w:t xml:space="preserve"> </w:t>
            </w:r>
            <w:proofErr w:type="spellStart"/>
            <w:r w:rsidRPr="007862DF">
              <w:rPr>
                <w:rFonts w:eastAsia="Times New Roman" w:cstheme="minorHAnsi"/>
                <w:sz w:val="18"/>
              </w:rPr>
              <w:t>descrierile</w:t>
            </w:r>
            <w:proofErr w:type="spellEnd"/>
            <w:r w:rsidRPr="007862DF">
              <w:rPr>
                <w:rFonts w:eastAsia="Times New Roman" w:cstheme="minorHAnsi"/>
                <w:sz w:val="18"/>
              </w:rPr>
              <w:t xml:space="preserve"> </w:t>
            </w:r>
            <w:proofErr w:type="spellStart"/>
            <w:r w:rsidRPr="007862DF">
              <w:rPr>
                <w:rFonts w:eastAsia="Times New Roman" w:cstheme="minorHAnsi"/>
                <w:sz w:val="18"/>
              </w:rPr>
              <w:t>și</w:t>
            </w:r>
            <w:proofErr w:type="spellEnd"/>
            <w:r w:rsidRPr="007862DF">
              <w:rPr>
                <w:rFonts w:eastAsia="Times New Roman" w:cstheme="minorHAnsi"/>
                <w:sz w:val="18"/>
              </w:rPr>
              <w:t xml:space="preserve"> </w:t>
            </w:r>
            <w:proofErr w:type="spellStart"/>
            <w:r w:rsidRPr="007862DF">
              <w:rPr>
                <w:rFonts w:eastAsia="Times New Roman" w:cstheme="minorHAnsi"/>
                <w:sz w:val="18"/>
              </w:rPr>
              <w:t>evaluările</w:t>
            </w:r>
            <w:proofErr w:type="spellEnd"/>
            <w:r w:rsidRPr="007862DF">
              <w:rPr>
                <w:rFonts w:eastAsia="Times New Roman" w:cstheme="minorHAnsi"/>
                <w:sz w:val="18"/>
              </w:rPr>
              <w:t xml:space="preserve"> </w:t>
            </w:r>
            <w:proofErr w:type="spellStart"/>
            <w:r w:rsidRPr="007862DF">
              <w:rPr>
                <w:rFonts w:eastAsia="Times New Roman" w:cstheme="minorHAnsi"/>
                <w:sz w:val="18"/>
              </w:rPr>
              <w:t>incluse</w:t>
            </w:r>
            <w:proofErr w:type="spellEnd"/>
            <w:r w:rsidRPr="007862DF">
              <w:rPr>
                <w:rFonts w:eastAsia="Times New Roman" w:cstheme="minorHAnsi"/>
                <w:sz w:val="18"/>
              </w:rPr>
              <w:t xml:space="preserve"> </w:t>
            </w:r>
            <w:proofErr w:type="spellStart"/>
            <w:r w:rsidRPr="007862DF">
              <w:rPr>
                <w:rFonts w:eastAsia="Times New Roman" w:cstheme="minorHAnsi"/>
                <w:sz w:val="18"/>
              </w:rPr>
              <w:t>în</w:t>
            </w:r>
            <w:proofErr w:type="spellEnd"/>
            <w:r w:rsidRPr="007862DF">
              <w:rPr>
                <w:rFonts w:eastAsia="Times New Roman" w:cstheme="minorHAnsi"/>
                <w:sz w:val="18"/>
              </w:rPr>
              <w:t xml:space="preserve"> </w:t>
            </w:r>
            <w:proofErr w:type="spellStart"/>
            <w:r w:rsidRPr="007862DF">
              <w:rPr>
                <w:rFonts w:eastAsia="Times New Roman" w:cstheme="minorHAnsi"/>
                <w:sz w:val="18"/>
              </w:rPr>
              <w:t>raport</w:t>
            </w:r>
            <w:proofErr w:type="spellEnd"/>
          </w:p>
        </w:tc>
      </w:tr>
    </w:tbl>
    <w:p w14:paraId="0496D4BC" w14:textId="77777777" w:rsidR="008214E4" w:rsidRPr="007862DF" w:rsidRDefault="008214E4" w:rsidP="00DC0931">
      <w:pPr>
        <w:spacing w:after="0" w:line="240" w:lineRule="auto"/>
        <w:ind w:left="1440" w:hanging="1440"/>
        <w:jc w:val="both"/>
        <w:rPr>
          <w:rFonts w:eastAsia="Times New Roman" w:cstheme="minorHAnsi"/>
          <w:b/>
          <w:bCs/>
          <w:caps/>
          <w:kern w:val="32"/>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71E139B6" w14:textId="77777777" w:rsidR="00990CC5" w:rsidRPr="007862DF" w:rsidRDefault="00990CC5" w:rsidP="00DC0931">
      <w:pPr>
        <w:spacing w:after="0" w:line="240" w:lineRule="auto"/>
        <w:ind w:left="1440" w:hanging="1440"/>
        <w:jc w:val="both"/>
        <w:rPr>
          <w:rFonts w:eastAsia="Times New Roman" w:cstheme="minorHAnsi"/>
          <w:b/>
          <w:bCs/>
          <w:caps/>
          <w:kern w:val="32"/>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sectPr w:rsidR="00990CC5" w:rsidRPr="007862DF" w:rsidSect="00453C76">
          <w:pgSz w:w="15840" w:h="12240" w:orient="landscape"/>
          <w:pgMar w:top="1440" w:right="1440" w:bottom="1440" w:left="1440" w:header="720" w:footer="720" w:gutter="0"/>
          <w:cols w:space="720"/>
          <w:docGrid w:linePitch="360"/>
        </w:sectPr>
      </w:pPr>
    </w:p>
    <w:p w14:paraId="686FF77F" w14:textId="45CF279F" w:rsidR="00990CC5" w:rsidRPr="007862DF" w:rsidRDefault="00990CC5" w:rsidP="00DC0931">
      <w:pPr>
        <w:spacing w:after="0" w:line="240" w:lineRule="auto"/>
        <w:jc w:val="both"/>
        <w:rPr>
          <w:rFonts w:eastAsia="Times New Roman" w:cstheme="minorHAnsi"/>
          <w:lang w:val="en-GB" w:eastAsia="en-GB"/>
        </w:rPr>
      </w:pPr>
      <w:r w:rsidRPr="007862DF">
        <w:rPr>
          <w:rFonts w:eastAsia="Times New Roman" w:cstheme="minorHAnsi"/>
          <w:lang w:val="en-GB" w:eastAsia="en-GB"/>
        </w:rPr>
        <w:lastRenderedPageBreak/>
        <w:t xml:space="preserve">Ca </w:t>
      </w:r>
      <w:proofErr w:type="spellStart"/>
      <w:r w:rsidRPr="007862DF">
        <w:rPr>
          <w:rFonts w:eastAsia="Times New Roman" w:cstheme="minorHAnsi"/>
          <w:lang w:val="en-GB" w:eastAsia="en-GB"/>
        </w:rPr>
        <w:t>parte</w:t>
      </w:r>
      <w:proofErr w:type="spellEnd"/>
      <w:r w:rsidRPr="007862DF">
        <w:rPr>
          <w:rFonts w:eastAsia="Times New Roman" w:cstheme="minorHAnsi"/>
          <w:lang w:val="en-GB" w:eastAsia="en-GB"/>
        </w:rPr>
        <w:t xml:space="preserve"> </w:t>
      </w:r>
      <w:proofErr w:type="gramStart"/>
      <w:r w:rsidRPr="007862DF">
        <w:rPr>
          <w:rFonts w:eastAsia="Times New Roman" w:cstheme="minorHAnsi"/>
          <w:lang w:val="en-GB" w:eastAsia="en-GB"/>
        </w:rPr>
        <w:t>a</w:t>
      </w:r>
      <w:proofErr w:type="gram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evaluării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impactului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asupra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mediului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titularul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trebuie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pregătească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prezinte</w:t>
      </w:r>
      <w:proofErr w:type="spellEnd"/>
      <w:r w:rsidRPr="007862DF">
        <w:rPr>
          <w:rFonts w:eastAsia="Times New Roman" w:cstheme="minorHAnsi"/>
          <w:lang w:val="en-GB" w:eastAsia="en-GB"/>
        </w:rPr>
        <w:t xml:space="preserve"> un </w:t>
      </w:r>
      <w:proofErr w:type="spellStart"/>
      <w:r w:rsidRPr="007862DF">
        <w:rPr>
          <w:rFonts w:eastAsia="Times New Roman" w:cstheme="minorHAnsi"/>
          <w:lang w:val="en-GB" w:eastAsia="en-GB"/>
        </w:rPr>
        <w:t>Raport</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evaluare</w:t>
      </w:r>
      <w:proofErr w:type="spellEnd"/>
      <w:r w:rsidRPr="007862DF">
        <w:rPr>
          <w:rFonts w:eastAsia="Times New Roman" w:cstheme="minorHAnsi"/>
          <w:lang w:val="en-GB" w:eastAsia="en-GB"/>
        </w:rPr>
        <w:t xml:space="preserve"> a </w:t>
      </w:r>
      <w:proofErr w:type="spellStart"/>
      <w:r w:rsidRPr="007862DF">
        <w:rPr>
          <w:rFonts w:eastAsia="Times New Roman" w:cstheme="minorHAnsi"/>
          <w:lang w:val="en-GB" w:eastAsia="en-GB"/>
        </w:rPr>
        <w:t>impactului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asupra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mediului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denumit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continuare</w:t>
      </w:r>
      <w:proofErr w:type="spellEnd"/>
      <w:r w:rsidRPr="007862DF">
        <w:rPr>
          <w:rFonts w:eastAsia="Times New Roman" w:cstheme="minorHAnsi"/>
          <w:lang w:val="en-GB" w:eastAsia="en-GB"/>
        </w:rPr>
        <w:t xml:space="preserve"> RIM). </w:t>
      </w:r>
      <w:proofErr w:type="spellStart"/>
      <w:r w:rsidRPr="007862DF">
        <w:rPr>
          <w:rFonts w:eastAsia="Times New Roman" w:cstheme="minorHAnsi"/>
          <w:lang w:val="en-GB" w:eastAsia="en-GB"/>
        </w:rPr>
        <w:t>Acesta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este</w:t>
      </w:r>
      <w:proofErr w:type="spellEnd"/>
      <w:r w:rsidRPr="007862DF">
        <w:rPr>
          <w:rFonts w:eastAsia="Times New Roman" w:cstheme="minorHAnsi"/>
          <w:lang w:val="en-GB" w:eastAsia="en-GB"/>
        </w:rPr>
        <w:t xml:space="preserve"> prima </w:t>
      </w:r>
      <w:proofErr w:type="spellStart"/>
      <w:r w:rsidRPr="007862DF">
        <w:rPr>
          <w:rFonts w:eastAsia="Times New Roman" w:cstheme="minorHAnsi"/>
          <w:lang w:val="en-GB" w:eastAsia="en-GB"/>
        </w:rPr>
        <w:t>etapă</w:t>
      </w:r>
      <w:proofErr w:type="spellEnd"/>
      <w:r w:rsidRPr="007862DF">
        <w:rPr>
          <w:rFonts w:eastAsia="Times New Roman" w:cstheme="minorHAnsi"/>
          <w:lang w:val="en-GB" w:eastAsia="en-GB"/>
        </w:rPr>
        <w:t xml:space="preserve"> a </w:t>
      </w:r>
      <w:proofErr w:type="spellStart"/>
      <w:r w:rsidRPr="007862DF">
        <w:rPr>
          <w:rFonts w:eastAsia="Times New Roman" w:cstheme="minorHAnsi"/>
          <w:lang w:val="en-GB" w:eastAsia="en-GB"/>
        </w:rPr>
        <w:t>procesului</w:t>
      </w:r>
      <w:proofErr w:type="spellEnd"/>
      <w:r w:rsidRPr="007862DF">
        <w:rPr>
          <w:rFonts w:eastAsia="Times New Roman" w:cstheme="minorHAnsi"/>
          <w:lang w:val="en-GB" w:eastAsia="en-GB"/>
        </w:rPr>
        <w:t xml:space="preserve"> EIM, </w:t>
      </w:r>
      <w:proofErr w:type="spellStart"/>
      <w:r w:rsidRPr="007862DF">
        <w:rPr>
          <w:rFonts w:eastAsia="Times New Roman" w:cstheme="minorHAnsi"/>
          <w:lang w:val="en-GB" w:eastAsia="en-GB"/>
        </w:rPr>
        <w:t>astfel</w:t>
      </w:r>
      <w:proofErr w:type="spellEnd"/>
      <w:r w:rsidRPr="007862DF">
        <w:rPr>
          <w:rFonts w:eastAsia="Times New Roman" w:cstheme="minorHAnsi"/>
          <w:lang w:val="en-GB" w:eastAsia="en-GB"/>
        </w:rPr>
        <w:t xml:space="preserve"> cum se </w:t>
      </w:r>
      <w:proofErr w:type="spellStart"/>
      <w:r w:rsidRPr="007862DF">
        <w:rPr>
          <w:rFonts w:eastAsia="Times New Roman" w:cstheme="minorHAnsi"/>
          <w:lang w:val="en-GB" w:eastAsia="en-GB"/>
        </w:rPr>
        <w:t>menționează</w:t>
      </w:r>
      <w:proofErr w:type="spellEnd"/>
      <w:r w:rsidRPr="007862DF">
        <w:rPr>
          <w:rFonts w:eastAsia="Times New Roman" w:cstheme="minorHAnsi"/>
          <w:lang w:val="en-GB" w:eastAsia="en-GB"/>
        </w:rPr>
        <w:t xml:space="preserve"> la </w:t>
      </w:r>
      <w:proofErr w:type="spellStart"/>
      <w:r w:rsidRPr="007862DF">
        <w:rPr>
          <w:rFonts w:eastAsia="Times New Roman" w:cstheme="minorHAnsi"/>
          <w:lang w:val="en-GB" w:eastAsia="en-GB"/>
        </w:rPr>
        <w:t>articolul</w:t>
      </w:r>
      <w:proofErr w:type="spellEnd"/>
      <w:r w:rsidRPr="007862DF">
        <w:rPr>
          <w:rFonts w:eastAsia="Times New Roman" w:cstheme="minorHAnsi"/>
          <w:lang w:val="en-GB" w:eastAsia="en-GB"/>
        </w:rPr>
        <w:t xml:space="preserve"> 1 </w:t>
      </w:r>
      <w:proofErr w:type="spellStart"/>
      <w:r w:rsidRPr="007862DF">
        <w:rPr>
          <w:rFonts w:eastAsia="Times New Roman" w:cstheme="minorHAnsi"/>
          <w:lang w:val="en-GB" w:eastAsia="en-GB"/>
        </w:rPr>
        <w:t>alineatul</w:t>
      </w:r>
      <w:proofErr w:type="spellEnd"/>
      <w:r w:rsidRPr="007862DF">
        <w:rPr>
          <w:rFonts w:eastAsia="Times New Roman" w:cstheme="minorHAnsi"/>
          <w:lang w:val="en-GB" w:eastAsia="en-GB"/>
        </w:rPr>
        <w:t xml:space="preserve"> (2) </w:t>
      </w:r>
      <w:proofErr w:type="spellStart"/>
      <w:r w:rsidRPr="007862DF">
        <w:rPr>
          <w:rFonts w:eastAsia="Times New Roman" w:cstheme="minorHAnsi"/>
          <w:lang w:val="en-GB" w:eastAsia="en-GB"/>
        </w:rPr>
        <w:t>litera</w:t>
      </w:r>
      <w:proofErr w:type="spellEnd"/>
      <w:r w:rsidRPr="007862DF">
        <w:rPr>
          <w:rFonts w:eastAsia="Times New Roman" w:cstheme="minorHAnsi"/>
          <w:lang w:val="en-GB" w:eastAsia="en-GB"/>
        </w:rPr>
        <w:t xml:space="preserve"> (g), care </w:t>
      </w:r>
      <w:proofErr w:type="spellStart"/>
      <w:r w:rsidRPr="007862DF">
        <w:rPr>
          <w:rFonts w:eastAsia="Times New Roman" w:cstheme="minorHAnsi"/>
          <w:lang w:val="en-GB" w:eastAsia="en-GB"/>
        </w:rPr>
        <w:t>definește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procesul</w:t>
      </w:r>
      <w:proofErr w:type="spellEnd"/>
      <w:r w:rsidRPr="007862DF">
        <w:rPr>
          <w:rFonts w:eastAsia="Times New Roman" w:cstheme="minorHAnsi"/>
          <w:lang w:val="en-GB" w:eastAsia="en-GB"/>
        </w:rPr>
        <w:t xml:space="preserve"> EIM. </w:t>
      </w:r>
      <w:proofErr w:type="spellStart"/>
      <w:r w:rsidRPr="007862DF">
        <w:rPr>
          <w:rFonts w:eastAsia="Times New Roman" w:cstheme="minorHAnsi"/>
          <w:lang w:val="en-GB" w:eastAsia="en-GB"/>
        </w:rPr>
        <w:t>Acest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ghid</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este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conceput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a </w:t>
      </w:r>
      <w:proofErr w:type="spellStart"/>
      <w:r w:rsidRPr="007862DF">
        <w:rPr>
          <w:rFonts w:eastAsia="Times New Roman" w:cstheme="minorHAnsi"/>
          <w:lang w:val="en-GB" w:eastAsia="en-GB"/>
        </w:rPr>
        <w:t>sprijini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utilizatorii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pregătească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finalizeze</w:t>
      </w:r>
      <w:proofErr w:type="spellEnd"/>
      <w:r w:rsidRPr="007862DF">
        <w:rPr>
          <w:rFonts w:eastAsia="Times New Roman" w:cstheme="minorHAnsi"/>
          <w:lang w:val="en-GB" w:eastAsia="en-GB"/>
        </w:rPr>
        <w:t xml:space="preserve"> RIM la </w:t>
      </w:r>
      <w:proofErr w:type="spellStart"/>
      <w:r w:rsidRPr="007862DF">
        <w:rPr>
          <w:rFonts w:eastAsia="Times New Roman" w:cstheme="minorHAnsi"/>
          <w:lang w:val="en-GB" w:eastAsia="en-GB"/>
        </w:rPr>
        <w:t>standardele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prevăzute</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directivă</w:t>
      </w:r>
      <w:proofErr w:type="spellEnd"/>
      <w:r w:rsidRPr="007862DF">
        <w:rPr>
          <w:rFonts w:eastAsia="Times New Roman" w:cstheme="minorHAnsi"/>
          <w:lang w:val="en-GB" w:eastAsia="en-GB"/>
        </w:rPr>
        <w:t xml:space="preserve">. RIM </w:t>
      </w:r>
      <w:proofErr w:type="spellStart"/>
      <w:r w:rsidRPr="007862DF">
        <w:rPr>
          <w:rFonts w:eastAsia="Times New Roman" w:cstheme="minorHAnsi"/>
          <w:lang w:val="en-GB" w:eastAsia="en-GB"/>
        </w:rPr>
        <w:t>trebuie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includă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informațiile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necesare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autorității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competente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w:t>
      </w:r>
      <w:proofErr w:type="gramStart"/>
      <w:r w:rsidRPr="007862DF">
        <w:rPr>
          <w:rFonts w:eastAsia="Times New Roman" w:cstheme="minorHAnsi"/>
          <w:lang w:val="en-GB" w:eastAsia="en-GB"/>
        </w:rPr>
        <w:t>a</w:t>
      </w:r>
      <w:proofErr w:type="gram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ajunge</w:t>
      </w:r>
      <w:proofErr w:type="spellEnd"/>
      <w:r w:rsidRPr="007862DF">
        <w:rPr>
          <w:rFonts w:eastAsia="Times New Roman" w:cstheme="minorHAnsi"/>
          <w:lang w:val="en-GB" w:eastAsia="en-GB"/>
        </w:rPr>
        <w:t xml:space="preserve"> la o </w:t>
      </w:r>
      <w:proofErr w:type="spellStart"/>
      <w:r w:rsidRPr="007862DF">
        <w:rPr>
          <w:rFonts w:eastAsia="Times New Roman" w:cstheme="minorHAnsi"/>
          <w:lang w:val="en-GB" w:eastAsia="en-GB"/>
        </w:rPr>
        <w:t>concluzie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justificată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procesul</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evaluare</w:t>
      </w:r>
      <w:proofErr w:type="spellEnd"/>
      <w:r w:rsidRPr="007862DF">
        <w:rPr>
          <w:rFonts w:eastAsia="Times New Roman" w:cstheme="minorHAnsi"/>
          <w:lang w:val="en-GB" w:eastAsia="en-GB"/>
        </w:rPr>
        <w:t xml:space="preserve"> a </w:t>
      </w:r>
      <w:proofErr w:type="spellStart"/>
      <w:r w:rsidRPr="007862DF">
        <w:rPr>
          <w:rFonts w:eastAsia="Times New Roman" w:cstheme="minorHAnsi"/>
          <w:lang w:val="en-GB" w:eastAsia="en-GB"/>
        </w:rPr>
        <w:t>impactului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asupra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mediului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Multe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dintre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cerințele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dispozițiile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directivei</w:t>
      </w:r>
      <w:proofErr w:type="spellEnd"/>
      <w:r w:rsidR="00051C90" w:rsidRPr="007862DF">
        <w:rPr>
          <w:rFonts w:eastAsia="Times New Roman" w:cstheme="minorHAnsi"/>
          <w:lang w:val="en-GB" w:eastAsia="en-GB"/>
        </w:rPr>
        <w:t xml:space="preserve"> EIM </w:t>
      </w:r>
      <w:r w:rsidRPr="007862DF">
        <w:rPr>
          <w:rFonts w:eastAsia="Times New Roman" w:cstheme="minorHAnsi"/>
          <w:lang w:val="en-GB" w:eastAsia="en-GB"/>
        </w:rPr>
        <w:t xml:space="preserve">au </w:t>
      </w:r>
      <w:proofErr w:type="spellStart"/>
      <w:r w:rsidRPr="007862DF">
        <w:rPr>
          <w:rFonts w:eastAsia="Times New Roman" w:cstheme="minorHAnsi"/>
          <w:lang w:val="en-GB" w:eastAsia="en-GB"/>
        </w:rPr>
        <w:t>scopul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este</w:t>
      </w:r>
      <w:proofErr w:type="spellEnd"/>
      <w:r w:rsidRPr="007862DF">
        <w:rPr>
          <w:rFonts w:eastAsia="Times New Roman" w:cstheme="minorHAnsi"/>
          <w:lang w:val="en-GB" w:eastAsia="en-GB"/>
        </w:rPr>
        <w:t xml:space="preserve"> de </w:t>
      </w:r>
      <w:proofErr w:type="gramStart"/>
      <w:r w:rsidRPr="007862DF">
        <w:rPr>
          <w:rFonts w:eastAsia="Times New Roman" w:cstheme="minorHAnsi"/>
          <w:lang w:val="en-GB" w:eastAsia="en-GB"/>
        </w:rPr>
        <w:t>a</w:t>
      </w:r>
      <w:proofErr w:type="gram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asigura</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că</w:t>
      </w:r>
      <w:proofErr w:type="spellEnd"/>
      <w:r w:rsidRPr="007862DF">
        <w:rPr>
          <w:rFonts w:eastAsia="Times New Roman" w:cstheme="minorHAnsi"/>
          <w:lang w:val="en-GB" w:eastAsia="en-GB"/>
        </w:rPr>
        <w:t xml:space="preserve"> RIM </w:t>
      </w:r>
      <w:proofErr w:type="spellStart"/>
      <w:r w:rsidRPr="007862DF">
        <w:rPr>
          <w:rFonts w:eastAsia="Times New Roman" w:cstheme="minorHAnsi"/>
          <w:lang w:val="en-GB" w:eastAsia="en-GB"/>
        </w:rPr>
        <w:t>este</w:t>
      </w:r>
      <w:proofErr w:type="spellEnd"/>
      <w:r w:rsidRPr="007862DF">
        <w:rPr>
          <w:rFonts w:eastAsia="Times New Roman" w:cstheme="minorHAnsi"/>
          <w:lang w:val="en-GB" w:eastAsia="en-GB"/>
        </w:rPr>
        <w:t xml:space="preserve"> de o </w:t>
      </w:r>
      <w:proofErr w:type="spellStart"/>
      <w:r w:rsidRPr="007862DF">
        <w:rPr>
          <w:rFonts w:eastAsia="Times New Roman" w:cstheme="minorHAnsi"/>
          <w:lang w:val="en-GB" w:eastAsia="en-GB"/>
        </w:rPr>
        <w:t>calitate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suficientă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pentru</w:t>
      </w:r>
      <w:proofErr w:type="spellEnd"/>
      <w:r w:rsidRPr="007862DF">
        <w:rPr>
          <w:rFonts w:eastAsia="Times New Roman" w:cstheme="minorHAnsi"/>
          <w:lang w:val="en-GB" w:eastAsia="en-GB"/>
        </w:rPr>
        <w:t xml:space="preserve"> a </w:t>
      </w:r>
      <w:proofErr w:type="spellStart"/>
      <w:r w:rsidRPr="007862DF">
        <w:rPr>
          <w:rFonts w:eastAsia="Times New Roman" w:cstheme="minorHAnsi"/>
          <w:lang w:val="en-GB" w:eastAsia="en-GB"/>
        </w:rPr>
        <w:t>servi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mod </w:t>
      </w:r>
      <w:proofErr w:type="spellStart"/>
      <w:r w:rsidRPr="007862DF">
        <w:rPr>
          <w:rFonts w:eastAsia="Times New Roman" w:cstheme="minorHAnsi"/>
          <w:lang w:val="en-GB" w:eastAsia="en-GB"/>
        </w:rPr>
        <w:t>eficient</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acestui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scop</w:t>
      </w:r>
      <w:proofErr w:type="spellEnd"/>
      <w:r w:rsidRPr="007862DF">
        <w:rPr>
          <w:rFonts w:eastAsia="Times New Roman" w:cstheme="minorHAnsi"/>
          <w:lang w:val="en-GB" w:eastAsia="en-GB"/>
        </w:rPr>
        <w:t>.</w:t>
      </w:r>
    </w:p>
    <w:p w14:paraId="2A76B10F" w14:textId="77777777" w:rsidR="00990CC5" w:rsidRPr="007862DF" w:rsidRDefault="00990CC5" w:rsidP="00DC0931">
      <w:pPr>
        <w:spacing w:after="0" w:line="240" w:lineRule="auto"/>
        <w:jc w:val="both"/>
        <w:rPr>
          <w:rFonts w:eastAsia="Times New Roman" w:cstheme="minorHAnsi"/>
          <w:lang w:val="en-GB" w:eastAsia="en-GB"/>
        </w:rPr>
      </w:pPr>
    </w:p>
    <w:p w14:paraId="267351D6" w14:textId="77777777" w:rsidR="00990CC5" w:rsidRPr="007862DF" w:rsidRDefault="00990CC5" w:rsidP="00DC0931">
      <w:pPr>
        <w:spacing w:after="0" w:line="240" w:lineRule="auto"/>
        <w:jc w:val="both"/>
        <w:rPr>
          <w:rFonts w:eastAsia="Times New Roman" w:cstheme="minorHAnsi"/>
          <w:lang w:val="en-GB" w:eastAsia="en-GB"/>
        </w:rPr>
      </w:pPr>
      <w:proofErr w:type="spellStart"/>
      <w:r w:rsidRPr="007862DF">
        <w:rPr>
          <w:rFonts w:eastAsia="Times New Roman" w:cstheme="minorHAnsi"/>
          <w:lang w:val="en-GB" w:eastAsia="en-GB"/>
        </w:rPr>
        <w:t>Articolul</w:t>
      </w:r>
      <w:proofErr w:type="spellEnd"/>
      <w:r w:rsidRPr="007862DF">
        <w:rPr>
          <w:rFonts w:eastAsia="Times New Roman" w:cstheme="minorHAnsi"/>
          <w:lang w:val="en-GB" w:eastAsia="en-GB"/>
        </w:rPr>
        <w:t xml:space="preserve"> 5 din </w:t>
      </w:r>
      <w:proofErr w:type="spellStart"/>
      <w:r w:rsidRPr="007862DF">
        <w:rPr>
          <w:rFonts w:eastAsia="Times New Roman" w:cstheme="minorHAnsi"/>
          <w:lang w:val="en-GB" w:eastAsia="en-GB"/>
        </w:rPr>
        <w:t>Directiva</w:t>
      </w:r>
      <w:proofErr w:type="spellEnd"/>
      <w:r w:rsidRPr="007862DF">
        <w:rPr>
          <w:rFonts w:eastAsia="Times New Roman" w:cstheme="minorHAnsi"/>
          <w:lang w:val="en-GB" w:eastAsia="en-GB"/>
        </w:rPr>
        <w:t xml:space="preserve"> EIM </w:t>
      </w:r>
      <w:proofErr w:type="spellStart"/>
      <w:r w:rsidRPr="007862DF">
        <w:rPr>
          <w:rFonts w:eastAsia="Times New Roman" w:cstheme="minorHAnsi"/>
          <w:lang w:val="en-GB" w:eastAsia="en-GB"/>
        </w:rPr>
        <w:t>stabilește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trebuie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inclus</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RIM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cum </w:t>
      </w:r>
      <w:proofErr w:type="spellStart"/>
      <w:r w:rsidRPr="007862DF">
        <w:rPr>
          <w:rFonts w:eastAsia="Times New Roman" w:cstheme="minorHAnsi"/>
          <w:lang w:val="en-GB" w:eastAsia="en-GB"/>
        </w:rPr>
        <w:t>trebuie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să</w:t>
      </w:r>
      <w:proofErr w:type="spellEnd"/>
      <w:r w:rsidRPr="007862DF">
        <w:rPr>
          <w:rFonts w:eastAsia="Times New Roman" w:cstheme="minorHAnsi"/>
          <w:lang w:val="en-GB" w:eastAsia="en-GB"/>
        </w:rPr>
        <w:t xml:space="preserve"> se </w:t>
      </w:r>
      <w:proofErr w:type="spellStart"/>
      <w:r w:rsidRPr="007862DF">
        <w:rPr>
          <w:rFonts w:eastAsia="Times New Roman" w:cstheme="minorHAnsi"/>
          <w:lang w:val="en-GB" w:eastAsia="en-GB"/>
        </w:rPr>
        <w:t>asigure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este</w:t>
      </w:r>
      <w:proofErr w:type="spellEnd"/>
      <w:r w:rsidRPr="007862DF">
        <w:rPr>
          <w:rFonts w:eastAsia="Times New Roman" w:cstheme="minorHAnsi"/>
          <w:lang w:val="en-GB" w:eastAsia="en-GB"/>
        </w:rPr>
        <w:t xml:space="preserve"> de o </w:t>
      </w:r>
      <w:proofErr w:type="spellStart"/>
      <w:r w:rsidRPr="007862DF">
        <w:rPr>
          <w:rFonts w:eastAsia="Times New Roman" w:cstheme="minorHAnsi"/>
          <w:lang w:val="en-GB" w:eastAsia="en-GB"/>
        </w:rPr>
        <w:t>calitate</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suficientă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și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completă</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În</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caseta</w:t>
      </w:r>
      <w:proofErr w:type="spellEnd"/>
      <w:r w:rsidRPr="007862DF">
        <w:rPr>
          <w:rFonts w:eastAsia="Times New Roman" w:cstheme="minorHAnsi"/>
          <w:lang w:val="en-GB" w:eastAsia="en-GB"/>
        </w:rPr>
        <w:t xml:space="preserve"> de </w:t>
      </w:r>
      <w:proofErr w:type="spellStart"/>
      <w:r w:rsidRPr="007862DF">
        <w:rPr>
          <w:rFonts w:eastAsia="Times New Roman" w:cstheme="minorHAnsi"/>
          <w:lang w:val="en-GB" w:eastAsia="en-GB"/>
        </w:rPr>
        <w:t>mai</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jos</w:t>
      </w:r>
      <w:proofErr w:type="spellEnd"/>
      <w:r w:rsidRPr="007862DF">
        <w:rPr>
          <w:rFonts w:eastAsia="Times New Roman" w:cstheme="minorHAnsi"/>
          <w:lang w:val="en-GB" w:eastAsia="en-GB"/>
        </w:rPr>
        <w:t xml:space="preserve"> se </w:t>
      </w:r>
      <w:proofErr w:type="spellStart"/>
      <w:r w:rsidRPr="007862DF">
        <w:rPr>
          <w:rFonts w:eastAsia="Times New Roman" w:cstheme="minorHAnsi"/>
          <w:lang w:val="en-GB" w:eastAsia="en-GB"/>
        </w:rPr>
        <w:t>prezintă</w:t>
      </w:r>
      <w:proofErr w:type="spellEnd"/>
      <w:r w:rsidRPr="007862DF">
        <w:rPr>
          <w:rFonts w:eastAsia="Times New Roman" w:cstheme="minorHAnsi"/>
          <w:lang w:val="en-GB" w:eastAsia="en-GB"/>
        </w:rPr>
        <w:t xml:space="preserve"> un extras din </w:t>
      </w:r>
      <w:proofErr w:type="spellStart"/>
      <w:r w:rsidRPr="007862DF">
        <w:rPr>
          <w:rFonts w:eastAsia="Times New Roman" w:cstheme="minorHAnsi"/>
          <w:lang w:val="en-GB" w:eastAsia="en-GB"/>
        </w:rPr>
        <w:t>textul</w:t>
      </w:r>
      <w:proofErr w:type="spellEnd"/>
      <w:r w:rsidRPr="007862DF">
        <w:rPr>
          <w:rFonts w:eastAsia="Times New Roman" w:cstheme="minorHAnsi"/>
          <w:lang w:val="en-GB" w:eastAsia="en-GB"/>
        </w:rPr>
        <w:t xml:space="preserve"> </w:t>
      </w:r>
      <w:proofErr w:type="spellStart"/>
      <w:r w:rsidRPr="007862DF">
        <w:rPr>
          <w:rFonts w:eastAsia="Times New Roman" w:cstheme="minorHAnsi"/>
          <w:lang w:val="en-GB" w:eastAsia="en-GB"/>
        </w:rPr>
        <w:t>articolului</w:t>
      </w:r>
      <w:proofErr w:type="spellEnd"/>
      <w:r w:rsidRPr="007862DF">
        <w:rPr>
          <w:rFonts w:eastAsia="Times New Roman" w:cstheme="minorHAnsi"/>
          <w:lang w:val="en-GB" w:eastAsia="en-GB"/>
        </w:rPr>
        <w:t>.</w:t>
      </w:r>
    </w:p>
    <w:p w14:paraId="311739DD" w14:textId="77777777" w:rsidR="00990CC5" w:rsidRPr="007862DF" w:rsidRDefault="00990CC5" w:rsidP="00DC0931">
      <w:pPr>
        <w:spacing w:after="0" w:line="240" w:lineRule="auto"/>
        <w:ind w:left="1440" w:hanging="1440"/>
        <w:jc w:val="both"/>
        <w:rPr>
          <w:rFonts w:eastAsia="Times New Roman" w:cstheme="minorHAnsi"/>
          <w:bCs/>
          <w:iCs/>
          <w:caps/>
          <w:lang w:val="it-IT" w:eastAsia="en-GB"/>
          <w14:shadow w14:blurRad="50800" w14:dist="38100" w14:dir="2700000" w14:sx="100000" w14:sy="100000" w14:kx="0" w14:ky="0" w14:algn="tl">
            <w14:srgbClr w14:val="000000">
              <w14:alpha w14:val="60000"/>
            </w14:srgbClr>
          </w14:shadow>
        </w:rPr>
      </w:pPr>
    </w:p>
    <w:p w14:paraId="631392D3" w14:textId="77777777" w:rsidR="00990CC5" w:rsidRPr="007862DF" w:rsidRDefault="00990CC5" w:rsidP="00DC0931">
      <w:pPr>
        <w:shd w:val="clear" w:color="auto" w:fill="D9D9D9"/>
        <w:spacing w:after="0" w:line="240" w:lineRule="auto"/>
        <w:jc w:val="both"/>
        <w:rPr>
          <w:rFonts w:eastAsia="Times New Roman" w:cstheme="minorHAnsi"/>
          <w:b/>
          <w:sz w:val="20"/>
          <w:lang w:val="en-GB" w:eastAsia="en-GB"/>
        </w:rPr>
      </w:pPr>
      <w:proofErr w:type="spellStart"/>
      <w:r w:rsidRPr="007862DF">
        <w:rPr>
          <w:rFonts w:eastAsia="Times New Roman" w:cstheme="minorHAnsi"/>
          <w:b/>
          <w:sz w:val="20"/>
          <w:lang w:val="en-GB" w:eastAsia="en-GB"/>
        </w:rPr>
        <w:t>Caseta</w:t>
      </w:r>
      <w:proofErr w:type="spellEnd"/>
      <w:r w:rsidRPr="007862DF">
        <w:rPr>
          <w:rFonts w:eastAsia="Times New Roman" w:cstheme="minorHAnsi"/>
          <w:b/>
          <w:sz w:val="20"/>
          <w:lang w:val="en-GB" w:eastAsia="en-GB"/>
        </w:rPr>
        <w:t xml:space="preserve"> 1: </w:t>
      </w:r>
      <w:proofErr w:type="spellStart"/>
      <w:r w:rsidRPr="007862DF">
        <w:rPr>
          <w:rFonts w:eastAsia="Times New Roman" w:cstheme="minorHAnsi"/>
          <w:b/>
          <w:sz w:val="20"/>
          <w:lang w:val="en-GB" w:eastAsia="en-GB"/>
        </w:rPr>
        <w:t>Directiva</w:t>
      </w:r>
      <w:proofErr w:type="spellEnd"/>
      <w:r w:rsidRPr="007862DF">
        <w:rPr>
          <w:rFonts w:eastAsia="Times New Roman" w:cstheme="minorHAnsi"/>
          <w:b/>
          <w:sz w:val="20"/>
          <w:lang w:val="en-GB" w:eastAsia="en-GB"/>
        </w:rPr>
        <w:t xml:space="preserve"> 2011/92/EU </w:t>
      </w:r>
      <w:proofErr w:type="spellStart"/>
      <w:r w:rsidRPr="007862DF">
        <w:rPr>
          <w:rFonts w:eastAsia="Times New Roman" w:cstheme="minorHAnsi"/>
          <w:b/>
          <w:sz w:val="20"/>
          <w:lang w:val="en-GB" w:eastAsia="en-GB"/>
        </w:rPr>
        <w:t>amendată</w:t>
      </w:r>
      <w:proofErr w:type="spellEnd"/>
      <w:r w:rsidRPr="007862DF">
        <w:rPr>
          <w:rFonts w:eastAsia="Times New Roman" w:cstheme="minorHAnsi"/>
          <w:b/>
          <w:sz w:val="20"/>
          <w:lang w:val="en-GB" w:eastAsia="en-GB"/>
        </w:rPr>
        <w:t xml:space="preserve"> </w:t>
      </w:r>
      <w:proofErr w:type="spellStart"/>
      <w:r w:rsidRPr="007862DF">
        <w:rPr>
          <w:rFonts w:eastAsia="Times New Roman" w:cstheme="minorHAnsi"/>
          <w:b/>
          <w:sz w:val="20"/>
          <w:lang w:val="en-GB" w:eastAsia="en-GB"/>
        </w:rPr>
        <w:t>prin</w:t>
      </w:r>
      <w:proofErr w:type="spellEnd"/>
      <w:r w:rsidRPr="007862DF">
        <w:rPr>
          <w:rFonts w:eastAsia="Times New Roman" w:cstheme="minorHAnsi"/>
          <w:b/>
          <w:sz w:val="20"/>
          <w:lang w:val="en-GB" w:eastAsia="en-GB"/>
        </w:rPr>
        <w:t xml:space="preserve"> </w:t>
      </w:r>
      <w:proofErr w:type="spellStart"/>
      <w:r w:rsidRPr="007862DF">
        <w:rPr>
          <w:rFonts w:eastAsia="Times New Roman" w:cstheme="minorHAnsi"/>
          <w:b/>
          <w:sz w:val="20"/>
          <w:lang w:val="en-GB" w:eastAsia="en-GB"/>
        </w:rPr>
        <w:t>Directiva</w:t>
      </w:r>
      <w:proofErr w:type="spellEnd"/>
      <w:r w:rsidRPr="007862DF">
        <w:rPr>
          <w:rFonts w:eastAsia="Times New Roman" w:cstheme="minorHAnsi"/>
          <w:b/>
          <w:sz w:val="20"/>
          <w:lang w:val="en-GB" w:eastAsia="en-GB"/>
        </w:rPr>
        <w:t xml:space="preserve"> 2014/52/EU</w:t>
      </w:r>
    </w:p>
    <w:p w14:paraId="00F483B2" w14:textId="77777777" w:rsidR="00990CC5" w:rsidRPr="007862DF" w:rsidRDefault="00990CC5" w:rsidP="00DC0931">
      <w:pPr>
        <w:shd w:val="clear" w:color="auto" w:fill="D9D9D9"/>
        <w:spacing w:after="0" w:line="240" w:lineRule="auto"/>
        <w:jc w:val="both"/>
        <w:rPr>
          <w:rFonts w:eastAsia="Times New Roman" w:cstheme="minorHAnsi"/>
          <w:sz w:val="20"/>
          <w:lang w:val="en-GB" w:eastAsia="en-GB"/>
        </w:rPr>
      </w:pPr>
    </w:p>
    <w:p w14:paraId="3F6CEB60" w14:textId="77777777" w:rsidR="00990CC5" w:rsidRPr="007862DF" w:rsidRDefault="00990CC5" w:rsidP="00DC0931">
      <w:pPr>
        <w:shd w:val="clear" w:color="auto" w:fill="D9D9D9"/>
        <w:spacing w:after="0" w:line="240" w:lineRule="auto"/>
        <w:jc w:val="both"/>
        <w:rPr>
          <w:rFonts w:eastAsia="Times New Roman" w:cstheme="minorHAnsi"/>
          <w:sz w:val="20"/>
          <w:lang w:val="en-GB" w:eastAsia="en-GB"/>
        </w:rPr>
      </w:pPr>
      <w:proofErr w:type="spellStart"/>
      <w:r w:rsidRPr="007862DF">
        <w:rPr>
          <w:rFonts w:eastAsia="Times New Roman" w:cstheme="minorHAnsi"/>
          <w:sz w:val="20"/>
          <w:lang w:val="en-GB" w:eastAsia="en-GB"/>
        </w:rPr>
        <w:t>Articolul</w:t>
      </w:r>
      <w:proofErr w:type="spellEnd"/>
      <w:r w:rsidRPr="007862DF">
        <w:rPr>
          <w:rFonts w:eastAsia="Times New Roman" w:cstheme="minorHAnsi"/>
          <w:sz w:val="20"/>
          <w:lang w:val="en-GB" w:eastAsia="en-GB"/>
        </w:rPr>
        <w:t xml:space="preserve"> 5(1)</w:t>
      </w:r>
    </w:p>
    <w:p w14:paraId="508EA60E" w14:textId="77777777" w:rsidR="00990CC5" w:rsidRPr="007862DF" w:rsidRDefault="00990CC5" w:rsidP="00DC0931">
      <w:pPr>
        <w:shd w:val="clear" w:color="auto" w:fill="D9D9D9"/>
        <w:spacing w:after="0" w:line="240" w:lineRule="auto"/>
        <w:jc w:val="both"/>
        <w:rPr>
          <w:rFonts w:eastAsia="Times New Roman" w:cstheme="minorHAnsi"/>
          <w:sz w:val="20"/>
          <w:lang w:val="en-GB" w:eastAsia="en-GB"/>
        </w:rPr>
      </w:pPr>
      <w:proofErr w:type="gramStart"/>
      <w:r w:rsidRPr="007862DF">
        <w:rPr>
          <w:rFonts w:eastAsia="Times New Roman" w:cstheme="minorHAnsi"/>
          <w:sz w:val="20"/>
          <w:lang w:val="en-GB" w:eastAsia="en-GB"/>
        </w:rPr>
        <w:t>„(</w:t>
      </w:r>
      <w:proofErr w:type="gramEnd"/>
      <w:r w:rsidRPr="007862DF">
        <w:rPr>
          <w:rFonts w:eastAsia="Times New Roman" w:cstheme="minorHAnsi"/>
          <w:sz w:val="20"/>
          <w:lang w:val="en-GB" w:eastAsia="en-GB"/>
        </w:rPr>
        <w:t xml:space="preserve">1) </w:t>
      </w:r>
      <w:proofErr w:type="spellStart"/>
      <w:r w:rsidRPr="007862DF">
        <w:rPr>
          <w:rFonts w:eastAsia="Times New Roman" w:cstheme="minorHAnsi"/>
          <w:sz w:val="20"/>
          <w:lang w:val="en-GB" w:eastAsia="en-GB"/>
        </w:rPr>
        <w:t>În</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cazul</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în</w:t>
      </w:r>
      <w:proofErr w:type="spellEnd"/>
      <w:r w:rsidRPr="007862DF">
        <w:rPr>
          <w:rFonts w:eastAsia="Times New Roman" w:cstheme="minorHAnsi"/>
          <w:sz w:val="20"/>
          <w:lang w:val="en-GB" w:eastAsia="en-GB"/>
        </w:rPr>
        <w:t xml:space="preserve"> care o </w:t>
      </w:r>
      <w:proofErr w:type="spellStart"/>
      <w:r w:rsidRPr="007862DF">
        <w:rPr>
          <w:rFonts w:eastAsia="Times New Roman" w:cstheme="minorHAnsi"/>
          <w:sz w:val="20"/>
          <w:lang w:val="en-GB" w:eastAsia="en-GB"/>
        </w:rPr>
        <w:t>evaluare</w:t>
      </w:r>
      <w:proofErr w:type="spellEnd"/>
      <w:r w:rsidRPr="007862DF">
        <w:rPr>
          <w:rFonts w:eastAsia="Times New Roman" w:cstheme="minorHAnsi"/>
          <w:sz w:val="20"/>
          <w:lang w:val="en-GB" w:eastAsia="en-GB"/>
        </w:rPr>
        <w:t xml:space="preserve"> a </w:t>
      </w:r>
      <w:proofErr w:type="spellStart"/>
      <w:r w:rsidRPr="007862DF">
        <w:rPr>
          <w:rFonts w:eastAsia="Times New Roman" w:cstheme="minorHAnsi"/>
          <w:sz w:val="20"/>
          <w:lang w:val="en-GB" w:eastAsia="en-GB"/>
        </w:rPr>
        <w:t>impactului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asupra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mediului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este</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necesară</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inițiatorul</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proiectului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elaborează</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și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prezintă</w:t>
      </w:r>
      <w:proofErr w:type="spellEnd"/>
      <w:r w:rsidRPr="007862DF">
        <w:rPr>
          <w:rFonts w:eastAsia="Times New Roman" w:cstheme="minorHAnsi"/>
          <w:sz w:val="20"/>
          <w:lang w:val="en-GB" w:eastAsia="en-GB"/>
        </w:rPr>
        <w:t xml:space="preserve"> un </w:t>
      </w:r>
      <w:proofErr w:type="spellStart"/>
      <w:r w:rsidRPr="007862DF">
        <w:rPr>
          <w:rFonts w:eastAsia="Times New Roman" w:cstheme="minorHAnsi"/>
          <w:sz w:val="20"/>
          <w:lang w:val="en-GB" w:eastAsia="en-GB"/>
        </w:rPr>
        <w:t>raport</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privind</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evaluarea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impactului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asupra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mediului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Informațiile</w:t>
      </w:r>
      <w:proofErr w:type="spellEnd"/>
      <w:r w:rsidRPr="007862DF">
        <w:rPr>
          <w:rFonts w:eastAsia="Times New Roman" w:cstheme="minorHAnsi"/>
          <w:sz w:val="20"/>
          <w:lang w:val="en-GB" w:eastAsia="en-GB"/>
        </w:rPr>
        <w:t xml:space="preserve"> care </w:t>
      </w:r>
      <w:proofErr w:type="spellStart"/>
      <w:r w:rsidRPr="007862DF">
        <w:rPr>
          <w:rFonts w:eastAsia="Times New Roman" w:cstheme="minorHAnsi"/>
          <w:sz w:val="20"/>
          <w:lang w:val="en-GB" w:eastAsia="en-GB"/>
        </w:rPr>
        <w:t>trebuie</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furnizate</w:t>
      </w:r>
      <w:proofErr w:type="spellEnd"/>
      <w:r w:rsidRPr="007862DF">
        <w:rPr>
          <w:rFonts w:eastAsia="Times New Roman" w:cstheme="minorHAnsi"/>
          <w:sz w:val="20"/>
          <w:lang w:val="en-GB" w:eastAsia="en-GB"/>
        </w:rPr>
        <w:t xml:space="preserve"> de </w:t>
      </w:r>
      <w:proofErr w:type="spellStart"/>
      <w:r w:rsidRPr="007862DF">
        <w:rPr>
          <w:rFonts w:eastAsia="Times New Roman" w:cstheme="minorHAnsi"/>
          <w:sz w:val="20"/>
          <w:lang w:val="en-GB" w:eastAsia="en-GB"/>
        </w:rPr>
        <w:t>inițiatorul</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proiectului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cuprind</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cel</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puțin</w:t>
      </w:r>
      <w:proofErr w:type="spellEnd"/>
      <w:r w:rsidRPr="007862DF">
        <w:rPr>
          <w:rFonts w:eastAsia="Times New Roman" w:cstheme="minorHAnsi"/>
          <w:sz w:val="20"/>
          <w:lang w:val="en-GB" w:eastAsia="en-GB"/>
        </w:rPr>
        <w:t>:</w:t>
      </w:r>
    </w:p>
    <w:p w14:paraId="0B8546C6" w14:textId="77777777" w:rsidR="00990CC5" w:rsidRPr="007862DF" w:rsidRDefault="00990CC5" w:rsidP="00DC0931">
      <w:pPr>
        <w:numPr>
          <w:ilvl w:val="0"/>
          <w:numId w:val="8"/>
        </w:numPr>
        <w:shd w:val="clear" w:color="auto" w:fill="D9D9D9"/>
        <w:spacing w:after="0" w:line="240" w:lineRule="auto"/>
        <w:contextualSpacing/>
        <w:jc w:val="both"/>
        <w:rPr>
          <w:rFonts w:eastAsia="Calibri" w:cstheme="minorHAnsi"/>
          <w:sz w:val="20"/>
          <w:lang w:val="en-GB"/>
        </w:rPr>
      </w:pPr>
      <w:proofErr w:type="spellStart"/>
      <w:r w:rsidRPr="007862DF">
        <w:rPr>
          <w:rFonts w:eastAsia="Calibri" w:cstheme="minorHAnsi"/>
          <w:sz w:val="20"/>
          <w:lang w:val="en-GB"/>
        </w:rPr>
        <w:t>descriere</w:t>
      </w:r>
      <w:proofErr w:type="spellEnd"/>
      <w:r w:rsidRPr="007862DF">
        <w:rPr>
          <w:rFonts w:eastAsia="Calibri" w:cstheme="minorHAnsi"/>
          <w:sz w:val="20"/>
          <w:lang w:val="en-GB"/>
        </w:rPr>
        <w:t xml:space="preserve"> a </w:t>
      </w:r>
      <w:proofErr w:type="spellStart"/>
      <w:r w:rsidRPr="007862DF">
        <w:rPr>
          <w:rFonts w:eastAsia="Calibri" w:cstheme="minorHAnsi"/>
          <w:sz w:val="20"/>
          <w:lang w:val="en-GB"/>
        </w:rPr>
        <w:t>proiectului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cuprinzând</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informații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referitoare</w:t>
      </w:r>
      <w:proofErr w:type="spellEnd"/>
      <w:r w:rsidRPr="007862DF">
        <w:rPr>
          <w:rFonts w:eastAsia="Calibri" w:cstheme="minorHAnsi"/>
          <w:sz w:val="20"/>
          <w:lang w:val="en-GB"/>
        </w:rPr>
        <w:t xml:space="preserve"> la </w:t>
      </w:r>
      <w:proofErr w:type="spellStart"/>
      <w:r w:rsidRPr="007862DF">
        <w:rPr>
          <w:rFonts w:eastAsia="Calibri" w:cstheme="minorHAnsi"/>
          <w:sz w:val="20"/>
          <w:lang w:val="en-GB"/>
        </w:rPr>
        <w:t>amplasarea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concepția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dimensiunea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și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alte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caracteristici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relevante</w:t>
      </w:r>
      <w:proofErr w:type="spellEnd"/>
      <w:r w:rsidRPr="007862DF">
        <w:rPr>
          <w:rFonts w:eastAsia="Calibri" w:cstheme="minorHAnsi"/>
          <w:sz w:val="20"/>
          <w:lang w:val="en-GB"/>
        </w:rPr>
        <w:t xml:space="preserve"> ale </w:t>
      </w:r>
      <w:proofErr w:type="spellStart"/>
      <w:r w:rsidRPr="007862DF">
        <w:rPr>
          <w:rFonts w:eastAsia="Calibri" w:cstheme="minorHAnsi"/>
          <w:sz w:val="20"/>
          <w:lang w:val="en-GB"/>
        </w:rPr>
        <w:t>acestuia</w:t>
      </w:r>
      <w:proofErr w:type="spellEnd"/>
      <w:r w:rsidRPr="007862DF">
        <w:rPr>
          <w:rFonts w:eastAsia="Calibri" w:cstheme="minorHAnsi"/>
          <w:sz w:val="20"/>
          <w:lang w:val="en-GB"/>
        </w:rPr>
        <w:t xml:space="preserve">; </w:t>
      </w:r>
    </w:p>
    <w:p w14:paraId="12F8CBAF" w14:textId="77777777" w:rsidR="00990CC5" w:rsidRPr="007862DF" w:rsidRDefault="00990CC5" w:rsidP="00DC0931">
      <w:pPr>
        <w:numPr>
          <w:ilvl w:val="0"/>
          <w:numId w:val="8"/>
        </w:numPr>
        <w:shd w:val="clear" w:color="auto" w:fill="D9D9D9"/>
        <w:spacing w:after="0" w:line="240" w:lineRule="auto"/>
        <w:contextualSpacing/>
        <w:jc w:val="both"/>
        <w:rPr>
          <w:rFonts w:eastAsia="Calibri" w:cstheme="minorHAnsi"/>
          <w:sz w:val="20"/>
          <w:lang w:val="en-GB"/>
        </w:rPr>
      </w:pPr>
      <w:proofErr w:type="spellStart"/>
      <w:r w:rsidRPr="007862DF">
        <w:rPr>
          <w:rFonts w:eastAsia="Calibri" w:cstheme="minorHAnsi"/>
          <w:sz w:val="20"/>
          <w:lang w:val="en-GB"/>
        </w:rPr>
        <w:t>descriere</w:t>
      </w:r>
      <w:proofErr w:type="spellEnd"/>
      <w:r w:rsidRPr="007862DF">
        <w:rPr>
          <w:rFonts w:eastAsia="Calibri" w:cstheme="minorHAnsi"/>
          <w:sz w:val="20"/>
          <w:lang w:val="en-GB"/>
        </w:rPr>
        <w:t xml:space="preserve"> </w:t>
      </w:r>
      <w:proofErr w:type="gramStart"/>
      <w:r w:rsidRPr="007862DF">
        <w:rPr>
          <w:rFonts w:eastAsia="Calibri" w:cstheme="minorHAnsi"/>
          <w:sz w:val="20"/>
          <w:lang w:val="en-GB"/>
        </w:rPr>
        <w:t>a</w:t>
      </w:r>
      <w:proofErr w:type="gramEnd"/>
      <w:r w:rsidRPr="007862DF">
        <w:rPr>
          <w:rFonts w:eastAsia="Calibri" w:cstheme="minorHAnsi"/>
          <w:sz w:val="20"/>
          <w:lang w:val="en-GB"/>
        </w:rPr>
        <w:t xml:space="preserve"> </w:t>
      </w:r>
      <w:proofErr w:type="spellStart"/>
      <w:r w:rsidRPr="007862DF">
        <w:rPr>
          <w:rFonts w:eastAsia="Calibri" w:cstheme="minorHAnsi"/>
          <w:sz w:val="20"/>
          <w:lang w:val="en-GB"/>
        </w:rPr>
        <w:t>eventualelor</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efecte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semnificative</w:t>
      </w:r>
      <w:proofErr w:type="spellEnd"/>
      <w:r w:rsidRPr="007862DF">
        <w:rPr>
          <w:rFonts w:eastAsia="Calibri" w:cstheme="minorHAnsi"/>
          <w:sz w:val="20"/>
          <w:lang w:val="en-GB"/>
        </w:rPr>
        <w:t xml:space="preserve"> ale </w:t>
      </w:r>
      <w:proofErr w:type="spellStart"/>
      <w:r w:rsidRPr="007862DF">
        <w:rPr>
          <w:rFonts w:eastAsia="Calibri" w:cstheme="minorHAnsi"/>
          <w:sz w:val="20"/>
          <w:lang w:val="en-GB"/>
        </w:rPr>
        <w:t>proiectului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asupra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mediului</w:t>
      </w:r>
      <w:proofErr w:type="spellEnd"/>
      <w:r w:rsidRPr="007862DF">
        <w:rPr>
          <w:rFonts w:eastAsia="Calibri" w:cstheme="minorHAnsi"/>
          <w:sz w:val="20"/>
          <w:lang w:val="en-GB"/>
        </w:rPr>
        <w:t xml:space="preserve">; </w:t>
      </w:r>
    </w:p>
    <w:p w14:paraId="6DAAC36D" w14:textId="77777777" w:rsidR="00990CC5" w:rsidRPr="007862DF" w:rsidRDefault="00990CC5" w:rsidP="00DC0931">
      <w:pPr>
        <w:numPr>
          <w:ilvl w:val="0"/>
          <w:numId w:val="8"/>
        </w:numPr>
        <w:shd w:val="clear" w:color="auto" w:fill="D9D9D9"/>
        <w:spacing w:after="0" w:line="240" w:lineRule="auto"/>
        <w:contextualSpacing/>
        <w:jc w:val="both"/>
        <w:rPr>
          <w:rFonts w:eastAsia="Calibri" w:cstheme="minorHAnsi"/>
          <w:sz w:val="20"/>
          <w:lang w:val="en-GB"/>
        </w:rPr>
      </w:pPr>
      <w:proofErr w:type="spellStart"/>
      <w:r w:rsidRPr="007862DF">
        <w:rPr>
          <w:rFonts w:eastAsia="Calibri" w:cstheme="minorHAnsi"/>
          <w:sz w:val="20"/>
          <w:lang w:val="en-GB"/>
        </w:rPr>
        <w:t>descriere</w:t>
      </w:r>
      <w:proofErr w:type="spellEnd"/>
      <w:r w:rsidRPr="007862DF">
        <w:rPr>
          <w:rFonts w:eastAsia="Calibri" w:cstheme="minorHAnsi"/>
          <w:sz w:val="20"/>
          <w:lang w:val="en-GB"/>
        </w:rPr>
        <w:t xml:space="preserve"> a </w:t>
      </w:r>
      <w:proofErr w:type="spellStart"/>
      <w:r w:rsidRPr="007862DF">
        <w:rPr>
          <w:rFonts w:eastAsia="Calibri" w:cstheme="minorHAnsi"/>
          <w:sz w:val="20"/>
          <w:lang w:val="en-GB"/>
        </w:rPr>
        <w:t>caracteristicilor</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proiectului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și</w:t>
      </w:r>
      <w:proofErr w:type="spellEnd"/>
      <w:r w:rsidRPr="007862DF">
        <w:rPr>
          <w:rFonts w:eastAsia="Calibri" w:cstheme="minorHAnsi"/>
          <w:sz w:val="20"/>
          <w:lang w:val="en-GB"/>
        </w:rPr>
        <w:t>/</w:t>
      </w:r>
      <w:proofErr w:type="spellStart"/>
      <w:r w:rsidRPr="007862DF">
        <w:rPr>
          <w:rFonts w:eastAsia="Calibri" w:cstheme="minorHAnsi"/>
          <w:sz w:val="20"/>
          <w:lang w:val="en-GB"/>
        </w:rPr>
        <w:t>sau</w:t>
      </w:r>
      <w:proofErr w:type="spellEnd"/>
      <w:r w:rsidRPr="007862DF">
        <w:rPr>
          <w:rFonts w:eastAsia="Calibri" w:cstheme="minorHAnsi"/>
          <w:sz w:val="20"/>
          <w:lang w:val="en-GB"/>
        </w:rPr>
        <w:t xml:space="preserve"> a </w:t>
      </w:r>
      <w:proofErr w:type="spellStart"/>
      <w:r w:rsidRPr="007862DF">
        <w:rPr>
          <w:rFonts w:eastAsia="Calibri" w:cstheme="minorHAnsi"/>
          <w:sz w:val="20"/>
          <w:lang w:val="en-GB"/>
        </w:rPr>
        <w:t>măsurilor</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vizate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pentru</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evitarea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prevenirea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sau</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reducerea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și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dacă</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este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posibil</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compensarea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efectelor</w:t>
      </w:r>
      <w:proofErr w:type="spellEnd"/>
      <w:r w:rsidRPr="007862DF">
        <w:rPr>
          <w:rFonts w:eastAsia="Calibri" w:cstheme="minorHAnsi"/>
          <w:sz w:val="20"/>
          <w:lang w:val="en-GB"/>
        </w:rPr>
        <w:t xml:space="preserve"> negative </w:t>
      </w:r>
      <w:proofErr w:type="spellStart"/>
      <w:r w:rsidRPr="007862DF">
        <w:rPr>
          <w:rFonts w:eastAsia="Calibri" w:cstheme="minorHAnsi"/>
          <w:sz w:val="20"/>
          <w:lang w:val="en-GB"/>
        </w:rPr>
        <w:t>semnificative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asupra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mediului</w:t>
      </w:r>
      <w:proofErr w:type="spellEnd"/>
      <w:r w:rsidRPr="007862DF">
        <w:rPr>
          <w:rFonts w:eastAsia="Calibri" w:cstheme="minorHAnsi"/>
          <w:sz w:val="20"/>
          <w:lang w:val="en-GB"/>
        </w:rPr>
        <w:t xml:space="preserve">; 25.4.2014 RO </w:t>
      </w:r>
      <w:proofErr w:type="spellStart"/>
      <w:r w:rsidRPr="007862DF">
        <w:rPr>
          <w:rFonts w:eastAsia="Calibri" w:cstheme="minorHAnsi"/>
          <w:sz w:val="20"/>
          <w:lang w:val="en-GB"/>
        </w:rPr>
        <w:t>Jurnalul</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Oficial</w:t>
      </w:r>
      <w:proofErr w:type="spellEnd"/>
      <w:r w:rsidRPr="007862DF">
        <w:rPr>
          <w:rFonts w:eastAsia="Calibri" w:cstheme="minorHAnsi"/>
          <w:sz w:val="20"/>
          <w:lang w:val="en-GB"/>
        </w:rPr>
        <w:t xml:space="preserve"> al </w:t>
      </w:r>
      <w:proofErr w:type="spellStart"/>
      <w:r w:rsidRPr="007862DF">
        <w:rPr>
          <w:rFonts w:eastAsia="Calibri" w:cstheme="minorHAnsi"/>
          <w:sz w:val="20"/>
          <w:lang w:val="en-GB"/>
        </w:rPr>
        <w:t>Uniunii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Europene</w:t>
      </w:r>
      <w:proofErr w:type="spellEnd"/>
      <w:r w:rsidRPr="007862DF">
        <w:rPr>
          <w:rFonts w:eastAsia="Calibri" w:cstheme="minorHAnsi"/>
          <w:sz w:val="20"/>
          <w:lang w:val="en-GB"/>
        </w:rPr>
        <w:t xml:space="preserve"> L 124/9 </w:t>
      </w:r>
    </w:p>
    <w:p w14:paraId="4B18180B" w14:textId="77777777" w:rsidR="00990CC5" w:rsidRPr="007862DF" w:rsidRDefault="00990CC5" w:rsidP="00DC0931">
      <w:pPr>
        <w:numPr>
          <w:ilvl w:val="0"/>
          <w:numId w:val="8"/>
        </w:numPr>
        <w:shd w:val="clear" w:color="auto" w:fill="D9D9D9"/>
        <w:spacing w:after="0" w:line="240" w:lineRule="auto"/>
        <w:contextualSpacing/>
        <w:jc w:val="both"/>
        <w:rPr>
          <w:rFonts w:eastAsia="Calibri" w:cstheme="minorHAnsi"/>
          <w:sz w:val="20"/>
          <w:lang w:val="en-GB"/>
        </w:rPr>
      </w:pPr>
      <w:proofErr w:type="spellStart"/>
      <w:r w:rsidRPr="007862DF">
        <w:rPr>
          <w:rFonts w:eastAsia="Calibri" w:cstheme="minorHAnsi"/>
          <w:sz w:val="20"/>
          <w:lang w:val="en-GB"/>
        </w:rPr>
        <w:t>descriere</w:t>
      </w:r>
      <w:proofErr w:type="spellEnd"/>
      <w:r w:rsidRPr="007862DF">
        <w:rPr>
          <w:rFonts w:eastAsia="Calibri" w:cstheme="minorHAnsi"/>
          <w:sz w:val="20"/>
          <w:lang w:val="en-GB"/>
        </w:rPr>
        <w:t xml:space="preserve"> </w:t>
      </w:r>
      <w:proofErr w:type="gramStart"/>
      <w:r w:rsidRPr="007862DF">
        <w:rPr>
          <w:rFonts w:eastAsia="Calibri" w:cstheme="minorHAnsi"/>
          <w:sz w:val="20"/>
          <w:lang w:val="en-GB"/>
        </w:rPr>
        <w:t>a</w:t>
      </w:r>
      <w:proofErr w:type="gramEnd"/>
      <w:r w:rsidRPr="007862DF">
        <w:rPr>
          <w:rFonts w:eastAsia="Calibri" w:cstheme="minorHAnsi"/>
          <w:sz w:val="20"/>
          <w:lang w:val="en-GB"/>
        </w:rPr>
        <w:t xml:space="preserve"> </w:t>
      </w:r>
      <w:proofErr w:type="spellStart"/>
      <w:r w:rsidRPr="007862DF">
        <w:rPr>
          <w:rFonts w:eastAsia="Calibri" w:cstheme="minorHAnsi"/>
          <w:sz w:val="20"/>
          <w:lang w:val="en-GB"/>
        </w:rPr>
        <w:t>alternativelor</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rezonabile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examinate</w:t>
      </w:r>
      <w:proofErr w:type="spellEnd"/>
      <w:r w:rsidRPr="007862DF">
        <w:rPr>
          <w:rFonts w:eastAsia="Calibri" w:cstheme="minorHAnsi"/>
          <w:sz w:val="20"/>
          <w:lang w:val="en-GB"/>
        </w:rPr>
        <w:t xml:space="preserve"> de </w:t>
      </w:r>
      <w:proofErr w:type="spellStart"/>
      <w:r w:rsidRPr="007862DF">
        <w:rPr>
          <w:rFonts w:eastAsia="Calibri" w:cstheme="minorHAnsi"/>
          <w:sz w:val="20"/>
          <w:lang w:val="en-GB"/>
        </w:rPr>
        <w:t>inițiatorul</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proiectului</w:t>
      </w:r>
      <w:proofErr w:type="spellEnd"/>
      <w:r w:rsidRPr="007862DF">
        <w:rPr>
          <w:rFonts w:eastAsia="Calibri" w:cstheme="minorHAnsi"/>
          <w:sz w:val="20"/>
          <w:lang w:val="en-GB"/>
        </w:rPr>
        <w:t xml:space="preserve">, care sunt </w:t>
      </w:r>
      <w:proofErr w:type="spellStart"/>
      <w:r w:rsidRPr="007862DF">
        <w:rPr>
          <w:rFonts w:eastAsia="Calibri" w:cstheme="minorHAnsi"/>
          <w:sz w:val="20"/>
          <w:lang w:val="en-GB"/>
        </w:rPr>
        <w:t>relevante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pentru</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proiect</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și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caracteristicile</w:t>
      </w:r>
      <w:proofErr w:type="spellEnd"/>
      <w:r w:rsidRPr="007862DF">
        <w:rPr>
          <w:rFonts w:eastAsia="Calibri" w:cstheme="minorHAnsi"/>
          <w:sz w:val="20"/>
          <w:lang w:val="en-GB"/>
        </w:rPr>
        <w:t xml:space="preserve"> sale </w:t>
      </w:r>
      <w:proofErr w:type="spellStart"/>
      <w:r w:rsidRPr="007862DF">
        <w:rPr>
          <w:rFonts w:eastAsia="Calibri" w:cstheme="minorHAnsi"/>
          <w:sz w:val="20"/>
          <w:lang w:val="en-GB"/>
        </w:rPr>
        <w:t>specifice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și</w:t>
      </w:r>
      <w:proofErr w:type="spellEnd"/>
      <w:r w:rsidRPr="007862DF">
        <w:rPr>
          <w:rFonts w:eastAsia="Calibri" w:cstheme="minorHAnsi"/>
          <w:sz w:val="20"/>
          <w:lang w:val="en-GB"/>
        </w:rPr>
        <w:t xml:space="preserve"> o </w:t>
      </w:r>
      <w:proofErr w:type="spellStart"/>
      <w:r w:rsidRPr="007862DF">
        <w:rPr>
          <w:rFonts w:eastAsia="Calibri" w:cstheme="minorHAnsi"/>
          <w:sz w:val="20"/>
          <w:lang w:val="en-GB"/>
        </w:rPr>
        <w:t>expunere</w:t>
      </w:r>
      <w:proofErr w:type="spellEnd"/>
      <w:r w:rsidRPr="007862DF">
        <w:rPr>
          <w:rFonts w:eastAsia="Calibri" w:cstheme="minorHAnsi"/>
          <w:sz w:val="20"/>
          <w:lang w:val="en-GB"/>
        </w:rPr>
        <w:t xml:space="preserve"> a </w:t>
      </w:r>
      <w:proofErr w:type="spellStart"/>
      <w:r w:rsidRPr="007862DF">
        <w:rPr>
          <w:rFonts w:eastAsia="Calibri" w:cstheme="minorHAnsi"/>
          <w:sz w:val="20"/>
          <w:lang w:val="en-GB"/>
        </w:rPr>
        <w:t>principalelor</w:t>
      </w:r>
      <w:proofErr w:type="spellEnd"/>
      <w:r w:rsidRPr="007862DF">
        <w:rPr>
          <w:rFonts w:eastAsia="Calibri" w:cstheme="minorHAnsi"/>
          <w:sz w:val="20"/>
          <w:lang w:val="en-GB"/>
        </w:rPr>
        <w:t xml:space="preserve"> motive care </w:t>
      </w:r>
      <w:proofErr w:type="spellStart"/>
      <w:r w:rsidRPr="007862DF">
        <w:rPr>
          <w:rFonts w:eastAsia="Calibri" w:cstheme="minorHAnsi"/>
          <w:sz w:val="20"/>
          <w:lang w:val="en-GB"/>
        </w:rPr>
        <w:t>stau</w:t>
      </w:r>
      <w:proofErr w:type="spellEnd"/>
      <w:r w:rsidRPr="007862DF">
        <w:rPr>
          <w:rFonts w:eastAsia="Calibri" w:cstheme="minorHAnsi"/>
          <w:sz w:val="20"/>
          <w:lang w:val="en-GB"/>
        </w:rPr>
        <w:t xml:space="preserve"> la </w:t>
      </w:r>
      <w:proofErr w:type="spellStart"/>
      <w:r w:rsidRPr="007862DF">
        <w:rPr>
          <w:rFonts w:eastAsia="Calibri" w:cstheme="minorHAnsi"/>
          <w:sz w:val="20"/>
          <w:lang w:val="en-GB"/>
        </w:rPr>
        <w:t>baza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alegerii</w:t>
      </w:r>
      <w:proofErr w:type="spellEnd"/>
      <w:r w:rsidRPr="007862DF">
        <w:rPr>
          <w:rFonts w:eastAsia="Calibri" w:cstheme="minorHAnsi"/>
          <w:sz w:val="20"/>
          <w:lang w:val="en-GB"/>
        </w:rPr>
        <w:t xml:space="preserve"> sale, </w:t>
      </w:r>
      <w:proofErr w:type="spellStart"/>
      <w:r w:rsidRPr="007862DF">
        <w:rPr>
          <w:rFonts w:eastAsia="Calibri" w:cstheme="minorHAnsi"/>
          <w:sz w:val="20"/>
          <w:lang w:val="en-GB"/>
        </w:rPr>
        <w:t>ținând</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seama</w:t>
      </w:r>
      <w:proofErr w:type="spellEnd"/>
      <w:r w:rsidRPr="007862DF">
        <w:rPr>
          <w:rFonts w:eastAsia="Calibri" w:cstheme="minorHAnsi"/>
          <w:sz w:val="20"/>
          <w:lang w:val="en-GB"/>
        </w:rPr>
        <w:t xml:space="preserve"> de </w:t>
      </w:r>
      <w:proofErr w:type="spellStart"/>
      <w:r w:rsidRPr="007862DF">
        <w:rPr>
          <w:rFonts w:eastAsia="Calibri" w:cstheme="minorHAnsi"/>
          <w:sz w:val="20"/>
          <w:lang w:val="en-GB"/>
        </w:rPr>
        <w:t>efectele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proiectului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asupra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mediului</w:t>
      </w:r>
      <w:proofErr w:type="spellEnd"/>
      <w:r w:rsidRPr="007862DF">
        <w:rPr>
          <w:rFonts w:eastAsia="Calibri" w:cstheme="minorHAnsi"/>
          <w:sz w:val="20"/>
          <w:lang w:val="en-GB"/>
        </w:rPr>
        <w:t xml:space="preserve">; </w:t>
      </w:r>
    </w:p>
    <w:p w14:paraId="765F4A1D" w14:textId="77777777" w:rsidR="00990CC5" w:rsidRPr="007862DF" w:rsidRDefault="00990CC5" w:rsidP="00DC0931">
      <w:pPr>
        <w:numPr>
          <w:ilvl w:val="0"/>
          <w:numId w:val="8"/>
        </w:numPr>
        <w:shd w:val="clear" w:color="auto" w:fill="D9D9D9"/>
        <w:spacing w:after="0" w:line="240" w:lineRule="auto"/>
        <w:contextualSpacing/>
        <w:jc w:val="both"/>
        <w:rPr>
          <w:rFonts w:eastAsia="Calibri" w:cstheme="minorHAnsi"/>
          <w:sz w:val="20"/>
          <w:lang w:val="en-GB"/>
        </w:rPr>
      </w:pPr>
      <w:r w:rsidRPr="007862DF">
        <w:rPr>
          <w:rFonts w:eastAsia="Calibri" w:cstheme="minorHAnsi"/>
          <w:sz w:val="20"/>
          <w:lang w:val="en-GB"/>
        </w:rPr>
        <w:t xml:space="preserve">un </w:t>
      </w:r>
      <w:proofErr w:type="spellStart"/>
      <w:r w:rsidRPr="007862DF">
        <w:rPr>
          <w:rFonts w:eastAsia="Calibri" w:cstheme="minorHAnsi"/>
          <w:sz w:val="20"/>
          <w:lang w:val="en-GB"/>
        </w:rPr>
        <w:t>rezumat</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netehnic</w:t>
      </w:r>
      <w:proofErr w:type="spellEnd"/>
      <w:r w:rsidRPr="007862DF">
        <w:rPr>
          <w:rFonts w:eastAsia="Calibri" w:cstheme="minorHAnsi"/>
          <w:sz w:val="20"/>
          <w:lang w:val="en-GB"/>
        </w:rPr>
        <w:t xml:space="preserve"> al </w:t>
      </w:r>
      <w:proofErr w:type="spellStart"/>
      <w:r w:rsidRPr="007862DF">
        <w:rPr>
          <w:rFonts w:eastAsia="Calibri" w:cstheme="minorHAnsi"/>
          <w:sz w:val="20"/>
          <w:lang w:val="en-GB"/>
        </w:rPr>
        <w:t>informațiilor</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menționate</w:t>
      </w:r>
      <w:proofErr w:type="spellEnd"/>
      <w:r w:rsidRPr="007862DF">
        <w:rPr>
          <w:rFonts w:eastAsia="Calibri" w:cstheme="minorHAnsi"/>
          <w:sz w:val="20"/>
          <w:lang w:val="en-GB"/>
        </w:rPr>
        <w:t xml:space="preserve"> la </w:t>
      </w:r>
      <w:proofErr w:type="spellStart"/>
      <w:r w:rsidRPr="007862DF">
        <w:rPr>
          <w:rFonts w:eastAsia="Calibri" w:cstheme="minorHAnsi"/>
          <w:sz w:val="20"/>
          <w:lang w:val="en-GB"/>
        </w:rPr>
        <w:t>literele</w:t>
      </w:r>
      <w:proofErr w:type="spellEnd"/>
      <w:r w:rsidRPr="007862DF">
        <w:rPr>
          <w:rFonts w:eastAsia="Calibri" w:cstheme="minorHAnsi"/>
          <w:sz w:val="20"/>
          <w:lang w:val="en-GB"/>
        </w:rPr>
        <w:t xml:space="preserve"> (a)-(d); </w:t>
      </w:r>
      <w:proofErr w:type="spellStart"/>
      <w:r w:rsidRPr="007862DF">
        <w:rPr>
          <w:rFonts w:eastAsia="Calibri" w:cstheme="minorHAnsi"/>
          <w:sz w:val="20"/>
          <w:lang w:val="en-GB"/>
        </w:rPr>
        <w:t>și</w:t>
      </w:r>
      <w:proofErr w:type="spellEnd"/>
      <w:r w:rsidRPr="007862DF">
        <w:rPr>
          <w:rFonts w:eastAsia="Calibri" w:cstheme="minorHAnsi"/>
          <w:sz w:val="20"/>
          <w:lang w:val="en-GB"/>
        </w:rPr>
        <w:t xml:space="preserve"> </w:t>
      </w:r>
    </w:p>
    <w:p w14:paraId="40AB3EDC" w14:textId="77777777" w:rsidR="00990CC5" w:rsidRPr="007862DF" w:rsidRDefault="00990CC5" w:rsidP="00DC0931">
      <w:pPr>
        <w:numPr>
          <w:ilvl w:val="0"/>
          <w:numId w:val="8"/>
        </w:numPr>
        <w:shd w:val="clear" w:color="auto" w:fill="D9D9D9"/>
        <w:spacing w:after="0" w:line="240" w:lineRule="auto"/>
        <w:contextualSpacing/>
        <w:jc w:val="both"/>
        <w:rPr>
          <w:rFonts w:eastAsia="Calibri" w:cstheme="minorHAnsi"/>
          <w:sz w:val="20"/>
          <w:lang w:val="en-GB"/>
        </w:rPr>
      </w:pPr>
      <w:proofErr w:type="spellStart"/>
      <w:r w:rsidRPr="007862DF">
        <w:rPr>
          <w:rFonts w:eastAsia="Calibri" w:cstheme="minorHAnsi"/>
          <w:sz w:val="20"/>
          <w:lang w:val="en-GB"/>
        </w:rPr>
        <w:t>orice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alte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informații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suplimentare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specificate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în</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anexa</w:t>
      </w:r>
      <w:proofErr w:type="spellEnd"/>
      <w:r w:rsidRPr="007862DF">
        <w:rPr>
          <w:rFonts w:eastAsia="Calibri" w:cstheme="minorHAnsi"/>
          <w:sz w:val="20"/>
          <w:lang w:val="en-GB"/>
        </w:rPr>
        <w:t xml:space="preserve"> IV </w:t>
      </w:r>
      <w:proofErr w:type="spellStart"/>
      <w:r w:rsidRPr="007862DF">
        <w:rPr>
          <w:rFonts w:eastAsia="Calibri" w:cstheme="minorHAnsi"/>
          <w:sz w:val="20"/>
          <w:lang w:val="en-GB"/>
        </w:rPr>
        <w:t>relevante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în</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funcție</w:t>
      </w:r>
      <w:proofErr w:type="spellEnd"/>
      <w:r w:rsidRPr="007862DF">
        <w:rPr>
          <w:rFonts w:eastAsia="Calibri" w:cstheme="minorHAnsi"/>
          <w:sz w:val="20"/>
          <w:lang w:val="en-GB"/>
        </w:rPr>
        <w:t xml:space="preserve"> de </w:t>
      </w:r>
      <w:proofErr w:type="spellStart"/>
      <w:r w:rsidRPr="007862DF">
        <w:rPr>
          <w:rFonts w:eastAsia="Calibri" w:cstheme="minorHAnsi"/>
          <w:sz w:val="20"/>
          <w:lang w:val="en-GB"/>
        </w:rPr>
        <w:t>caracteristicile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specifice</w:t>
      </w:r>
      <w:proofErr w:type="spellEnd"/>
      <w:r w:rsidRPr="007862DF">
        <w:rPr>
          <w:rFonts w:eastAsia="Calibri" w:cstheme="minorHAnsi"/>
          <w:sz w:val="20"/>
          <w:lang w:val="en-GB"/>
        </w:rPr>
        <w:t xml:space="preserve"> ale </w:t>
      </w:r>
      <w:proofErr w:type="spellStart"/>
      <w:r w:rsidRPr="007862DF">
        <w:rPr>
          <w:rFonts w:eastAsia="Calibri" w:cstheme="minorHAnsi"/>
          <w:sz w:val="20"/>
          <w:lang w:val="en-GB"/>
        </w:rPr>
        <w:t>unui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anumit</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proiect</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sau</w:t>
      </w:r>
      <w:proofErr w:type="spellEnd"/>
      <w:r w:rsidRPr="007862DF">
        <w:rPr>
          <w:rFonts w:eastAsia="Calibri" w:cstheme="minorHAnsi"/>
          <w:sz w:val="20"/>
          <w:lang w:val="en-GB"/>
        </w:rPr>
        <w:t xml:space="preserve"> tip de </w:t>
      </w:r>
      <w:proofErr w:type="spellStart"/>
      <w:r w:rsidRPr="007862DF">
        <w:rPr>
          <w:rFonts w:eastAsia="Calibri" w:cstheme="minorHAnsi"/>
          <w:sz w:val="20"/>
          <w:lang w:val="en-GB"/>
        </w:rPr>
        <w:t>proiect</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și</w:t>
      </w:r>
      <w:proofErr w:type="spellEnd"/>
      <w:r w:rsidRPr="007862DF">
        <w:rPr>
          <w:rFonts w:eastAsia="Calibri" w:cstheme="minorHAnsi"/>
          <w:sz w:val="20"/>
          <w:lang w:val="en-GB"/>
        </w:rPr>
        <w:t xml:space="preserve"> de </w:t>
      </w:r>
      <w:proofErr w:type="spellStart"/>
      <w:r w:rsidRPr="007862DF">
        <w:rPr>
          <w:rFonts w:eastAsia="Calibri" w:cstheme="minorHAnsi"/>
          <w:sz w:val="20"/>
          <w:lang w:val="en-GB"/>
        </w:rPr>
        <w:t>aspectele</w:t>
      </w:r>
      <w:proofErr w:type="spellEnd"/>
      <w:r w:rsidRPr="007862DF">
        <w:rPr>
          <w:rFonts w:eastAsia="Calibri" w:cstheme="minorHAnsi"/>
          <w:sz w:val="20"/>
          <w:lang w:val="en-GB"/>
        </w:rPr>
        <w:t xml:space="preserve"> de </w:t>
      </w:r>
      <w:proofErr w:type="spellStart"/>
      <w:r w:rsidRPr="007862DF">
        <w:rPr>
          <w:rFonts w:eastAsia="Calibri" w:cstheme="minorHAnsi"/>
          <w:sz w:val="20"/>
          <w:lang w:val="en-GB"/>
        </w:rPr>
        <w:t>mediu</w:t>
      </w:r>
      <w:proofErr w:type="spellEnd"/>
      <w:r w:rsidRPr="007862DF">
        <w:rPr>
          <w:rFonts w:eastAsia="Calibri" w:cstheme="minorHAnsi"/>
          <w:sz w:val="20"/>
          <w:lang w:val="en-GB"/>
        </w:rPr>
        <w:t xml:space="preserve"> care </w:t>
      </w:r>
      <w:proofErr w:type="spellStart"/>
      <w:r w:rsidRPr="007862DF">
        <w:rPr>
          <w:rFonts w:eastAsia="Calibri" w:cstheme="minorHAnsi"/>
          <w:sz w:val="20"/>
          <w:lang w:val="en-GB"/>
        </w:rPr>
        <w:t>ar</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putea</w:t>
      </w:r>
      <w:proofErr w:type="spellEnd"/>
      <w:r w:rsidRPr="007862DF">
        <w:rPr>
          <w:rFonts w:eastAsia="Calibri" w:cstheme="minorHAnsi"/>
          <w:sz w:val="20"/>
          <w:lang w:val="en-GB"/>
        </w:rPr>
        <w:t xml:space="preserve"> fi </w:t>
      </w:r>
      <w:proofErr w:type="spellStart"/>
      <w:r w:rsidRPr="007862DF">
        <w:rPr>
          <w:rFonts w:eastAsia="Calibri" w:cstheme="minorHAnsi"/>
          <w:sz w:val="20"/>
          <w:lang w:val="en-GB"/>
        </w:rPr>
        <w:t>afectate</w:t>
      </w:r>
      <w:proofErr w:type="spellEnd"/>
      <w:r w:rsidRPr="007862DF">
        <w:rPr>
          <w:rFonts w:eastAsia="Calibri" w:cstheme="minorHAnsi"/>
          <w:sz w:val="20"/>
          <w:lang w:val="en-GB"/>
        </w:rPr>
        <w:t xml:space="preserve">. </w:t>
      </w:r>
    </w:p>
    <w:p w14:paraId="04974F5F" w14:textId="77777777" w:rsidR="00990CC5" w:rsidRPr="007862DF" w:rsidRDefault="00990CC5" w:rsidP="00DC0931">
      <w:pPr>
        <w:shd w:val="clear" w:color="auto" w:fill="D9D9D9"/>
        <w:spacing w:after="0" w:line="240" w:lineRule="auto"/>
        <w:jc w:val="both"/>
        <w:rPr>
          <w:rFonts w:eastAsia="Times New Roman" w:cstheme="minorHAnsi"/>
          <w:sz w:val="20"/>
          <w:lang w:val="en-GB" w:eastAsia="en-GB"/>
        </w:rPr>
      </w:pPr>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raportul</w:t>
      </w:r>
      <w:proofErr w:type="spellEnd"/>
      <w:r w:rsidRPr="007862DF">
        <w:rPr>
          <w:rFonts w:eastAsia="Times New Roman" w:cstheme="minorHAnsi"/>
          <w:sz w:val="20"/>
          <w:lang w:val="en-GB" w:eastAsia="en-GB"/>
        </w:rPr>
        <w:t xml:space="preserve"> de </w:t>
      </w:r>
      <w:proofErr w:type="spellStart"/>
      <w:r w:rsidRPr="007862DF">
        <w:rPr>
          <w:rFonts w:eastAsia="Times New Roman" w:cstheme="minorHAnsi"/>
          <w:sz w:val="20"/>
          <w:lang w:val="en-GB" w:eastAsia="en-GB"/>
        </w:rPr>
        <w:t>evaluare</w:t>
      </w:r>
      <w:proofErr w:type="spellEnd"/>
      <w:r w:rsidRPr="007862DF">
        <w:rPr>
          <w:rFonts w:eastAsia="Times New Roman" w:cstheme="minorHAnsi"/>
          <w:sz w:val="20"/>
          <w:lang w:val="en-GB" w:eastAsia="en-GB"/>
        </w:rPr>
        <w:t xml:space="preserve"> </w:t>
      </w:r>
      <w:proofErr w:type="gramStart"/>
      <w:r w:rsidRPr="007862DF">
        <w:rPr>
          <w:rFonts w:eastAsia="Times New Roman" w:cstheme="minorHAnsi"/>
          <w:sz w:val="20"/>
          <w:lang w:val="en-GB" w:eastAsia="en-GB"/>
        </w:rPr>
        <w:t>a</w:t>
      </w:r>
      <w:proofErr w:type="gram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impactului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asupra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mediului</w:t>
      </w:r>
      <w:proofErr w:type="spellEnd"/>
      <w:r w:rsidRPr="007862DF">
        <w:rPr>
          <w:rFonts w:eastAsia="Times New Roman" w:cstheme="minorHAnsi"/>
          <w:sz w:val="20"/>
          <w:lang w:val="en-GB" w:eastAsia="en-GB"/>
        </w:rPr>
        <w:t xml:space="preserve"> […] include </w:t>
      </w:r>
      <w:proofErr w:type="spellStart"/>
      <w:r w:rsidRPr="007862DF">
        <w:rPr>
          <w:rFonts w:eastAsia="Times New Roman" w:cstheme="minorHAnsi"/>
          <w:sz w:val="20"/>
          <w:lang w:val="en-GB" w:eastAsia="en-GB"/>
        </w:rPr>
        <w:t>informații</w:t>
      </w:r>
      <w:proofErr w:type="spellEnd"/>
      <w:r w:rsidRPr="007862DF">
        <w:rPr>
          <w:rFonts w:eastAsia="Times New Roman" w:cstheme="minorHAnsi"/>
          <w:sz w:val="20"/>
          <w:lang w:val="en-GB" w:eastAsia="en-GB"/>
        </w:rPr>
        <w:t xml:space="preserve"> care pot fi solicitate </w:t>
      </w:r>
      <w:proofErr w:type="spellStart"/>
      <w:r w:rsidRPr="007862DF">
        <w:rPr>
          <w:rFonts w:eastAsia="Times New Roman" w:cstheme="minorHAnsi"/>
          <w:sz w:val="20"/>
          <w:lang w:val="en-GB" w:eastAsia="en-GB"/>
        </w:rPr>
        <w:t>în</w:t>
      </w:r>
      <w:proofErr w:type="spellEnd"/>
      <w:r w:rsidRPr="007862DF">
        <w:rPr>
          <w:rFonts w:eastAsia="Times New Roman" w:cstheme="minorHAnsi"/>
          <w:sz w:val="20"/>
          <w:lang w:val="en-GB" w:eastAsia="en-GB"/>
        </w:rPr>
        <w:t xml:space="preserve"> mod </w:t>
      </w:r>
      <w:proofErr w:type="spellStart"/>
      <w:r w:rsidRPr="007862DF">
        <w:rPr>
          <w:rFonts w:eastAsia="Times New Roman" w:cstheme="minorHAnsi"/>
          <w:sz w:val="20"/>
          <w:lang w:val="en-GB" w:eastAsia="en-GB"/>
        </w:rPr>
        <w:t>rezonabil</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în</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scopul</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stabilirii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unei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concluzii</w:t>
      </w:r>
      <w:proofErr w:type="spellEnd"/>
      <w:r w:rsidRPr="007862DF">
        <w:rPr>
          <w:rFonts w:eastAsia="Times New Roman" w:cstheme="minorHAnsi"/>
          <w:sz w:val="20"/>
          <w:lang w:val="en-GB" w:eastAsia="en-GB"/>
        </w:rPr>
        <w:t xml:space="preserve"> motivate </w:t>
      </w:r>
      <w:proofErr w:type="spellStart"/>
      <w:r w:rsidRPr="007862DF">
        <w:rPr>
          <w:rFonts w:eastAsia="Times New Roman" w:cstheme="minorHAnsi"/>
          <w:sz w:val="20"/>
          <w:lang w:val="en-GB" w:eastAsia="en-GB"/>
        </w:rPr>
        <w:t>privind</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efectele</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semnificative</w:t>
      </w:r>
      <w:proofErr w:type="spellEnd"/>
      <w:r w:rsidRPr="007862DF">
        <w:rPr>
          <w:rFonts w:eastAsia="Times New Roman" w:cstheme="minorHAnsi"/>
          <w:sz w:val="20"/>
          <w:lang w:val="en-GB" w:eastAsia="en-GB"/>
        </w:rPr>
        <w:t xml:space="preserve"> ale </w:t>
      </w:r>
      <w:proofErr w:type="spellStart"/>
      <w:r w:rsidRPr="007862DF">
        <w:rPr>
          <w:rFonts w:eastAsia="Times New Roman" w:cstheme="minorHAnsi"/>
          <w:sz w:val="20"/>
          <w:lang w:val="en-GB" w:eastAsia="en-GB"/>
        </w:rPr>
        <w:t>proiectului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asupra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mediului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ținând</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seama</w:t>
      </w:r>
      <w:proofErr w:type="spellEnd"/>
      <w:r w:rsidRPr="007862DF">
        <w:rPr>
          <w:rFonts w:eastAsia="Times New Roman" w:cstheme="minorHAnsi"/>
          <w:sz w:val="20"/>
          <w:lang w:val="en-GB" w:eastAsia="en-GB"/>
        </w:rPr>
        <w:t xml:space="preserve"> de </w:t>
      </w:r>
      <w:proofErr w:type="spellStart"/>
      <w:r w:rsidRPr="007862DF">
        <w:rPr>
          <w:rFonts w:eastAsia="Times New Roman" w:cstheme="minorHAnsi"/>
          <w:sz w:val="20"/>
          <w:lang w:val="en-GB" w:eastAsia="en-GB"/>
        </w:rPr>
        <w:t>actualele</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cunoștințe</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și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metode</w:t>
      </w:r>
      <w:proofErr w:type="spellEnd"/>
      <w:r w:rsidRPr="007862DF">
        <w:rPr>
          <w:rFonts w:eastAsia="Times New Roman" w:cstheme="minorHAnsi"/>
          <w:sz w:val="20"/>
          <w:lang w:val="en-GB" w:eastAsia="en-GB"/>
        </w:rPr>
        <w:t xml:space="preserve"> de </w:t>
      </w:r>
      <w:proofErr w:type="spellStart"/>
      <w:r w:rsidRPr="007862DF">
        <w:rPr>
          <w:rFonts w:eastAsia="Times New Roman" w:cstheme="minorHAnsi"/>
          <w:sz w:val="20"/>
          <w:lang w:val="en-GB" w:eastAsia="en-GB"/>
        </w:rPr>
        <w:t>evaluare</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Pentru</w:t>
      </w:r>
      <w:proofErr w:type="spellEnd"/>
      <w:r w:rsidRPr="007862DF">
        <w:rPr>
          <w:rFonts w:eastAsia="Times New Roman" w:cstheme="minorHAnsi"/>
          <w:sz w:val="20"/>
          <w:lang w:val="en-GB" w:eastAsia="en-GB"/>
        </w:rPr>
        <w:t xml:space="preserve"> a se </w:t>
      </w:r>
      <w:proofErr w:type="spellStart"/>
      <w:r w:rsidRPr="007862DF">
        <w:rPr>
          <w:rFonts w:eastAsia="Times New Roman" w:cstheme="minorHAnsi"/>
          <w:sz w:val="20"/>
          <w:lang w:val="en-GB" w:eastAsia="en-GB"/>
        </w:rPr>
        <w:t>evita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suprapunerea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evaluărilor</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inițiatorul</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proiectului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ține</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seama</w:t>
      </w:r>
      <w:proofErr w:type="spellEnd"/>
      <w:r w:rsidRPr="007862DF">
        <w:rPr>
          <w:rFonts w:eastAsia="Times New Roman" w:cstheme="minorHAnsi"/>
          <w:sz w:val="20"/>
          <w:lang w:val="en-GB" w:eastAsia="en-GB"/>
        </w:rPr>
        <w:t xml:space="preserve">, la </w:t>
      </w:r>
      <w:proofErr w:type="spellStart"/>
      <w:r w:rsidRPr="007862DF">
        <w:rPr>
          <w:rFonts w:eastAsia="Times New Roman" w:cstheme="minorHAnsi"/>
          <w:sz w:val="20"/>
          <w:lang w:val="en-GB" w:eastAsia="en-GB"/>
        </w:rPr>
        <w:t>realizarea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raportului</w:t>
      </w:r>
      <w:proofErr w:type="spellEnd"/>
      <w:r w:rsidRPr="007862DF">
        <w:rPr>
          <w:rFonts w:eastAsia="Times New Roman" w:cstheme="minorHAnsi"/>
          <w:sz w:val="20"/>
          <w:lang w:val="en-GB" w:eastAsia="en-GB"/>
        </w:rPr>
        <w:t xml:space="preserve"> de </w:t>
      </w:r>
      <w:proofErr w:type="spellStart"/>
      <w:r w:rsidRPr="007862DF">
        <w:rPr>
          <w:rFonts w:eastAsia="Times New Roman" w:cstheme="minorHAnsi"/>
          <w:sz w:val="20"/>
          <w:lang w:val="en-GB" w:eastAsia="en-GB"/>
        </w:rPr>
        <w:t>evaluare</w:t>
      </w:r>
      <w:proofErr w:type="spellEnd"/>
      <w:r w:rsidRPr="007862DF">
        <w:rPr>
          <w:rFonts w:eastAsia="Times New Roman" w:cstheme="minorHAnsi"/>
          <w:sz w:val="20"/>
          <w:lang w:val="en-GB" w:eastAsia="en-GB"/>
        </w:rPr>
        <w:t xml:space="preserve"> </w:t>
      </w:r>
      <w:proofErr w:type="gramStart"/>
      <w:r w:rsidRPr="007862DF">
        <w:rPr>
          <w:rFonts w:eastAsia="Times New Roman" w:cstheme="minorHAnsi"/>
          <w:sz w:val="20"/>
          <w:lang w:val="en-GB" w:eastAsia="en-GB"/>
        </w:rPr>
        <w:t>a</w:t>
      </w:r>
      <w:proofErr w:type="gram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impactului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asupra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mediului</w:t>
      </w:r>
      <w:proofErr w:type="spellEnd"/>
      <w:r w:rsidRPr="007862DF">
        <w:rPr>
          <w:rFonts w:eastAsia="Times New Roman" w:cstheme="minorHAnsi"/>
          <w:sz w:val="20"/>
          <w:lang w:val="en-GB" w:eastAsia="en-GB"/>
        </w:rPr>
        <w:t xml:space="preserve">, de </w:t>
      </w:r>
      <w:proofErr w:type="spellStart"/>
      <w:r w:rsidRPr="007862DF">
        <w:rPr>
          <w:rFonts w:eastAsia="Times New Roman" w:cstheme="minorHAnsi"/>
          <w:sz w:val="20"/>
          <w:lang w:val="en-GB" w:eastAsia="en-GB"/>
        </w:rPr>
        <w:t>rezultatele</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altor</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evaluări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relevante</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efectuate</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în</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temeiul</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dreptului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Uniunii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sau</w:t>
      </w:r>
      <w:proofErr w:type="spellEnd"/>
      <w:r w:rsidRPr="007862DF">
        <w:rPr>
          <w:rFonts w:eastAsia="Times New Roman" w:cstheme="minorHAnsi"/>
          <w:sz w:val="20"/>
          <w:lang w:val="en-GB" w:eastAsia="en-GB"/>
        </w:rPr>
        <w:t xml:space="preserve"> al </w:t>
      </w:r>
      <w:proofErr w:type="spellStart"/>
      <w:r w:rsidRPr="007862DF">
        <w:rPr>
          <w:rFonts w:eastAsia="Times New Roman" w:cstheme="minorHAnsi"/>
          <w:sz w:val="20"/>
          <w:lang w:val="en-GB" w:eastAsia="en-GB"/>
        </w:rPr>
        <w:t>dreptului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național</w:t>
      </w:r>
      <w:proofErr w:type="spellEnd"/>
      <w:r w:rsidRPr="007862DF">
        <w:rPr>
          <w:rFonts w:eastAsia="Times New Roman" w:cstheme="minorHAnsi"/>
          <w:sz w:val="20"/>
          <w:lang w:val="en-GB" w:eastAsia="en-GB"/>
        </w:rPr>
        <w:t xml:space="preserve">. </w:t>
      </w:r>
    </w:p>
    <w:p w14:paraId="3BCCB3FF" w14:textId="77777777" w:rsidR="00990CC5" w:rsidRPr="007862DF" w:rsidRDefault="00990CC5" w:rsidP="00DC0931">
      <w:pPr>
        <w:shd w:val="clear" w:color="auto" w:fill="D9D9D9"/>
        <w:spacing w:after="0" w:line="240" w:lineRule="auto"/>
        <w:jc w:val="both"/>
        <w:rPr>
          <w:rFonts w:eastAsia="Times New Roman" w:cstheme="minorHAnsi"/>
          <w:sz w:val="20"/>
          <w:lang w:val="en-GB" w:eastAsia="en-GB"/>
        </w:rPr>
      </w:pPr>
    </w:p>
    <w:p w14:paraId="3722183A" w14:textId="77777777" w:rsidR="00990CC5" w:rsidRPr="007862DF" w:rsidRDefault="00990CC5" w:rsidP="00DC0931">
      <w:pPr>
        <w:shd w:val="clear" w:color="auto" w:fill="D9D9D9"/>
        <w:spacing w:after="0" w:line="240" w:lineRule="auto"/>
        <w:jc w:val="both"/>
        <w:rPr>
          <w:rFonts w:eastAsia="Times New Roman" w:cstheme="minorHAnsi"/>
          <w:sz w:val="20"/>
          <w:lang w:val="en-GB" w:eastAsia="en-GB"/>
        </w:rPr>
      </w:pPr>
      <w:proofErr w:type="spellStart"/>
      <w:r w:rsidRPr="007862DF">
        <w:rPr>
          <w:rFonts w:eastAsia="Times New Roman" w:cstheme="minorHAnsi"/>
          <w:sz w:val="20"/>
          <w:lang w:val="en-GB" w:eastAsia="en-GB"/>
        </w:rPr>
        <w:t>Articolul</w:t>
      </w:r>
      <w:proofErr w:type="spellEnd"/>
      <w:r w:rsidRPr="007862DF">
        <w:rPr>
          <w:rFonts w:eastAsia="Times New Roman" w:cstheme="minorHAnsi"/>
          <w:sz w:val="20"/>
          <w:lang w:val="en-GB" w:eastAsia="en-GB"/>
        </w:rPr>
        <w:t xml:space="preserve"> 5(3)</w:t>
      </w:r>
    </w:p>
    <w:p w14:paraId="320833B3" w14:textId="77777777" w:rsidR="00990CC5" w:rsidRPr="007862DF" w:rsidRDefault="00990CC5" w:rsidP="00DC0931">
      <w:pPr>
        <w:shd w:val="clear" w:color="auto" w:fill="D9D9D9"/>
        <w:spacing w:after="0" w:line="240" w:lineRule="auto"/>
        <w:jc w:val="both"/>
        <w:rPr>
          <w:rFonts w:eastAsia="Times New Roman" w:cstheme="minorHAnsi"/>
          <w:sz w:val="20"/>
          <w:lang w:val="en-GB" w:eastAsia="en-GB"/>
        </w:rPr>
      </w:pPr>
      <w:r w:rsidRPr="007862DF">
        <w:rPr>
          <w:rFonts w:eastAsia="Times New Roman" w:cstheme="minorHAnsi"/>
          <w:sz w:val="20"/>
          <w:lang w:val="en-GB" w:eastAsia="en-GB"/>
        </w:rPr>
        <w:t xml:space="preserve">(3) </w:t>
      </w:r>
      <w:proofErr w:type="spellStart"/>
      <w:r w:rsidRPr="007862DF">
        <w:rPr>
          <w:rFonts w:eastAsia="Times New Roman" w:cstheme="minorHAnsi"/>
          <w:sz w:val="20"/>
          <w:lang w:val="en-GB" w:eastAsia="en-GB"/>
        </w:rPr>
        <w:t>Pentru</w:t>
      </w:r>
      <w:proofErr w:type="spellEnd"/>
      <w:r w:rsidRPr="007862DF">
        <w:rPr>
          <w:rFonts w:eastAsia="Times New Roman" w:cstheme="minorHAnsi"/>
          <w:sz w:val="20"/>
          <w:lang w:val="en-GB" w:eastAsia="en-GB"/>
        </w:rPr>
        <w:t xml:space="preserve"> a </w:t>
      </w:r>
      <w:proofErr w:type="spellStart"/>
      <w:r w:rsidRPr="007862DF">
        <w:rPr>
          <w:rFonts w:eastAsia="Times New Roman" w:cstheme="minorHAnsi"/>
          <w:sz w:val="20"/>
          <w:lang w:val="en-GB" w:eastAsia="en-GB"/>
        </w:rPr>
        <w:t>garanta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integralitatea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și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calitatea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rapoartelor</w:t>
      </w:r>
      <w:proofErr w:type="spellEnd"/>
      <w:r w:rsidRPr="007862DF">
        <w:rPr>
          <w:rFonts w:eastAsia="Times New Roman" w:cstheme="minorHAnsi"/>
          <w:sz w:val="20"/>
          <w:lang w:val="en-GB" w:eastAsia="en-GB"/>
        </w:rPr>
        <w:t xml:space="preserve"> de </w:t>
      </w:r>
      <w:proofErr w:type="spellStart"/>
      <w:r w:rsidRPr="007862DF">
        <w:rPr>
          <w:rFonts w:eastAsia="Times New Roman" w:cstheme="minorHAnsi"/>
          <w:sz w:val="20"/>
          <w:lang w:val="en-GB" w:eastAsia="en-GB"/>
        </w:rPr>
        <w:t>evaluare</w:t>
      </w:r>
      <w:proofErr w:type="spellEnd"/>
      <w:r w:rsidRPr="007862DF">
        <w:rPr>
          <w:rFonts w:eastAsia="Times New Roman" w:cstheme="minorHAnsi"/>
          <w:sz w:val="20"/>
          <w:lang w:val="en-GB" w:eastAsia="en-GB"/>
        </w:rPr>
        <w:t xml:space="preserve"> </w:t>
      </w:r>
      <w:proofErr w:type="gramStart"/>
      <w:r w:rsidRPr="007862DF">
        <w:rPr>
          <w:rFonts w:eastAsia="Times New Roman" w:cstheme="minorHAnsi"/>
          <w:sz w:val="20"/>
          <w:lang w:val="en-GB" w:eastAsia="en-GB"/>
        </w:rPr>
        <w:t>a</w:t>
      </w:r>
      <w:proofErr w:type="gram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impactului</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asupra</w:t>
      </w:r>
      <w:proofErr w:type="spellEnd"/>
      <w:r w:rsidRPr="007862DF">
        <w:rPr>
          <w:rFonts w:eastAsia="Times New Roman" w:cstheme="minorHAnsi"/>
          <w:sz w:val="20"/>
          <w:lang w:val="en-GB" w:eastAsia="en-GB"/>
        </w:rPr>
        <w:t xml:space="preserve"> </w:t>
      </w:r>
      <w:proofErr w:type="spellStart"/>
      <w:r w:rsidRPr="007862DF">
        <w:rPr>
          <w:rFonts w:eastAsia="Times New Roman" w:cstheme="minorHAnsi"/>
          <w:sz w:val="20"/>
          <w:lang w:val="en-GB" w:eastAsia="en-GB"/>
        </w:rPr>
        <w:t>mediului</w:t>
      </w:r>
      <w:proofErr w:type="spellEnd"/>
      <w:r w:rsidRPr="007862DF">
        <w:rPr>
          <w:rFonts w:eastAsia="Times New Roman" w:cstheme="minorHAnsi"/>
          <w:sz w:val="20"/>
          <w:lang w:val="en-GB" w:eastAsia="en-GB"/>
        </w:rPr>
        <w:t xml:space="preserve">: </w:t>
      </w:r>
    </w:p>
    <w:p w14:paraId="7FB43091" w14:textId="77777777" w:rsidR="00990CC5" w:rsidRPr="007862DF" w:rsidRDefault="00990CC5" w:rsidP="00DC0931">
      <w:pPr>
        <w:numPr>
          <w:ilvl w:val="0"/>
          <w:numId w:val="8"/>
        </w:numPr>
        <w:shd w:val="clear" w:color="auto" w:fill="D9D9D9"/>
        <w:spacing w:after="0" w:line="240" w:lineRule="auto"/>
        <w:contextualSpacing/>
        <w:jc w:val="both"/>
        <w:rPr>
          <w:rFonts w:eastAsia="Calibri" w:cstheme="minorHAnsi"/>
          <w:sz w:val="20"/>
          <w:lang w:val="en-GB"/>
        </w:rPr>
      </w:pPr>
      <w:r w:rsidRPr="007862DF">
        <w:rPr>
          <w:rFonts w:eastAsia="Calibri" w:cstheme="minorHAnsi"/>
          <w:sz w:val="20"/>
          <w:lang w:val="en-GB"/>
        </w:rPr>
        <w:t xml:space="preserve">(a) </w:t>
      </w:r>
      <w:proofErr w:type="spellStart"/>
      <w:r w:rsidRPr="007862DF">
        <w:rPr>
          <w:rFonts w:eastAsia="Calibri" w:cstheme="minorHAnsi"/>
          <w:sz w:val="20"/>
          <w:lang w:val="en-GB"/>
        </w:rPr>
        <w:t>inițiatorul</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proiectului</w:t>
      </w:r>
      <w:proofErr w:type="spellEnd"/>
      <w:r w:rsidRPr="007862DF">
        <w:rPr>
          <w:rFonts w:eastAsia="Calibri" w:cstheme="minorHAnsi"/>
          <w:sz w:val="20"/>
          <w:lang w:val="en-GB"/>
        </w:rPr>
        <w:t xml:space="preserve"> se </w:t>
      </w:r>
      <w:proofErr w:type="spellStart"/>
      <w:r w:rsidRPr="007862DF">
        <w:rPr>
          <w:rFonts w:eastAsia="Calibri" w:cstheme="minorHAnsi"/>
          <w:sz w:val="20"/>
          <w:lang w:val="en-GB"/>
        </w:rPr>
        <w:t>asigură</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că</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raportul</w:t>
      </w:r>
      <w:proofErr w:type="spellEnd"/>
      <w:r w:rsidRPr="007862DF">
        <w:rPr>
          <w:rFonts w:eastAsia="Calibri" w:cstheme="minorHAnsi"/>
          <w:sz w:val="20"/>
          <w:lang w:val="en-GB"/>
        </w:rPr>
        <w:t xml:space="preserve"> de </w:t>
      </w:r>
      <w:proofErr w:type="spellStart"/>
      <w:r w:rsidRPr="007862DF">
        <w:rPr>
          <w:rFonts w:eastAsia="Calibri" w:cstheme="minorHAnsi"/>
          <w:sz w:val="20"/>
          <w:lang w:val="en-GB"/>
        </w:rPr>
        <w:t>evaluare</w:t>
      </w:r>
      <w:proofErr w:type="spellEnd"/>
      <w:r w:rsidRPr="007862DF">
        <w:rPr>
          <w:rFonts w:eastAsia="Calibri" w:cstheme="minorHAnsi"/>
          <w:sz w:val="20"/>
          <w:lang w:val="en-GB"/>
        </w:rPr>
        <w:t xml:space="preserve"> </w:t>
      </w:r>
      <w:proofErr w:type="gramStart"/>
      <w:r w:rsidRPr="007862DF">
        <w:rPr>
          <w:rFonts w:eastAsia="Calibri" w:cstheme="minorHAnsi"/>
          <w:sz w:val="20"/>
          <w:lang w:val="en-GB"/>
        </w:rPr>
        <w:t>a</w:t>
      </w:r>
      <w:proofErr w:type="gramEnd"/>
      <w:r w:rsidRPr="007862DF">
        <w:rPr>
          <w:rFonts w:eastAsia="Calibri" w:cstheme="minorHAnsi"/>
          <w:sz w:val="20"/>
          <w:lang w:val="en-GB"/>
        </w:rPr>
        <w:t xml:space="preserve"> </w:t>
      </w:r>
      <w:proofErr w:type="spellStart"/>
      <w:r w:rsidRPr="007862DF">
        <w:rPr>
          <w:rFonts w:eastAsia="Calibri" w:cstheme="minorHAnsi"/>
          <w:sz w:val="20"/>
          <w:lang w:val="en-GB"/>
        </w:rPr>
        <w:t>impactului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asupra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mediului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este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pregătit</w:t>
      </w:r>
      <w:proofErr w:type="spellEnd"/>
      <w:r w:rsidRPr="007862DF">
        <w:rPr>
          <w:rFonts w:eastAsia="Calibri" w:cstheme="minorHAnsi"/>
          <w:sz w:val="20"/>
          <w:lang w:val="en-GB"/>
        </w:rPr>
        <w:t xml:space="preserve"> de </w:t>
      </w:r>
      <w:proofErr w:type="spellStart"/>
      <w:r w:rsidRPr="007862DF">
        <w:rPr>
          <w:rFonts w:eastAsia="Calibri" w:cstheme="minorHAnsi"/>
          <w:sz w:val="20"/>
          <w:lang w:val="en-GB"/>
        </w:rPr>
        <w:t>experți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competenți</w:t>
      </w:r>
      <w:proofErr w:type="spellEnd"/>
      <w:r w:rsidRPr="007862DF">
        <w:rPr>
          <w:rFonts w:eastAsia="Calibri" w:cstheme="minorHAnsi"/>
          <w:sz w:val="20"/>
          <w:lang w:val="en-GB"/>
        </w:rPr>
        <w:t xml:space="preserve">; </w:t>
      </w:r>
    </w:p>
    <w:p w14:paraId="3EB82303" w14:textId="77777777" w:rsidR="00990CC5" w:rsidRPr="007862DF" w:rsidRDefault="00990CC5" w:rsidP="00DC0931">
      <w:pPr>
        <w:numPr>
          <w:ilvl w:val="0"/>
          <w:numId w:val="8"/>
        </w:numPr>
        <w:shd w:val="clear" w:color="auto" w:fill="D9D9D9"/>
        <w:spacing w:after="0" w:line="240" w:lineRule="auto"/>
        <w:contextualSpacing/>
        <w:jc w:val="both"/>
        <w:rPr>
          <w:rFonts w:eastAsia="Calibri" w:cstheme="minorHAnsi"/>
          <w:sz w:val="20"/>
          <w:lang w:val="en-GB"/>
        </w:rPr>
      </w:pPr>
      <w:r w:rsidRPr="007862DF">
        <w:rPr>
          <w:rFonts w:eastAsia="Calibri" w:cstheme="minorHAnsi"/>
          <w:sz w:val="20"/>
          <w:lang w:val="en-GB"/>
        </w:rPr>
        <w:t xml:space="preserve">(b) </w:t>
      </w:r>
      <w:proofErr w:type="spellStart"/>
      <w:r w:rsidRPr="007862DF">
        <w:rPr>
          <w:rFonts w:eastAsia="Calibri" w:cstheme="minorHAnsi"/>
          <w:sz w:val="20"/>
          <w:lang w:val="en-GB"/>
        </w:rPr>
        <w:t>autoritatea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competentă</w:t>
      </w:r>
      <w:proofErr w:type="spellEnd"/>
      <w:r w:rsidRPr="007862DF">
        <w:rPr>
          <w:rFonts w:eastAsia="Calibri" w:cstheme="minorHAnsi"/>
          <w:sz w:val="20"/>
          <w:lang w:val="en-GB"/>
        </w:rPr>
        <w:t xml:space="preserve"> se </w:t>
      </w:r>
      <w:proofErr w:type="spellStart"/>
      <w:r w:rsidRPr="007862DF">
        <w:rPr>
          <w:rFonts w:eastAsia="Calibri" w:cstheme="minorHAnsi"/>
          <w:sz w:val="20"/>
          <w:lang w:val="en-GB"/>
        </w:rPr>
        <w:t>asigură</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că</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dispune</w:t>
      </w:r>
      <w:proofErr w:type="spellEnd"/>
      <w:r w:rsidRPr="007862DF">
        <w:rPr>
          <w:rFonts w:eastAsia="Calibri" w:cstheme="minorHAnsi"/>
          <w:sz w:val="20"/>
          <w:lang w:val="en-GB"/>
        </w:rPr>
        <w:t xml:space="preserve"> de </w:t>
      </w:r>
      <w:proofErr w:type="spellStart"/>
      <w:r w:rsidRPr="007862DF">
        <w:rPr>
          <w:rFonts w:eastAsia="Calibri" w:cstheme="minorHAnsi"/>
          <w:sz w:val="20"/>
          <w:lang w:val="en-GB"/>
        </w:rPr>
        <w:t>cunoștințe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suficiente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sau</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că</w:t>
      </w:r>
      <w:proofErr w:type="spellEnd"/>
      <w:r w:rsidRPr="007862DF">
        <w:rPr>
          <w:rFonts w:eastAsia="Calibri" w:cstheme="minorHAnsi"/>
          <w:sz w:val="20"/>
          <w:lang w:val="en-GB"/>
        </w:rPr>
        <w:t xml:space="preserve"> are </w:t>
      </w:r>
      <w:proofErr w:type="spellStart"/>
      <w:r w:rsidRPr="007862DF">
        <w:rPr>
          <w:rFonts w:eastAsia="Calibri" w:cstheme="minorHAnsi"/>
          <w:sz w:val="20"/>
          <w:lang w:val="en-GB"/>
        </w:rPr>
        <w:t>acces</w:t>
      </w:r>
      <w:proofErr w:type="spellEnd"/>
      <w:r w:rsidRPr="007862DF">
        <w:rPr>
          <w:rFonts w:eastAsia="Calibri" w:cstheme="minorHAnsi"/>
          <w:sz w:val="20"/>
          <w:lang w:val="en-GB"/>
        </w:rPr>
        <w:t xml:space="preserve"> la </w:t>
      </w:r>
      <w:proofErr w:type="spellStart"/>
      <w:r w:rsidRPr="007862DF">
        <w:rPr>
          <w:rFonts w:eastAsia="Calibri" w:cstheme="minorHAnsi"/>
          <w:sz w:val="20"/>
          <w:lang w:val="en-GB"/>
        </w:rPr>
        <w:t>acestea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dacă</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este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necesar</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pentru</w:t>
      </w:r>
      <w:proofErr w:type="spellEnd"/>
      <w:r w:rsidRPr="007862DF">
        <w:rPr>
          <w:rFonts w:eastAsia="Calibri" w:cstheme="minorHAnsi"/>
          <w:sz w:val="20"/>
          <w:lang w:val="en-GB"/>
        </w:rPr>
        <w:t xml:space="preserve"> </w:t>
      </w:r>
      <w:proofErr w:type="gramStart"/>
      <w:r w:rsidRPr="007862DF">
        <w:rPr>
          <w:rFonts w:eastAsia="Calibri" w:cstheme="minorHAnsi"/>
          <w:sz w:val="20"/>
          <w:lang w:val="en-GB"/>
        </w:rPr>
        <w:t>a</w:t>
      </w:r>
      <w:proofErr w:type="gramEnd"/>
      <w:r w:rsidRPr="007862DF">
        <w:rPr>
          <w:rFonts w:eastAsia="Calibri" w:cstheme="minorHAnsi"/>
          <w:sz w:val="20"/>
          <w:lang w:val="en-GB"/>
        </w:rPr>
        <w:t xml:space="preserve"> </w:t>
      </w:r>
      <w:proofErr w:type="spellStart"/>
      <w:r w:rsidRPr="007862DF">
        <w:rPr>
          <w:rFonts w:eastAsia="Calibri" w:cstheme="minorHAnsi"/>
          <w:sz w:val="20"/>
          <w:lang w:val="en-GB"/>
        </w:rPr>
        <w:t>examina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raportul</w:t>
      </w:r>
      <w:proofErr w:type="spellEnd"/>
      <w:r w:rsidRPr="007862DF">
        <w:rPr>
          <w:rFonts w:eastAsia="Calibri" w:cstheme="minorHAnsi"/>
          <w:sz w:val="20"/>
          <w:lang w:val="en-GB"/>
        </w:rPr>
        <w:t xml:space="preserve"> de </w:t>
      </w:r>
      <w:proofErr w:type="spellStart"/>
      <w:r w:rsidRPr="007862DF">
        <w:rPr>
          <w:rFonts w:eastAsia="Calibri" w:cstheme="minorHAnsi"/>
          <w:sz w:val="20"/>
          <w:lang w:val="en-GB"/>
        </w:rPr>
        <w:t>evaluare</w:t>
      </w:r>
      <w:proofErr w:type="spellEnd"/>
      <w:r w:rsidRPr="007862DF">
        <w:rPr>
          <w:rFonts w:eastAsia="Calibri" w:cstheme="minorHAnsi"/>
          <w:sz w:val="20"/>
          <w:lang w:val="en-GB"/>
        </w:rPr>
        <w:t xml:space="preserve"> a </w:t>
      </w:r>
      <w:proofErr w:type="spellStart"/>
      <w:r w:rsidRPr="007862DF">
        <w:rPr>
          <w:rFonts w:eastAsia="Calibri" w:cstheme="minorHAnsi"/>
          <w:sz w:val="20"/>
          <w:lang w:val="en-GB"/>
        </w:rPr>
        <w:t>impactului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asupra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mediului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și</w:t>
      </w:r>
      <w:proofErr w:type="spellEnd"/>
      <w:r w:rsidRPr="007862DF">
        <w:rPr>
          <w:rFonts w:eastAsia="Calibri" w:cstheme="minorHAnsi"/>
          <w:sz w:val="20"/>
          <w:lang w:val="en-GB"/>
        </w:rPr>
        <w:t xml:space="preserve"> </w:t>
      </w:r>
    </w:p>
    <w:p w14:paraId="3923F924" w14:textId="77777777" w:rsidR="00990CC5" w:rsidRPr="007862DF" w:rsidRDefault="00990CC5" w:rsidP="00DC0931">
      <w:pPr>
        <w:numPr>
          <w:ilvl w:val="0"/>
          <w:numId w:val="8"/>
        </w:numPr>
        <w:shd w:val="clear" w:color="auto" w:fill="D9D9D9"/>
        <w:spacing w:after="0" w:line="240" w:lineRule="auto"/>
        <w:contextualSpacing/>
        <w:jc w:val="both"/>
        <w:rPr>
          <w:rFonts w:eastAsia="Calibri" w:cstheme="minorHAnsi"/>
          <w:sz w:val="20"/>
          <w:lang w:val="en-GB"/>
        </w:rPr>
      </w:pPr>
      <w:r w:rsidRPr="007862DF">
        <w:rPr>
          <w:rFonts w:eastAsia="Calibri" w:cstheme="minorHAnsi"/>
          <w:sz w:val="20"/>
          <w:lang w:val="en-GB"/>
        </w:rPr>
        <w:t xml:space="preserve">(c) </w:t>
      </w:r>
      <w:proofErr w:type="spellStart"/>
      <w:r w:rsidRPr="007862DF">
        <w:rPr>
          <w:rFonts w:eastAsia="Calibri" w:cstheme="minorHAnsi"/>
          <w:sz w:val="20"/>
          <w:lang w:val="en-GB"/>
        </w:rPr>
        <w:t>după</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caz</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în</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conformitate</w:t>
      </w:r>
      <w:proofErr w:type="spellEnd"/>
      <w:r w:rsidRPr="007862DF">
        <w:rPr>
          <w:rFonts w:eastAsia="Calibri" w:cstheme="minorHAnsi"/>
          <w:sz w:val="20"/>
          <w:lang w:val="en-GB"/>
        </w:rPr>
        <w:t xml:space="preserve"> cu </w:t>
      </w:r>
      <w:proofErr w:type="spellStart"/>
      <w:r w:rsidRPr="007862DF">
        <w:rPr>
          <w:rFonts w:eastAsia="Calibri" w:cstheme="minorHAnsi"/>
          <w:sz w:val="20"/>
          <w:lang w:val="en-GB"/>
        </w:rPr>
        <w:t>anexa</w:t>
      </w:r>
      <w:proofErr w:type="spellEnd"/>
      <w:r w:rsidRPr="007862DF">
        <w:rPr>
          <w:rFonts w:eastAsia="Calibri" w:cstheme="minorHAnsi"/>
          <w:sz w:val="20"/>
          <w:lang w:val="en-GB"/>
        </w:rPr>
        <w:t xml:space="preserve"> IV, </w:t>
      </w:r>
      <w:proofErr w:type="spellStart"/>
      <w:r w:rsidRPr="007862DF">
        <w:rPr>
          <w:rFonts w:eastAsia="Calibri" w:cstheme="minorHAnsi"/>
          <w:sz w:val="20"/>
          <w:lang w:val="en-GB"/>
        </w:rPr>
        <w:t>autoritatea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competentă</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solicită</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inițiatorului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proiectului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informații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suplimentare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relevante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în</w:t>
      </w:r>
      <w:proofErr w:type="spellEnd"/>
      <w:r w:rsidRPr="007862DF">
        <w:rPr>
          <w:rFonts w:eastAsia="Calibri" w:cstheme="minorHAnsi"/>
          <w:sz w:val="20"/>
          <w:lang w:val="en-GB"/>
        </w:rPr>
        <w:t xml:space="preserve"> mod direct </w:t>
      </w:r>
      <w:proofErr w:type="spellStart"/>
      <w:r w:rsidRPr="007862DF">
        <w:rPr>
          <w:rFonts w:eastAsia="Calibri" w:cstheme="minorHAnsi"/>
          <w:sz w:val="20"/>
          <w:lang w:val="en-GB"/>
        </w:rPr>
        <w:t>pentru</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stabilirea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concluziei</w:t>
      </w:r>
      <w:proofErr w:type="spellEnd"/>
      <w:r w:rsidRPr="007862DF">
        <w:rPr>
          <w:rFonts w:eastAsia="Calibri" w:cstheme="minorHAnsi"/>
          <w:sz w:val="20"/>
          <w:lang w:val="en-GB"/>
        </w:rPr>
        <w:t xml:space="preserve"> motivate </w:t>
      </w:r>
      <w:proofErr w:type="spellStart"/>
      <w:r w:rsidRPr="007862DF">
        <w:rPr>
          <w:rFonts w:eastAsia="Calibri" w:cstheme="minorHAnsi"/>
          <w:sz w:val="20"/>
          <w:lang w:val="en-GB"/>
        </w:rPr>
        <w:t>privind</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efectele</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semnificative</w:t>
      </w:r>
      <w:proofErr w:type="spellEnd"/>
      <w:r w:rsidRPr="007862DF">
        <w:rPr>
          <w:rFonts w:eastAsia="Calibri" w:cstheme="minorHAnsi"/>
          <w:sz w:val="20"/>
          <w:lang w:val="en-GB"/>
        </w:rPr>
        <w:t xml:space="preserve"> ale </w:t>
      </w:r>
      <w:proofErr w:type="spellStart"/>
      <w:r w:rsidRPr="007862DF">
        <w:rPr>
          <w:rFonts w:eastAsia="Calibri" w:cstheme="minorHAnsi"/>
          <w:sz w:val="20"/>
          <w:lang w:val="en-GB"/>
        </w:rPr>
        <w:t>proiectului</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asupra</w:t>
      </w:r>
      <w:proofErr w:type="spellEnd"/>
      <w:r w:rsidRPr="007862DF">
        <w:rPr>
          <w:rFonts w:eastAsia="Calibri" w:cstheme="minorHAnsi"/>
          <w:sz w:val="20"/>
          <w:lang w:val="en-GB"/>
        </w:rPr>
        <w:t xml:space="preserve"> </w:t>
      </w:r>
      <w:proofErr w:type="spellStart"/>
      <w:r w:rsidRPr="007862DF">
        <w:rPr>
          <w:rFonts w:eastAsia="Calibri" w:cstheme="minorHAnsi"/>
          <w:sz w:val="20"/>
          <w:lang w:val="en-GB"/>
        </w:rPr>
        <w:t>mediului</w:t>
      </w:r>
      <w:proofErr w:type="spellEnd"/>
      <w:r w:rsidRPr="007862DF">
        <w:rPr>
          <w:rFonts w:eastAsia="Calibri" w:cstheme="minorHAnsi"/>
          <w:sz w:val="20"/>
          <w:lang w:val="en-GB"/>
        </w:rPr>
        <w:t>.”</w:t>
      </w:r>
    </w:p>
    <w:p w14:paraId="3419A5C2" w14:textId="77777777" w:rsidR="00990CC5" w:rsidRPr="007862DF" w:rsidRDefault="00990CC5" w:rsidP="00DC0931">
      <w:pPr>
        <w:spacing w:after="0" w:line="240" w:lineRule="auto"/>
        <w:ind w:left="1440" w:hanging="1440"/>
        <w:jc w:val="both"/>
        <w:rPr>
          <w:rFonts w:eastAsia="Times New Roman" w:cstheme="minorHAnsi"/>
          <w:bCs/>
          <w:iCs/>
          <w:caps/>
          <w:lang w:val="it-IT" w:eastAsia="en-GB"/>
          <w14:shadow w14:blurRad="50800" w14:dist="38100" w14:dir="2700000" w14:sx="100000" w14:sy="100000" w14:kx="0" w14:ky="0" w14:algn="tl">
            <w14:srgbClr w14:val="000000">
              <w14:alpha w14:val="60000"/>
            </w14:srgbClr>
          </w14:shadow>
        </w:rPr>
      </w:pPr>
    </w:p>
    <w:p w14:paraId="56F8C87C" w14:textId="2298FAB6" w:rsidR="00990CC5" w:rsidRPr="007862DF" w:rsidRDefault="00990CC5" w:rsidP="00DC0931">
      <w:pPr>
        <w:spacing w:after="0" w:line="240" w:lineRule="auto"/>
        <w:ind w:left="1440" w:hanging="1440"/>
        <w:jc w:val="both"/>
        <w:rPr>
          <w:rFonts w:eastAsia="Times New Roman" w:cstheme="minorHAnsi"/>
          <w:lang w:val="ro-RO" w:eastAsia="en-GB"/>
        </w:rPr>
        <w:sectPr w:rsidR="00990CC5" w:rsidRPr="007862DF" w:rsidSect="00990CC5">
          <w:pgSz w:w="12240" w:h="15840"/>
          <w:pgMar w:top="1440" w:right="1440" w:bottom="1440" w:left="1440" w:header="720" w:footer="720" w:gutter="0"/>
          <w:cols w:space="720"/>
          <w:docGrid w:linePitch="360"/>
        </w:sectPr>
      </w:pPr>
      <w:r w:rsidRPr="007862DF">
        <w:rPr>
          <w:rFonts w:eastAsia="Times New Roman" w:cstheme="minorHAnsi"/>
          <w:lang w:val="ro-RO" w:eastAsia="en-GB"/>
        </w:rPr>
        <w:t>Actualizarea legislatiei menționată in OM 863/2002 este prezentata in continuare</w:t>
      </w:r>
      <w:r w:rsidR="00DC0931" w:rsidRPr="007862DF">
        <w:rPr>
          <w:rFonts w:eastAsia="Times New Roman" w:cstheme="minorHAnsi"/>
          <w:lang w:val="ro-RO" w:eastAsia="en-GB"/>
        </w:rPr>
        <w:t>.</w:t>
      </w:r>
    </w:p>
    <w:p w14:paraId="2130220D" w14:textId="3747C775" w:rsidR="00990CC5" w:rsidRPr="007862DF" w:rsidRDefault="00990CC5" w:rsidP="00DC0931">
      <w:pPr>
        <w:spacing w:after="0" w:line="240" w:lineRule="auto"/>
        <w:rPr>
          <w:rFonts w:cstheme="minorHAnsi"/>
          <w:b/>
          <w:lang w:val="en-GB" w:eastAsia="en-GB"/>
        </w:rPr>
      </w:pPr>
      <w:proofErr w:type="spellStart"/>
      <w:r w:rsidRPr="007862DF">
        <w:rPr>
          <w:rFonts w:cstheme="minorHAnsi"/>
          <w:b/>
          <w:lang w:val="en-GB" w:eastAsia="en-GB"/>
        </w:rPr>
        <w:lastRenderedPageBreak/>
        <w:t>Tabel</w:t>
      </w:r>
      <w:proofErr w:type="spellEnd"/>
      <w:r w:rsidRPr="007862DF">
        <w:rPr>
          <w:rFonts w:cstheme="minorHAnsi"/>
          <w:b/>
          <w:lang w:val="en-GB" w:eastAsia="en-GB"/>
        </w:rPr>
        <w:t xml:space="preserve"> </w:t>
      </w:r>
      <w:r w:rsidR="00DC0931" w:rsidRPr="007862DF">
        <w:rPr>
          <w:rFonts w:cstheme="minorHAnsi"/>
          <w:b/>
          <w:lang w:val="en-GB" w:eastAsia="en-GB"/>
        </w:rPr>
        <w:t>3</w:t>
      </w:r>
      <w:r w:rsidRPr="007862DF">
        <w:rPr>
          <w:rFonts w:cstheme="minorHAnsi"/>
          <w:b/>
          <w:lang w:val="en-GB" w:eastAsia="en-GB"/>
        </w:rPr>
        <w:t xml:space="preserve"> </w:t>
      </w:r>
      <w:proofErr w:type="spellStart"/>
      <w:r w:rsidRPr="007862DF">
        <w:rPr>
          <w:rFonts w:cstheme="minorHAnsi"/>
          <w:b/>
          <w:lang w:val="en-GB" w:eastAsia="en-GB"/>
        </w:rPr>
        <w:t>Actualizarea</w:t>
      </w:r>
      <w:proofErr w:type="spellEnd"/>
      <w:r w:rsidRPr="007862DF">
        <w:rPr>
          <w:rFonts w:cstheme="minorHAnsi"/>
          <w:b/>
          <w:lang w:val="en-GB" w:eastAsia="en-GB"/>
        </w:rPr>
        <w:t xml:space="preserve"> </w:t>
      </w:r>
      <w:proofErr w:type="spellStart"/>
      <w:r w:rsidRPr="007862DF">
        <w:rPr>
          <w:rFonts w:cstheme="minorHAnsi"/>
          <w:b/>
          <w:lang w:val="en-GB" w:eastAsia="en-GB"/>
        </w:rPr>
        <w:t>legislatiei</w:t>
      </w:r>
      <w:proofErr w:type="spellEnd"/>
      <w:r w:rsidRPr="007862DF">
        <w:rPr>
          <w:rFonts w:cstheme="minorHAnsi"/>
          <w:b/>
          <w:lang w:val="en-GB" w:eastAsia="en-GB"/>
        </w:rPr>
        <w:t xml:space="preserve"> </w:t>
      </w:r>
      <w:proofErr w:type="spellStart"/>
      <w:r w:rsidRPr="007862DF">
        <w:rPr>
          <w:rFonts w:cstheme="minorHAnsi"/>
          <w:b/>
          <w:lang w:val="en-GB" w:eastAsia="en-GB"/>
        </w:rPr>
        <w:t>menționată</w:t>
      </w:r>
      <w:proofErr w:type="spellEnd"/>
      <w:r w:rsidRPr="007862DF">
        <w:rPr>
          <w:rFonts w:cstheme="minorHAnsi"/>
          <w:b/>
          <w:lang w:val="en-GB" w:eastAsia="en-GB"/>
        </w:rPr>
        <w:t xml:space="preserve"> in OM 863/2002</w:t>
      </w:r>
    </w:p>
    <w:tbl>
      <w:tblPr>
        <w:tblStyle w:val="TableGrid1"/>
        <w:tblW w:w="13662" w:type="dxa"/>
        <w:tblInd w:w="-95" w:type="dxa"/>
        <w:tblLayout w:type="fixed"/>
        <w:tblLook w:val="04A0" w:firstRow="1" w:lastRow="0" w:firstColumn="1" w:lastColumn="0" w:noHBand="0" w:noVBand="1"/>
      </w:tblPr>
      <w:tblGrid>
        <w:gridCol w:w="540"/>
        <w:gridCol w:w="4475"/>
        <w:gridCol w:w="2977"/>
        <w:gridCol w:w="5670"/>
      </w:tblGrid>
      <w:tr w:rsidR="007862DF" w:rsidRPr="007862DF" w14:paraId="3C7ECA38" w14:textId="77777777" w:rsidTr="00DC0931">
        <w:trPr>
          <w:tblHeader/>
        </w:trPr>
        <w:tc>
          <w:tcPr>
            <w:tcW w:w="540" w:type="dxa"/>
          </w:tcPr>
          <w:p w14:paraId="4E9720DE" w14:textId="77777777" w:rsidR="00990CC5" w:rsidRPr="007862DF" w:rsidRDefault="00990CC5" w:rsidP="00DC0931">
            <w:pPr>
              <w:rPr>
                <w:rFonts w:eastAsia="Calibri" w:cstheme="minorHAnsi"/>
                <w:b/>
                <w:sz w:val="18"/>
                <w:szCs w:val="18"/>
              </w:rPr>
            </w:pPr>
            <w:r w:rsidRPr="007862DF">
              <w:rPr>
                <w:rFonts w:eastAsia="Calibri" w:cstheme="minorHAnsi"/>
                <w:b/>
                <w:sz w:val="18"/>
                <w:szCs w:val="18"/>
              </w:rPr>
              <w:t>Nr.crt</w:t>
            </w:r>
          </w:p>
        </w:tc>
        <w:tc>
          <w:tcPr>
            <w:tcW w:w="4475" w:type="dxa"/>
          </w:tcPr>
          <w:p w14:paraId="16D4BDD1" w14:textId="77777777" w:rsidR="00990CC5" w:rsidRPr="007862DF" w:rsidRDefault="00990CC5" w:rsidP="00DC0931">
            <w:pPr>
              <w:rPr>
                <w:rFonts w:eastAsia="Calibri" w:cstheme="minorHAnsi"/>
                <w:b/>
                <w:sz w:val="18"/>
                <w:szCs w:val="18"/>
              </w:rPr>
            </w:pPr>
            <w:proofErr w:type="spellStart"/>
            <w:r w:rsidRPr="007862DF">
              <w:rPr>
                <w:rFonts w:eastAsia="Calibri" w:cstheme="minorHAnsi"/>
                <w:b/>
                <w:sz w:val="18"/>
                <w:szCs w:val="18"/>
              </w:rPr>
              <w:t>Legislatia</w:t>
            </w:r>
            <w:proofErr w:type="spellEnd"/>
            <w:r w:rsidRPr="007862DF">
              <w:rPr>
                <w:rFonts w:eastAsia="Calibri" w:cstheme="minorHAnsi"/>
                <w:b/>
                <w:sz w:val="18"/>
                <w:szCs w:val="18"/>
              </w:rPr>
              <w:t>/</w:t>
            </w:r>
            <w:proofErr w:type="spellStart"/>
            <w:r w:rsidRPr="007862DF">
              <w:rPr>
                <w:rFonts w:eastAsia="Calibri" w:cstheme="minorHAnsi"/>
                <w:b/>
                <w:sz w:val="18"/>
                <w:szCs w:val="18"/>
              </w:rPr>
              <w:t>ghiduri</w:t>
            </w:r>
            <w:proofErr w:type="spellEnd"/>
            <w:r w:rsidRPr="007862DF">
              <w:rPr>
                <w:rFonts w:eastAsia="Calibri" w:cstheme="minorHAnsi"/>
                <w:b/>
                <w:sz w:val="18"/>
                <w:szCs w:val="18"/>
              </w:rPr>
              <w:t xml:space="preserve"> </w:t>
            </w:r>
            <w:proofErr w:type="spellStart"/>
            <w:r w:rsidRPr="007862DF">
              <w:rPr>
                <w:rFonts w:eastAsia="Calibri" w:cstheme="minorHAnsi"/>
                <w:b/>
                <w:sz w:val="18"/>
                <w:szCs w:val="18"/>
              </w:rPr>
              <w:t>prezentata</w:t>
            </w:r>
            <w:proofErr w:type="spellEnd"/>
            <w:r w:rsidRPr="007862DF">
              <w:rPr>
                <w:rFonts w:eastAsia="Calibri" w:cstheme="minorHAnsi"/>
                <w:b/>
                <w:sz w:val="18"/>
                <w:szCs w:val="18"/>
              </w:rPr>
              <w:t xml:space="preserve"> in </w:t>
            </w:r>
            <w:proofErr w:type="spellStart"/>
            <w:r w:rsidRPr="007862DF">
              <w:rPr>
                <w:rFonts w:eastAsia="Calibri" w:cstheme="minorHAnsi"/>
                <w:b/>
                <w:sz w:val="18"/>
                <w:szCs w:val="18"/>
              </w:rPr>
              <w:t>cadrul</w:t>
            </w:r>
            <w:proofErr w:type="spellEnd"/>
            <w:r w:rsidRPr="007862DF">
              <w:rPr>
                <w:rFonts w:eastAsia="Calibri" w:cstheme="minorHAnsi"/>
                <w:b/>
                <w:sz w:val="18"/>
                <w:szCs w:val="18"/>
              </w:rPr>
              <w:t xml:space="preserve"> OM 863/2002</w:t>
            </w:r>
          </w:p>
        </w:tc>
        <w:tc>
          <w:tcPr>
            <w:tcW w:w="2977" w:type="dxa"/>
          </w:tcPr>
          <w:p w14:paraId="7A82B43E" w14:textId="77777777" w:rsidR="00990CC5" w:rsidRPr="007862DF" w:rsidRDefault="00990CC5" w:rsidP="00DC0931">
            <w:pPr>
              <w:rPr>
                <w:rFonts w:eastAsia="Calibri" w:cstheme="minorHAnsi"/>
                <w:b/>
                <w:sz w:val="18"/>
                <w:szCs w:val="18"/>
              </w:rPr>
            </w:pPr>
            <w:proofErr w:type="spellStart"/>
            <w:r w:rsidRPr="007862DF">
              <w:rPr>
                <w:rFonts w:eastAsia="Calibri" w:cstheme="minorHAnsi"/>
                <w:b/>
                <w:sz w:val="18"/>
                <w:szCs w:val="18"/>
              </w:rPr>
              <w:t>Observatii</w:t>
            </w:r>
            <w:proofErr w:type="spellEnd"/>
          </w:p>
        </w:tc>
        <w:tc>
          <w:tcPr>
            <w:tcW w:w="5670" w:type="dxa"/>
          </w:tcPr>
          <w:p w14:paraId="0349AD02" w14:textId="77777777" w:rsidR="00990CC5" w:rsidRPr="007862DF" w:rsidRDefault="00990CC5" w:rsidP="00DC0931">
            <w:pPr>
              <w:rPr>
                <w:rFonts w:eastAsia="Calibri" w:cstheme="minorHAnsi"/>
                <w:b/>
                <w:sz w:val="18"/>
                <w:szCs w:val="18"/>
              </w:rPr>
            </w:pPr>
            <w:proofErr w:type="spellStart"/>
            <w:r w:rsidRPr="007862DF">
              <w:rPr>
                <w:rFonts w:eastAsia="Calibri" w:cstheme="minorHAnsi"/>
                <w:b/>
                <w:sz w:val="18"/>
                <w:szCs w:val="18"/>
              </w:rPr>
              <w:t>Legislatia</w:t>
            </w:r>
            <w:proofErr w:type="spellEnd"/>
            <w:r w:rsidRPr="007862DF">
              <w:rPr>
                <w:rFonts w:eastAsia="Calibri" w:cstheme="minorHAnsi"/>
                <w:b/>
                <w:sz w:val="18"/>
                <w:szCs w:val="18"/>
              </w:rPr>
              <w:t>/</w:t>
            </w:r>
            <w:proofErr w:type="spellStart"/>
            <w:r w:rsidRPr="007862DF">
              <w:rPr>
                <w:rFonts w:eastAsia="Calibri" w:cstheme="minorHAnsi"/>
                <w:b/>
                <w:sz w:val="18"/>
                <w:szCs w:val="18"/>
              </w:rPr>
              <w:t>ghiduri</w:t>
            </w:r>
            <w:proofErr w:type="spellEnd"/>
            <w:r w:rsidRPr="007862DF">
              <w:rPr>
                <w:rFonts w:eastAsia="Calibri" w:cstheme="minorHAnsi"/>
                <w:b/>
                <w:sz w:val="18"/>
                <w:szCs w:val="18"/>
              </w:rPr>
              <w:t xml:space="preserve"> </w:t>
            </w:r>
            <w:proofErr w:type="spellStart"/>
            <w:r w:rsidRPr="007862DF">
              <w:rPr>
                <w:rFonts w:eastAsia="Calibri" w:cstheme="minorHAnsi"/>
                <w:b/>
                <w:sz w:val="18"/>
                <w:szCs w:val="18"/>
              </w:rPr>
              <w:t>actualizata</w:t>
            </w:r>
            <w:proofErr w:type="spellEnd"/>
            <w:r w:rsidRPr="007862DF">
              <w:rPr>
                <w:rFonts w:eastAsia="Calibri" w:cstheme="minorHAnsi"/>
                <w:b/>
                <w:sz w:val="18"/>
                <w:szCs w:val="18"/>
              </w:rPr>
              <w:t>/</w:t>
            </w:r>
            <w:proofErr w:type="spellStart"/>
            <w:r w:rsidRPr="007862DF">
              <w:rPr>
                <w:rFonts w:eastAsia="Calibri" w:cstheme="minorHAnsi"/>
                <w:b/>
                <w:sz w:val="18"/>
                <w:szCs w:val="18"/>
              </w:rPr>
              <w:t>legislatie</w:t>
            </w:r>
            <w:proofErr w:type="spellEnd"/>
            <w:r w:rsidRPr="007862DF">
              <w:rPr>
                <w:rFonts w:eastAsia="Calibri" w:cstheme="minorHAnsi"/>
                <w:b/>
                <w:sz w:val="18"/>
                <w:szCs w:val="18"/>
              </w:rPr>
              <w:t xml:space="preserve"> </w:t>
            </w:r>
            <w:proofErr w:type="spellStart"/>
            <w:r w:rsidRPr="007862DF">
              <w:rPr>
                <w:rFonts w:eastAsia="Calibri" w:cstheme="minorHAnsi"/>
                <w:b/>
                <w:sz w:val="18"/>
                <w:szCs w:val="18"/>
              </w:rPr>
              <w:t>necesar</w:t>
            </w:r>
            <w:proofErr w:type="spellEnd"/>
            <w:r w:rsidRPr="007862DF">
              <w:rPr>
                <w:rFonts w:eastAsia="Calibri" w:cstheme="minorHAnsi"/>
                <w:b/>
                <w:sz w:val="18"/>
                <w:szCs w:val="18"/>
              </w:rPr>
              <w:t xml:space="preserve"> a fi </w:t>
            </w:r>
            <w:proofErr w:type="spellStart"/>
            <w:r w:rsidRPr="007862DF">
              <w:rPr>
                <w:rFonts w:eastAsia="Calibri" w:cstheme="minorHAnsi"/>
                <w:b/>
                <w:sz w:val="18"/>
                <w:szCs w:val="18"/>
              </w:rPr>
              <w:t>luata</w:t>
            </w:r>
            <w:proofErr w:type="spellEnd"/>
            <w:r w:rsidRPr="007862DF">
              <w:rPr>
                <w:rFonts w:eastAsia="Calibri" w:cstheme="minorHAnsi"/>
                <w:b/>
                <w:sz w:val="18"/>
                <w:szCs w:val="18"/>
              </w:rPr>
              <w:t xml:space="preserve"> in </w:t>
            </w:r>
            <w:proofErr w:type="spellStart"/>
            <w:r w:rsidRPr="007862DF">
              <w:rPr>
                <w:rFonts w:eastAsia="Calibri" w:cstheme="minorHAnsi"/>
                <w:b/>
                <w:sz w:val="18"/>
                <w:szCs w:val="18"/>
              </w:rPr>
              <w:t>considerare</w:t>
            </w:r>
            <w:proofErr w:type="spellEnd"/>
          </w:p>
        </w:tc>
      </w:tr>
      <w:tr w:rsidR="007862DF" w:rsidRPr="007862DF" w14:paraId="4045231B" w14:textId="77777777" w:rsidTr="00DC0931">
        <w:tc>
          <w:tcPr>
            <w:tcW w:w="540" w:type="dxa"/>
          </w:tcPr>
          <w:p w14:paraId="67208B6E" w14:textId="77777777" w:rsidR="00990CC5" w:rsidRPr="007862DF" w:rsidRDefault="00990CC5" w:rsidP="00DC0931">
            <w:pPr>
              <w:ind w:left="70"/>
              <w:contextualSpacing/>
              <w:rPr>
                <w:rFonts w:eastAsia="Times New Roman" w:cstheme="minorHAnsi"/>
                <w:iCs/>
                <w:sz w:val="18"/>
                <w:szCs w:val="18"/>
                <w:lang w:val="en-GB"/>
              </w:rPr>
            </w:pPr>
            <w:r w:rsidRPr="007862DF">
              <w:rPr>
                <w:rFonts w:eastAsia="Times New Roman" w:cstheme="minorHAnsi"/>
                <w:iCs/>
                <w:sz w:val="18"/>
                <w:szCs w:val="18"/>
                <w:lang w:val="en-GB"/>
              </w:rPr>
              <w:t>1.</w:t>
            </w:r>
          </w:p>
        </w:tc>
        <w:tc>
          <w:tcPr>
            <w:tcW w:w="4475" w:type="dxa"/>
          </w:tcPr>
          <w:p w14:paraId="6691D792" w14:textId="77777777" w:rsidR="00990CC5" w:rsidRPr="007862DF" w:rsidRDefault="00990CC5" w:rsidP="00DC0931">
            <w:pPr>
              <w:rPr>
                <w:rFonts w:eastAsia="Calibri" w:cstheme="minorHAnsi"/>
                <w:b/>
                <w:sz w:val="18"/>
                <w:szCs w:val="18"/>
              </w:rPr>
            </w:pPr>
            <w:proofErr w:type="spellStart"/>
            <w:r w:rsidRPr="007862DF">
              <w:rPr>
                <w:rFonts w:eastAsia="Calibri" w:cstheme="minorHAnsi"/>
                <w:iCs/>
                <w:sz w:val="18"/>
                <w:szCs w:val="18"/>
              </w:rPr>
              <w:t>Hotărârea</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Guvernului</w:t>
            </w:r>
            <w:proofErr w:type="spellEnd"/>
            <w:r w:rsidRPr="007862DF">
              <w:rPr>
                <w:rFonts w:eastAsia="Calibri" w:cstheme="minorHAnsi"/>
                <w:iCs/>
                <w:sz w:val="18"/>
                <w:szCs w:val="18"/>
              </w:rPr>
              <w:t xml:space="preserve"> </w:t>
            </w:r>
            <w:hyperlink r:id="rId45" w:history="1">
              <w:r w:rsidRPr="007862DF">
                <w:rPr>
                  <w:rFonts w:eastAsia="Calibri" w:cstheme="minorHAnsi"/>
                  <w:iCs/>
                  <w:sz w:val="18"/>
                  <w:szCs w:val="18"/>
                  <w:u w:val="single"/>
                </w:rPr>
                <w:t>nr. 918/2002</w:t>
              </w:r>
            </w:hyperlink>
            <w:r w:rsidRPr="007862DF">
              <w:rPr>
                <w:rFonts w:eastAsia="Calibri" w:cstheme="minorHAnsi"/>
                <w:iCs/>
                <w:sz w:val="18"/>
                <w:szCs w:val="18"/>
              </w:rPr>
              <w:t xml:space="preserve"> </w:t>
            </w:r>
            <w:proofErr w:type="spellStart"/>
            <w:r w:rsidRPr="007862DF">
              <w:rPr>
                <w:rFonts w:eastAsia="Calibri" w:cstheme="minorHAnsi"/>
                <w:iCs/>
                <w:sz w:val="18"/>
                <w:szCs w:val="18"/>
              </w:rPr>
              <w:t>privind</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stabilirea</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procedurii-cadru</w:t>
            </w:r>
            <w:proofErr w:type="spellEnd"/>
            <w:r w:rsidRPr="007862DF">
              <w:rPr>
                <w:rFonts w:eastAsia="Calibri" w:cstheme="minorHAnsi"/>
                <w:iCs/>
                <w:sz w:val="18"/>
                <w:szCs w:val="18"/>
              </w:rPr>
              <w:t xml:space="preserve"> de </w:t>
            </w:r>
            <w:proofErr w:type="spellStart"/>
            <w:r w:rsidRPr="007862DF">
              <w:rPr>
                <w:rFonts w:eastAsia="Calibri" w:cstheme="minorHAnsi"/>
                <w:iCs/>
                <w:sz w:val="18"/>
                <w:szCs w:val="18"/>
              </w:rPr>
              <w:t>evaluare</w:t>
            </w:r>
            <w:proofErr w:type="spellEnd"/>
            <w:r w:rsidRPr="007862DF">
              <w:rPr>
                <w:rFonts w:eastAsia="Calibri" w:cstheme="minorHAnsi"/>
                <w:iCs/>
                <w:sz w:val="18"/>
                <w:szCs w:val="18"/>
              </w:rPr>
              <w:t xml:space="preserve"> </w:t>
            </w:r>
            <w:proofErr w:type="gramStart"/>
            <w:r w:rsidRPr="007862DF">
              <w:rPr>
                <w:rFonts w:eastAsia="Calibri" w:cstheme="minorHAnsi"/>
                <w:iCs/>
                <w:sz w:val="18"/>
                <w:szCs w:val="18"/>
              </w:rPr>
              <w:t>a</w:t>
            </w:r>
            <w:proofErr w:type="gramEnd"/>
            <w:r w:rsidRPr="007862DF">
              <w:rPr>
                <w:rFonts w:eastAsia="Calibri" w:cstheme="minorHAnsi"/>
                <w:iCs/>
                <w:sz w:val="18"/>
                <w:szCs w:val="18"/>
              </w:rPr>
              <w:t xml:space="preserve"> </w:t>
            </w:r>
            <w:proofErr w:type="spellStart"/>
            <w:r w:rsidRPr="007862DF">
              <w:rPr>
                <w:rFonts w:eastAsia="Calibri" w:cstheme="minorHAnsi"/>
                <w:iCs/>
                <w:sz w:val="18"/>
                <w:szCs w:val="18"/>
              </w:rPr>
              <w:t>impactului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asupra</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mediului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şi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pentru</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aprobarea</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listei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proiectelor</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publice</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sau</w:t>
            </w:r>
            <w:proofErr w:type="spellEnd"/>
            <w:r w:rsidRPr="007862DF">
              <w:rPr>
                <w:rFonts w:eastAsia="Calibri" w:cstheme="minorHAnsi"/>
                <w:iCs/>
                <w:sz w:val="18"/>
                <w:szCs w:val="18"/>
              </w:rPr>
              <w:t xml:space="preserve"> private </w:t>
            </w:r>
            <w:proofErr w:type="spellStart"/>
            <w:r w:rsidRPr="007862DF">
              <w:rPr>
                <w:rFonts w:eastAsia="Calibri" w:cstheme="minorHAnsi"/>
                <w:iCs/>
                <w:sz w:val="18"/>
                <w:szCs w:val="18"/>
              </w:rPr>
              <w:t>supuse</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acestei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proceduri</w:t>
            </w:r>
            <w:proofErr w:type="spellEnd"/>
            <w:r w:rsidRPr="007862DF">
              <w:rPr>
                <w:rFonts w:eastAsia="Calibri" w:cstheme="minorHAnsi"/>
                <w:iCs/>
                <w:sz w:val="18"/>
                <w:szCs w:val="18"/>
              </w:rPr>
              <w:t xml:space="preserve"> </w:t>
            </w:r>
          </w:p>
        </w:tc>
        <w:tc>
          <w:tcPr>
            <w:tcW w:w="2977" w:type="dxa"/>
          </w:tcPr>
          <w:p w14:paraId="0407E95D" w14:textId="77777777" w:rsidR="00990CC5" w:rsidRPr="007862DF" w:rsidRDefault="00990CC5" w:rsidP="00DC0931">
            <w:pPr>
              <w:rPr>
                <w:rFonts w:eastAsia="Calibri" w:cstheme="minorHAnsi"/>
                <w:iCs/>
                <w:sz w:val="18"/>
                <w:szCs w:val="18"/>
              </w:rPr>
            </w:pPr>
            <w:proofErr w:type="spellStart"/>
            <w:r w:rsidRPr="007862DF">
              <w:rPr>
                <w:rFonts w:eastAsia="Calibri" w:cstheme="minorHAnsi"/>
                <w:iCs/>
                <w:sz w:val="18"/>
                <w:szCs w:val="18"/>
              </w:rPr>
              <w:t>abrogata</w:t>
            </w:r>
            <w:proofErr w:type="spellEnd"/>
          </w:p>
        </w:tc>
        <w:tc>
          <w:tcPr>
            <w:tcW w:w="5670" w:type="dxa"/>
          </w:tcPr>
          <w:p w14:paraId="3E9048C9" w14:textId="77777777" w:rsidR="00990CC5" w:rsidRPr="007862DF" w:rsidRDefault="00990CC5" w:rsidP="00DC0931">
            <w:pPr>
              <w:rPr>
                <w:rFonts w:eastAsia="Calibri" w:cstheme="minorHAnsi"/>
                <w:iCs/>
                <w:sz w:val="18"/>
                <w:szCs w:val="18"/>
              </w:rPr>
            </w:pPr>
            <w:r w:rsidRPr="007862DF">
              <w:rPr>
                <w:rFonts w:eastAsia="Calibri" w:cstheme="minorHAnsi"/>
                <w:iCs/>
                <w:sz w:val="18"/>
                <w:szCs w:val="18"/>
              </w:rPr>
              <w:t xml:space="preserve">HOTĂRÂRE   Nr. 445 </w:t>
            </w:r>
            <w:proofErr w:type="gramStart"/>
            <w:r w:rsidRPr="007862DF">
              <w:rPr>
                <w:rFonts w:eastAsia="Calibri" w:cstheme="minorHAnsi"/>
                <w:iCs/>
                <w:sz w:val="18"/>
                <w:szCs w:val="18"/>
              </w:rPr>
              <w:t>din  8</w:t>
            </w:r>
            <w:proofErr w:type="gramEnd"/>
            <w:r w:rsidRPr="007862DF">
              <w:rPr>
                <w:rFonts w:eastAsia="Calibri" w:cstheme="minorHAnsi"/>
                <w:iCs/>
                <w:sz w:val="18"/>
                <w:szCs w:val="18"/>
              </w:rPr>
              <w:t xml:space="preserve"> </w:t>
            </w:r>
            <w:proofErr w:type="spellStart"/>
            <w:r w:rsidRPr="007862DF">
              <w:rPr>
                <w:rFonts w:eastAsia="Calibri" w:cstheme="minorHAnsi"/>
                <w:iCs/>
                <w:sz w:val="18"/>
                <w:szCs w:val="18"/>
              </w:rPr>
              <w:t>aprilie</w:t>
            </w:r>
            <w:proofErr w:type="spellEnd"/>
            <w:r w:rsidRPr="007862DF">
              <w:rPr>
                <w:rFonts w:eastAsia="Calibri" w:cstheme="minorHAnsi"/>
                <w:iCs/>
                <w:sz w:val="18"/>
                <w:szCs w:val="18"/>
              </w:rPr>
              <w:t xml:space="preserve"> 2009 </w:t>
            </w:r>
            <w:proofErr w:type="spellStart"/>
            <w:r w:rsidRPr="007862DF">
              <w:rPr>
                <w:rFonts w:eastAsia="Calibri" w:cstheme="minorHAnsi"/>
                <w:iCs/>
                <w:sz w:val="18"/>
                <w:szCs w:val="18"/>
              </w:rPr>
              <w:t>privind</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evaluarea</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impactului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anumitor</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proiecte</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publice</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şi</w:t>
            </w:r>
            <w:proofErr w:type="spellEnd"/>
            <w:r w:rsidRPr="007862DF">
              <w:rPr>
                <w:rFonts w:eastAsia="Calibri" w:cstheme="minorHAnsi"/>
                <w:iCs/>
                <w:sz w:val="18"/>
                <w:szCs w:val="18"/>
              </w:rPr>
              <w:t xml:space="preserve"> private </w:t>
            </w:r>
            <w:proofErr w:type="spellStart"/>
            <w:r w:rsidRPr="007862DF">
              <w:rPr>
                <w:rFonts w:eastAsia="Calibri" w:cstheme="minorHAnsi"/>
                <w:iCs/>
                <w:sz w:val="18"/>
                <w:szCs w:val="18"/>
              </w:rPr>
              <w:t>asupra</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mediului</w:t>
            </w:r>
            <w:proofErr w:type="spellEnd"/>
            <w:r w:rsidRPr="007862DF">
              <w:rPr>
                <w:rFonts w:eastAsia="Calibri" w:cstheme="minorHAnsi"/>
                <w:iCs/>
                <w:sz w:val="18"/>
                <w:szCs w:val="18"/>
              </w:rPr>
              <w:t xml:space="preserve">, cu </w:t>
            </w:r>
            <w:proofErr w:type="spellStart"/>
            <w:r w:rsidRPr="007862DF">
              <w:rPr>
                <w:rFonts w:eastAsia="Calibri" w:cstheme="minorHAnsi"/>
                <w:iCs/>
                <w:sz w:val="18"/>
                <w:szCs w:val="18"/>
              </w:rPr>
              <w:t>modificarile</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ulterioare</w:t>
            </w:r>
            <w:proofErr w:type="spellEnd"/>
          </w:p>
        </w:tc>
      </w:tr>
      <w:tr w:rsidR="007862DF" w:rsidRPr="007862DF" w14:paraId="4F00C7DE" w14:textId="77777777" w:rsidTr="00DC0931">
        <w:trPr>
          <w:trHeight w:val="764"/>
        </w:trPr>
        <w:tc>
          <w:tcPr>
            <w:tcW w:w="540" w:type="dxa"/>
          </w:tcPr>
          <w:p w14:paraId="3760A5B7" w14:textId="77777777" w:rsidR="00990CC5" w:rsidRPr="007862DF" w:rsidRDefault="00990CC5" w:rsidP="00DC0931">
            <w:pPr>
              <w:rPr>
                <w:rFonts w:eastAsia="Calibri" w:cstheme="minorHAnsi"/>
                <w:iCs/>
                <w:sz w:val="18"/>
                <w:szCs w:val="18"/>
              </w:rPr>
            </w:pPr>
            <w:r w:rsidRPr="007862DF">
              <w:rPr>
                <w:rFonts w:eastAsia="Calibri" w:cstheme="minorHAnsi"/>
                <w:iCs/>
                <w:sz w:val="18"/>
                <w:szCs w:val="18"/>
              </w:rPr>
              <w:t>2.</w:t>
            </w:r>
          </w:p>
        </w:tc>
        <w:tc>
          <w:tcPr>
            <w:tcW w:w="4475" w:type="dxa"/>
          </w:tcPr>
          <w:p w14:paraId="11C22E55" w14:textId="77777777" w:rsidR="00990CC5" w:rsidRPr="007862DF" w:rsidRDefault="00990CC5" w:rsidP="00DC0931">
            <w:pPr>
              <w:rPr>
                <w:rFonts w:eastAsia="Calibri" w:cstheme="minorHAnsi"/>
                <w:b/>
                <w:sz w:val="18"/>
                <w:szCs w:val="18"/>
              </w:rPr>
            </w:pPr>
            <w:proofErr w:type="spellStart"/>
            <w:r w:rsidRPr="007862DF">
              <w:rPr>
                <w:rFonts w:eastAsia="Calibri" w:cstheme="minorHAnsi"/>
                <w:iCs/>
                <w:sz w:val="18"/>
                <w:szCs w:val="18"/>
              </w:rPr>
              <w:t>Hotărârii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Guvernului</w:t>
            </w:r>
            <w:proofErr w:type="spellEnd"/>
            <w:r w:rsidRPr="007862DF">
              <w:rPr>
                <w:rFonts w:eastAsia="Calibri" w:cstheme="minorHAnsi"/>
                <w:iCs/>
                <w:sz w:val="18"/>
                <w:szCs w:val="18"/>
              </w:rPr>
              <w:t xml:space="preserve"> </w:t>
            </w:r>
            <w:hyperlink r:id="rId46" w:history="1">
              <w:r w:rsidRPr="007862DF">
                <w:rPr>
                  <w:rFonts w:eastAsia="Calibri" w:cstheme="minorHAnsi"/>
                  <w:iCs/>
                  <w:sz w:val="18"/>
                  <w:szCs w:val="18"/>
                  <w:u w:val="single"/>
                </w:rPr>
                <w:t>nr. 17/2001</w:t>
              </w:r>
            </w:hyperlink>
            <w:r w:rsidRPr="007862DF">
              <w:rPr>
                <w:rFonts w:eastAsia="Calibri" w:cstheme="minorHAnsi"/>
                <w:iCs/>
                <w:sz w:val="18"/>
                <w:szCs w:val="18"/>
              </w:rPr>
              <w:t xml:space="preserve"> </w:t>
            </w:r>
            <w:proofErr w:type="spellStart"/>
            <w:r w:rsidRPr="007862DF">
              <w:rPr>
                <w:rFonts w:eastAsia="Calibri" w:cstheme="minorHAnsi"/>
                <w:iCs/>
                <w:sz w:val="18"/>
                <w:szCs w:val="18"/>
              </w:rPr>
              <w:t>pentru</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organizarea</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şi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funcţionarea</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Ministerului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Apelor</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şi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Protecţiei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Mediului</w:t>
            </w:r>
            <w:proofErr w:type="spellEnd"/>
            <w:r w:rsidRPr="007862DF">
              <w:rPr>
                <w:rFonts w:eastAsia="Calibri" w:cstheme="minorHAnsi"/>
                <w:iCs/>
                <w:sz w:val="18"/>
                <w:szCs w:val="18"/>
              </w:rPr>
              <w:t xml:space="preserve">, cu </w:t>
            </w:r>
            <w:proofErr w:type="spellStart"/>
            <w:r w:rsidRPr="007862DF">
              <w:rPr>
                <w:rFonts w:eastAsia="Calibri" w:cstheme="minorHAnsi"/>
                <w:iCs/>
                <w:sz w:val="18"/>
                <w:szCs w:val="18"/>
              </w:rPr>
              <w:t>modificările</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şi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completările</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ulterioare</w:t>
            </w:r>
            <w:proofErr w:type="spellEnd"/>
          </w:p>
        </w:tc>
        <w:tc>
          <w:tcPr>
            <w:tcW w:w="2977" w:type="dxa"/>
          </w:tcPr>
          <w:p w14:paraId="617825FA" w14:textId="77777777" w:rsidR="00990CC5" w:rsidRPr="007862DF" w:rsidRDefault="00990CC5" w:rsidP="00DC0931">
            <w:pPr>
              <w:rPr>
                <w:rFonts w:eastAsia="Calibri" w:cstheme="minorHAnsi"/>
                <w:iCs/>
                <w:sz w:val="18"/>
                <w:szCs w:val="18"/>
              </w:rPr>
            </w:pPr>
            <w:proofErr w:type="spellStart"/>
            <w:r w:rsidRPr="007862DF">
              <w:rPr>
                <w:rFonts w:eastAsia="Calibri" w:cstheme="minorHAnsi"/>
                <w:iCs/>
                <w:sz w:val="18"/>
                <w:szCs w:val="18"/>
              </w:rPr>
              <w:t>abrogata</w:t>
            </w:r>
            <w:proofErr w:type="spellEnd"/>
          </w:p>
        </w:tc>
        <w:tc>
          <w:tcPr>
            <w:tcW w:w="5670" w:type="dxa"/>
          </w:tcPr>
          <w:p w14:paraId="5955E360" w14:textId="77777777" w:rsidR="00990CC5" w:rsidRPr="007862DF" w:rsidRDefault="00990CC5" w:rsidP="00DC0931">
            <w:pPr>
              <w:rPr>
                <w:rFonts w:eastAsia="Calibri" w:cstheme="minorHAnsi"/>
                <w:iCs/>
                <w:sz w:val="18"/>
                <w:szCs w:val="18"/>
              </w:rPr>
            </w:pPr>
            <w:r w:rsidRPr="007862DF">
              <w:rPr>
                <w:rFonts w:eastAsia="Calibri" w:cstheme="minorHAnsi"/>
                <w:iCs/>
                <w:sz w:val="18"/>
                <w:szCs w:val="18"/>
              </w:rPr>
              <w:t xml:space="preserve">HOTĂRÂRE nr. 19 din 12 </w:t>
            </w:r>
            <w:proofErr w:type="spellStart"/>
            <w:r w:rsidRPr="007862DF">
              <w:rPr>
                <w:rFonts w:eastAsia="Calibri" w:cstheme="minorHAnsi"/>
                <w:iCs/>
                <w:sz w:val="18"/>
                <w:szCs w:val="18"/>
              </w:rPr>
              <w:t>ianuarie</w:t>
            </w:r>
            <w:proofErr w:type="spellEnd"/>
            <w:r w:rsidRPr="007862DF">
              <w:rPr>
                <w:rFonts w:eastAsia="Calibri" w:cstheme="minorHAnsi"/>
                <w:iCs/>
                <w:sz w:val="18"/>
                <w:szCs w:val="18"/>
              </w:rPr>
              <w:t xml:space="preserve"> 2017privind </w:t>
            </w:r>
            <w:proofErr w:type="spellStart"/>
            <w:r w:rsidRPr="007862DF">
              <w:rPr>
                <w:rFonts w:eastAsia="Calibri" w:cstheme="minorHAnsi"/>
                <w:iCs/>
                <w:sz w:val="18"/>
                <w:szCs w:val="18"/>
              </w:rPr>
              <w:t>organizarea</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și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funcționarea</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Ministerului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Mediului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și</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pentru</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modificarea</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unor</w:t>
            </w:r>
            <w:proofErr w:type="spellEnd"/>
            <w:r w:rsidRPr="007862DF">
              <w:rPr>
                <w:rFonts w:eastAsia="Calibri" w:cstheme="minorHAnsi"/>
                <w:iCs/>
                <w:sz w:val="18"/>
                <w:szCs w:val="18"/>
              </w:rPr>
              <w:t xml:space="preserve"> </w:t>
            </w:r>
            <w:proofErr w:type="spellStart"/>
            <w:r w:rsidRPr="007862DF">
              <w:rPr>
                <w:rFonts w:eastAsia="Calibri" w:cstheme="minorHAnsi"/>
                <w:iCs/>
                <w:sz w:val="18"/>
                <w:szCs w:val="18"/>
              </w:rPr>
              <w:t>acte</w:t>
            </w:r>
            <w:proofErr w:type="spellEnd"/>
            <w:r w:rsidRPr="007862DF">
              <w:rPr>
                <w:rFonts w:eastAsia="Calibri" w:cstheme="minorHAnsi"/>
                <w:iCs/>
                <w:sz w:val="18"/>
                <w:szCs w:val="18"/>
              </w:rPr>
              <w:t xml:space="preserve"> normative</w:t>
            </w:r>
          </w:p>
        </w:tc>
      </w:tr>
      <w:tr w:rsidR="007862DF" w:rsidRPr="007862DF" w14:paraId="4FEA832D" w14:textId="77777777" w:rsidTr="00DC0931">
        <w:tc>
          <w:tcPr>
            <w:tcW w:w="540" w:type="dxa"/>
          </w:tcPr>
          <w:p w14:paraId="6C00825C" w14:textId="77777777" w:rsidR="00990CC5" w:rsidRPr="007862DF" w:rsidRDefault="00990CC5" w:rsidP="00DC0931">
            <w:pPr>
              <w:rPr>
                <w:rFonts w:eastAsia="Calibri" w:cstheme="minorHAnsi"/>
                <w:sz w:val="18"/>
                <w:szCs w:val="18"/>
              </w:rPr>
            </w:pPr>
            <w:r w:rsidRPr="007862DF">
              <w:rPr>
                <w:rFonts w:eastAsia="Calibri" w:cstheme="minorHAnsi"/>
                <w:sz w:val="18"/>
                <w:szCs w:val="18"/>
              </w:rPr>
              <w:t>3.</w:t>
            </w:r>
          </w:p>
        </w:tc>
        <w:tc>
          <w:tcPr>
            <w:tcW w:w="4475" w:type="dxa"/>
          </w:tcPr>
          <w:p w14:paraId="6A960725"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Ghidul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metodologic</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corespondent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realizat</w:t>
            </w:r>
            <w:proofErr w:type="spellEnd"/>
            <w:r w:rsidRPr="007862DF">
              <w:rPr>
                <w:rFonts w:eastAsia="Calibri" w:cstheme="minorHAnsi"/>
                <w:sz w:val="18"/>
                <w:szCs w:val="18"/>
              </w:rPr>
              <w:t xml:space="preserve"> de un </w:t>
            </w:r>
            <w:proofErr w:type="spellStart"/>
            <w:r w:rsidRPr="007862DF">
              <w:rPr>
                <w:rFonts w:eastAsia="Calibri" w:cstheme="minorHAnsi"/>
                <w:sz w:val="18"/>
                <w:szCs w:val="18"/>
              </w:rPr>
              <w:t>grup</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experţi</w:t>
            </w:r>
            <w:proofErr w:type="spellEnd"/>
            <w:r w:rsidRPr="007862DF">
              <w:rPr>
                <w:rFonts w:eastAsia="Calibri" w:cstheme="minorHAnsi"/>
                <w:sz w:val="18"/>
                <w:szCs w:val="18"/>
              </w:rPr>
              <w:t xml:space="preserve">, la </w:t>
            </w:r>
            <w:proofErr w:type="spellStart"/>
            <w:r w:rsidRPr="007862DF">
              <w:rPr>
                <w:rFonts w:eastAsia="Calibri" w:cstheme="minorHAnsi"/>
                <w:sz w:val="18"/>
                <w:szCs w:val="18"/>
              </w:rPr>
              <w:t>cererea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Comisiei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Europene</w:t>
            </w:r>
            <w:proofErr w:type="spellEnd"/>
            <w:r w:rsidRPr="007862DF">
              <w:rPr>
                <w:rFonts w:eastAsia="Calibri" w:cstheme="minorHAnsi"/>
                <w:sz w:val="18"/>
                <w:szCs w:val="18"/>
              </w:rPr>
              <w:t xml:space="preserve"> - </w:t>
            </w:r>
            <w:proofErr w:type="spellStart"/>
            <w:r w:rsidRPr="007862DF">
              <w:rPr>
                <w:rFonts w:eastAsia="Calibri" w:cstheme="minorHAnsi"/>
                <w:sz w:val="18"/>
                <w:szCs w:val="18"/>
              </w:rPr>
              <w:t>Direcţia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generală</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mediu</w:t>
            </w:r>
            <w:proofErr w:type="spellEnd"/>
            <w:r w:rsidRPr="007862DF">
              <w:rPr>
                <w:rFonts w:eastAsia="Calibri" w:cstheme="minorHAnsi"/>
                <w:sz w:val="18"/>
                <w:szCs w:val="18"/>
              </w:rPr>
              <w:t xml:space="preserve">. </w:t>
            </w:r>
          </w:p>
          <w:p w14:paraId="189CFCDF" w14:textId="77777777" w:rsidR="00990CC5" w:rsidRPr="007862DF" w:rsidRDefault="00990CC5" w:rsidP="00DC0931">
            <w:pPr>
              <w:rPr>
                <w:rFonts w:eastAsia="Calibri" w:cstheme="minorHAnsi"/>
                <w:i/>
                <w:iCs/>
                <w:sz w:val="18"/>
                <w:szCs w:val="18"/>
              </w:rPr>
            </w:pPr>
          </w:p>
        </w:tc>
        <w:tc>
          <w:tcPr>
            <w:tcW w:w="2977" w:type="dxa"/>
          </w:tcPr>
          <w:p w14:paraId="599DB61A"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Urmare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amendarii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Directivei</w:t>
            </w:r>
            <w:proofErr w:type="spellEnd"/>
            <w:r w:rsidRPr="007862DF">
              <w:rPr>
                <w:rFonts w:eastAsia="Calibri" w:cstheme="minorHAnsi"/>
                <w:sz w:val="18"/>
                <w:szCs w:val="18"/>
              </w:rPr>
              <w:t xml:space="preserve"> 2011/92/EU </w:t>
            </w:r>
            <w:proofErr w:type="spellStart"/>
            <w:r w:rsidRPr="007862DF">
              <w:rPr>
                <w:rFonts w:eastAsia="Calibri" w:cstheme="minorHAnsi"/>
                <w:sz w:val="18"/>
                <w:szCs w:val="18"/>
              </w:rPr>
              <w:t>prin</w:t>
            </w:r>
            <w:proofErr w:type="spellEnd"/>
            <w:r w:rsidRPr="007862DF">
              <w:rPr>
                <w:rFonts w:eastAsia="Calibri" w:cstheme="minorHAnsi"/>
                <w:sz w:val="18"/>
                <w:szCs w:val="18"/>
              </w:rPr>
              <w:t xml:space="preserve"> </w:t>
            </w:r>
            <w:proofErr w:type="spellStart"/>
            <w:proofErr w:type="gramStart"/>
            <w:r w:rsidRPr="007862DF">
              <w:rPr>
                <w:rFonts w:eastAsia="Calibri" w:cstheme="minorHAnsi"/>
                <w:sz w:val="18"/>
                <w:szCs w:val="18"/>
              </w:rPr>
              <w:t>Directiva</w:t>
            </w:r>
            <w:proofErr w:type="spellEnd"/>
            <w:r w:rsidRPr="007862DF">
              <w:rPr>
                <w:rFonts w:eastAsia="Calibri" w:cstheme="minorHAnsi"/>
                <w:sz w:val="18"/>
                <w:szCs w:val="18"/>
              </w:rPr>
              <w:t xml:space="preserve">  2014</w:t>
            </w:r>
            <w:proofErr w:type="gramEnd"/>
            <w:r w:rsidRPr="007862DF">
              <w:rPr>
                <w:rFonts w:eastAsia="Calibri" w:cstheme="minorHAnsi"/>
                <w:sz w:val="18"/>
                <w:szCs w:val="18"/>
              </w:rPr>
              <w:t xml:space="preserve">/52/EU, </w:t>
            </w:r>
            <w:proofErr w:type="spellStart"/>
            <w:r w:rsidRPr="007862DF">
              <w:rPr>
                <w:rFonts w:eastAsia="Calibri" w:cstheme="minorHAnsi"/>
                <w:sz w:val="18"/>
                <w:szCs w:val="18"/>
              </w:rPr>
              <w:t>Comisia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Europeana</w:t>
            </w:r>
            <w:proofErr w:type="spellEnd"/>
            <w:r w:rsidRPr="007862DF">
              <w:rPr>
                <w:rFonts w:eastAsia="Calibri" w:cstheme="minorHAnsi"/>
                <w:sz w:val="18"/>
                <w:szCs w:val="18"/>
              </w:rPr>
              <w:t xml:space="preserve"> decide </w:t>
            </w:r>
            <w:proofErr w:type="spellStart"/>
            <w:r w:rsidRPr="007862DF">
              <w:rPr>
                <w:rFonts w:eastAsia="Calibri" w:cstheme="minorHAnsi"/>
                <w:sz w:val="18"/>
                <w:szCs w:val="18"/>
              </w:rPr>
              <w:t>necesitatea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actualizarii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revizuirii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trei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ghiduri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referitoare</w:t>
            </w:r>
            <w:proofErr w:type="spellEnd"/>
            <w:r w:rsidRPr="007862DF">
              <w:rPr>
                <w:rFonts w:eastAsia="Calibri" w:cstheme="minorHAnsi"/>
                <w:sz w:val="18"/>
                <w:szCs w:val="18"/>
              </w:rPr>
              <w:t xml:space="preserve"> la </w:t>
            </w:r>
            <w:proofErr w:type="spellStart"/>
            <w:r w:rsidRPr="007862DF">
              <w:rPr>
                <w:rFonts w:eastAsia="Calibri" w:cstheme="minorHAnsi"/>
                <w:sz w:val="18"/>
                <w:szCs w:val="18"/>
              </w:rPr>
              <w:t>etapele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evaluarii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impactului</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mediu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respectiv</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incadrare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definire</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domeniului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analiza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calitatii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raportului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astfel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incat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acestea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reflecte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atat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modificarile</w:t>
            </w:r>
            <w:proofErr w:type="spellEnd"/>
            <w:r w:rsidRPr="007862DF">
              <w:rPr>
                <w:rFonts w:eastAsia="Calibri" w:cstheme="minorHAnsi"/>
                <w:sz w:val="18"/>
                <w:szCs w:val="18"/>
              </w:rPr>
              <w:t xml:space="preserve"> legislative, cat </w:t>
            </w:r>
            <w:proofErr w:type="spellStart"/>
            <w:r w:rsidRPr="007862DF">
              <w:rPr>
                <w:rFonts w:eastAsia="Calibri" w:cstheme="minorHAnsi"/>
                <w:sz w:val="18"/>
                <w:szCs w:val="18"/>
              </w:rPr>
              <w:t>si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situatia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actuala</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bunelor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practici</w:t>
            </w:r>
            <w:proofErr w:type="spellEnd"/>
            <w:r w:rsidRPr="007862DF">
              <w:rPr>
                <w:rFonts w:eastAsia="Calibri" w:cstheme="minorHAnsi"/>
                <w:sz w:val="18"/>
                <w:szCs w:val="18"/>
              </w:rPr>
              <w:t xml:space="preserve">. </w:t>
            </w:r>
          </w:p>
        </w:tc>
        <w:tc>
          <w:tcPr>
            <w:tcW w:w="5670" w:type="dxa"/>
          </w:tcPr>
          <w:p w14:paraId="125FDB0A"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Prin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Contractul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cadru</w:t>
            </w:r>
            <w:proofErr w:type="spellEnd"/>
            <w:r w:rsidRPr="007862DF">
              <w:rPr>
                <w:rFonts w:eastAsia="Calibri" w:cstheme="minorHAnsi"/>
                <w:sz w:val="18"/>
                <w:szCs w:val="18"/>
              </w:rPr>
              <w:t xml:space="preserve"> Nr. ENV.F.1/FRA/2014/0063, </w:t>
            </w:r>
            <w:proofErr w:type="spellStart"/>
            <w:r w:rsidRPr="007862DF">
              <w:rPr>
                <w:rFonts w:eastAsia="Calibri" w:cstheme="minorHAnsi"/>
                <w:sz w:val="18"/>
                <w:szCs w:val="18"/>
              </w:rPr>
              <w:t>implementat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Comisia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Europeana</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catre</w:t>
            </w:r>
            <w:proofErr w:type="spellEnd"/>
            <w:r w:rsidRPr="007862DF">
              <w:rPr>
                <w:rFonts w:eastAsia="Calibri" w:cstheme="minorHAnsi"/>
                <w:sz w:val="18"/>
                <w:szCs w:val="18"/>
              </w:rPr>
              <w:t xml:space="preserve"> COWI A/S and Milieu Ltd, au </w:t>
            </w:r>
            <w:proofErr w:type="spellStart"/>
            <w:r w:rsidRPr="007862DF">
              <w:rPr>
                <w:rFonts w:eastAsia="Calibri" w:cstheme="minorHAnsi"/>
                <w:sz w:val="18"/>
                <w:szCs w:val="18"/>
              </w:rPr>
              <w:t>fost</w:t>
            </w:r>
            <w:proofErr w:type="spellEnd"/>
            <w:r w:rsidRPr="007862DF">
              <w:rPr>
                <w:rFonts w:eastAsia="Calibri" w:cstheme="minorHAnsi"/>
                <w:sz w:val="18"/>
                <w:szCs w:val="18"/>
              </w:rPr>
              <w:t xml:space="preserve"> elaborate in </w:t>
            </w:r>
            <w:proofErr w:type="spellStart"/>
            <w:r w:rsidRPr="007862DF">
              <w:rPr>
                <w:rFonts w:eastAsia="Calibri" w:cstheme="minorHAnsi"/>
                <w:sz w:val="18"/>
                <w:szCs w:val="18"/>
              </w:rPr>
              <w:t>anul</w:t>
            </w:r>
            <w:proofErr w:type="spellEnd"/>
            <w:r w:rsidRPr="007862DF">
              <w:rPr>
                <w:rFonts w:eastAsia="Calibri" w:cstheme="minorHAnsi"/>
                <w:sz w:val="18"/>
                <w:szCs w:val="18"/>
              </w:rPr>
              <w:t xml:space="preserve"> 2017, </w:t>
            </w:r>
            <w:proofErr w:type="spellStart"/>
            <w:r w:rsidRPr="007862DF">
              <w:rPr>
                <w:rFonts w:eastAsia="Calibri" w:cstheme="minorHAnsi"/>
                <w:sz w:val="18"/>
                <w:szCs w:val="18"/>
              </w:rPr>
              <w:t>urmatoarele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trei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ghiduri</w:t>
            </w:r>
            <w:proofErr w:type="spellEnd"/>
            <w:r w:rsidRPr="007862DF">
              <w:rPr>
                <w:rFonts w:eastAsia="Calibri" w:cstheme="minorHAnsi"/>
                <w:sz w:val="18"/>
                <w:szCs w:val="18"/>
              </w:rPr>
              <w:t>:</w:t>
            </w:r>
          </w:p>
          <w:p w14:paraId="0262CF13" w14:textId="77777777" w:rsidR="00990CC5" w:rsidRPr="007862DF" w:rsidRDefault="00990CC5" w:rsidP="00DC0931">
            <w:pPr>
              <w:numPr>
                <w:ilvl w:val="0"/>
                <w:numId w:val="9"/>
              </w:numPr>
              <w:contextualSpacing/>
              <w:rPr>
                <w:rFonts w:eastAsia="Times New Roman" w:cstheme="minorHAnsi"/>
                <w:sz w:val="18"/>
                <w:szCs w:val="18"/>
                <w:lang w:val="en-GB"/>
              </w:rPr>
            </w:pPr>
            <w:proofErr w:type="spellStart"/>
            <w:r w:rsidRPr="007862DF">
              <w:rPr>
                <w:rFonts w:eastAsia="Times New Roman" w:cstheme="minorHAnsi"/>
                <w:sz w:val="18"/>
                <w:szCs w:val="18"/>
                <w:lang w:val="en-GB"/>
              </w:rPr>
              <w:t>Ghid</w:t>
            </w:r>
            <w:proofErr w:type="spellEnd"/>
            <w:r w:rsidRPr="007862DF">
              <w:rPr>
                <w:rFonts w:eastAsia="Times New Roman" w:cstheme="minorHAnsi"/>
                <w:sz w:val="18"/>
                <w:szCs w:val="18"/>
                <w:lang w:val="en-GB"/>
              </w:rPr>
              <w:t xml:space="preserve"> </w:t>
            </w:r>
            <w:proofErr w:type="spellStart"/>
            <w:r w:rsidRPr="007862DF">
              <w:rPr>
                <w:rFonts w:eastAsia="Times New Roman" w:cstheme="minorHAnsi"/>
                <w:sz w:val="18"/>
                <w:szCs w:val="18"/>
                <w:lang w:val="en-GB"/>
              </w:rPr>
              <w:t>pentru</w:t>
            </w:r>
            <w:proofErr w:type="spellEnd"/>
            <w:r w:rsidRPr="007862DF">
              <w:rPr>
                <w:rFonts w:eastAsia="Times New Roman" w:cstheme="minorHAnsi"/>
                <w:sz w:val="18"/>
                <w:szCs w:val="18"/>
                <w:lang w:val="en-GB"/>
              </w:rPr>
              <w:t xml:space="preserve"> </w:t>
            </w:r>
            <w:proofErr w:type="spellStart"/>
            <w:r w:rsidRPr="007862DF">
              <w:rPr>
                <w:rFonts w:eastAsia="Times New Roman" w:cstheme="minorHAnsi"/>
                <w:sz w:val="18"/>
                <w:szCs w:val="18"/>
                <w:lang w:val="en-GB"/>
              </w:rPr>
              <w:t>realizarea</w:t>
            </w:r>
            <w:proofErr w:type="spellEnd"/>
            <w:r w:rsidRPr="007862DF">
              <w:rPr>
                <w:rFonts w:eastAsia="Times New Roman" w:cstheme="minorHAnsi"/>
                <w:sz w:val="18"/>
                <w:szCs w:val="18"/>
                <w:lang w:val="en-GB"/>
              </w:rPr>
              <w:t xml:space="preserve"> </w:t>
            </w:r>
            <w:proofErr w:type="spellStart"/>
            <w:r w:rsidRPr="007862DF">
              <w:rPr>
                <w:rFonts w:eastAsia="Times New Roman" w:cstheme="minorHAnsi"/>
                <w:sz w:val="18"/>
                <w:szCs w:val="18"/>
                <w:lang w:val="en-GB"/>
              </w:rPr>
              <w:t>Raportului</w:t>
            </w:r>
            <w:proofErr w:type="spellEnd"/>
            <w:r w:rsidRPr="007862DF">
              <w:rPr>
                <w:rFonts w:eastAsia="Times New Roman" w:cstheme="minorHAnsi"/>
                <w:sz w:val="18"/>
                <w:szCs w:val="18"/>
                <w:lang w:val="en-GB"/>
              </w:rPr>
              <w:t xml:space="preserve"> </w:t>
            </w:r>
            <w:proofErr w:type="spellStart"/>
            <w:r w:rsidRPr="007862DF">
              <w:rPr>
                <w:rFonts w:eastAsia="Times New Roman" w:cstheme="minorHAnsi"/>
                <w:sz w:val="18"/>
                <w:szCs w:val="18"/>
                <w:lang w:val="en-GB"/>
              </w:rPr>
              <w:t>pentru</w:t>
            </w:r>
            <w:proofErr w:type="spellEnd"/>
            <w:r w:rsidRPr="007862DF">
              <w:rPr>
                <w:rFonts w:eastAsia="Times New Roman" w:cstheme="minorHAnsi"/>
                <w:sz w:val="18"/>
                <w:szCs w:val="18"/>
                <w:lang w:val="en-GB"/>
              </w:rPr>
              <w:t xml:space="preserve"> </w:t>
            </w:r>
            <w:proofErr w:type="spellStart"/>
            <w:r w:rsidRPr="007862DF">
              <w:rPr>
                <w:rFonts w:eastAsia="Times New Roman" w:cstheme="minorHAnsi"/>
                <w:sz w:val="18"/>
                <w:szCs w:val="18"/>
                <w:lang w:val="en-GB"/>
              </w:rPr>
              <w:t>Evaluarea</w:t>
            </w:r>
            <w:proofErr w:type="spellEnd"/>
            <w:r w:rsidRPr="007862DF">
              <w:rPr>
                <w:rFonts w:eastAsia="Times New Roman" w:cstheme="minorHAnsi"/>
                <w:sz w:val="18"/>
                <w:szCs w:val="18"/>
                <w:lang w:val="en-GB"/>
              </w:rPr>
              <w:t xml:space="preserve"> </w:t>
            </w:r>
            <w:proofErr w:type="spellStart"/>
            <w:r w:rsidRPr="007862DF">
              <w:rPr>
                <w:rFonts w:eastAsia="Times New Roman" w:cstheme="minorHAnsi"/>
                <w:sz w:val="18"/>
                <w:szCs w:val="18"/>
                <w:lang w:val="en-GB"/>
              </w:rPr>
              <w:t>Impactului</w:t>
            </w:r>
            <w:proofErr w:type="spellEnd"/>
            <w:r w:rsidRPr="007862DF">
              <w:rPr>
                <w:rFonts w:eastAsia="Times New Roman" w:cstheme="minorHAnsi"/>
                <w:sz w:val="18"/>
                <w:szCs w:val="18"/>
                <w:lang w:val="en-GB"/>
              </w:rPr>
              <w:t xml:space="preserve"> </w:t>
            </w:r>
            <w:proofErr w:type="spellStart"/>
            <w:r w:rsidRPr="007862DF">
              <w:rPr>
                <w:rFonts w:eastAsia="Times New Roman" w:cstheme="minorHAnsi"/>
                <w:sz w:val="18"/>
                <w:szCs w:val="18"/>
                <w:lang w:val="en-GB"/>
              </w:rPr>
              <w:t>asupra</w:t>
            </w:r>
            <w:proofErr w:type="spellEnd"/>
            <w:r w:rsidRPr="007862DF">
              <w:rPr>
                <w:rFonts w:eastAsia="Times New Roman" w:cstheme="minorHAnsi"/>
                <w:sz w:val="18"/>
                <w:szCs w:val="18"/>
                <w:lang w:val="en-GB"/>
              </w:rPr>
              <w:t xml:space="preserve"> </w:t>
            </w:r>
            <w:proofErr w:type="spellStart"/>
            <w:r w:rsidRPr="007862DF">
              <w:rPr>
                <w:rFonts w:eastAsia="Times New Roman" w:cstheme="minorHAnsi"/>
                <w:sz w:val="18"/>
                <w:szCs w:val="18"/>
                <w:lang w:val="en-GB"/>
              </w:rPr>
              <w:t>mediului</w:t>
            </w:r>
            <w:proofErr w:type="spellEnd"/>
            <w:r w:rsidRPr="007862DF">
              <w:rPr>
                <w:rFonts w:eastAsia="Times New Roman" w:cstheme="minorHAnsi"/>
                <w:sz w:val="18"/>
                <w:szCs w:val="18"/>
                <w:lang w:val="en-GB"/>
              </w:rPr>
              <w:t xml:space="preserve"> </w:t>
            </w:r>
          </w:p>
          <w:p w14:paraId="23AEC779" w14:textId="77777777" w:rsidR="00990CC5" w:rsidRPr="007862DF" w:rsidRDefault="00990CC5" w:rsidP="00DC0931">
            <w:pPr>
              <w:numPr>
                <w:ilvl w:val="0"/>
                <w:numId w:val="9"/>
              </w:numPr>
              <w:contextualSpacing/>
              <w:rPr>
                <w:rFonts w:eastAsia="Times New Roman" w:cstheme="minorHAnsi"/>
                <w:sz w:val="18"/>
                <w:szCs w:val="18"/>
                <w:lang w:val="en-GB"/>
              </w:rPr>
            </w:pPr>
            <w:proofErr w:type="spellStart"/>
            <w:r w:rsidRPr="007862DF">
              <w:rPr>
                <w:rFonts w:eastAsia="Times New Roman" w:cstheme="minorHAnsi"/>
                <w:sz w:val="18"/>
                <w:szCs w:val="18"/>
                <w:lang w:val="en-GB"/>
              </w:rPr>
              <w:t>Ghid</w:t>
            </w:r>
            <w:proofErr w:type="spellEnd"/>
            <w:r w:rsidRPr="007862DF">
              <w:rPr>
                <w:rFonts w:eastAsia="Times New Roman" w:cstheme="minorHAnsi"/>
                <w:sz w:val="18"/>
                <w:szCs w:val="18"/>
                <w:lang w:val="en-GB"/>
              </w:rPr>
              <w:t xml:space="preserve"> </w:t>
            </w:r>
            <w:proofErr w:type="spellStart"/>
            <w:r w:rsidRPr="007862DF">
              <w:rPr>
                <w:rFonts w:eastAsia="Times New Roman" w:cstheme="minorHAnsi"/>
                <w:sz w:val="18"/>
                <w:szCs w:val="18"/>
                <w:lang w:val="en-GB"/>
              </w:rPr>
              <w:t>pentru</w:t>
            </w:r>
            <w:proofErr w:type="spellEnd"/>
            <w:r w:rsidRPr="007862DF">
              <w:rPr>
                <w:rFonts w:eastAsia="Times New Roman" w:cstheme="minorHAnsi"/>
                <w:sz w:val="18"/>
                <w:szCs w:val="18"/>
                <w:lang w:val="en-GB"/>
              </w:rPr>
              <w:t xml:space="preserve"> </w:t>
            </w:r>
            <w:proofErr w:type="spellStart"/>
            <w:r w:rsidRPr="007862DF">
              <w:rPr>
                <w:rFonts w:eastAsia="Times New Roman" w:cstheme="minorHAnsi"/>
                <w:sz w:val="18"/>
                <w:szCs w:val="18"/>
                <w:lang w:val="en-GB"/>
              </w:rPr>
              <w:t>etapa</w:t>
            </w:r>
            <w:proofErr w:type="spellEnd"/>
            <w:r w:rsidRPr="007862DF">
              <w:rPr>
                <w:rFonts w:eastAsia="Times New Roman" w:cstheme="minorHAnsi"/>
                <w:sz w:val="18"/>
                <w:szCs w:val="18"/>
                <w:lang w:val="en-GB"/>
              </w:rPr>
              <w:t xml:space="preserve"> de </w:t>
            </w:r>
            <w:proofErr w:type="spellStart"/>
            <w:r w:rsidRPr="007862DF">
              <w:rPr>
                <w:rFonts w:eastAsia="Times New Roman" w:cstheme="minorHAnsi"/>
                <w:sz w:val="18"/>
                <w:szCs w:val="18"/>
                <w:lang w:val="en-GB"/>
              </w:rPr>
              <w:t>incadrare</w:t>
            </w:r>
            <w:proofErr w:type="spellEnd"/>
          </w:p>
          <w:p w14:paraId="03272FF3" w14:textId="77777777" w:rsidR="00990CC5" w:rsidRPr="007862DF" w:rsidRDefault="00990CC5" w:rsidP="00DC0931">
            <w:pPr>
              <w:numPr>
                <w:ilvl w:val="0"/>
                <w:numId w:val="9"/>
              </w:numPr>
              <w:contextualSpacing/>
              <w:rPr>
                <w:rFonts w:eastAsia="Times New Roman" w:cstheme="minorHAnsi"/>
                <w:sz w:val="18"/>
                <w:szCs w:val="18"/>
                <w:lang w:val="en-GB"/>
              </w:rPr>
            </w:pPr>
            <w:proofErr w:type="spellStart"/>
            <w:r w:rsidRPr="007862DF">
              <w:rPr>
                <w:rFonts w:eastAsia="Times New Roman" w:cstheme="minorHAnsi"/>
                <w:sz w:val="18"/>
                <w:szCs w:val="18"/>
                <w:lang w:val="en-GB"/>
              </w:rPr>
              <w:t>Ghid</w:t>
            </w:r>
            <w:proofErr w:type="spellEnd"/>
            <w:r w:rsidRPr="007862DF">
              <w:rPr>
                <w:rFonts w:eastAsia="Times New Roman" w:cstheme="minorHAnsi"/>
                <w:sz w:val="18"/>
                <w:szCs w:val="18"/>
                <w:lang w:val="en-GB"/>
              </w:rPr>
              <w:t xml:space="preserve"> </w:t>
            </w:r>
            <w:proofErr w:type="spellStart"/>
            <w:r w:rsidRPr="007862DF">
              <w:rPr>
                <w:rFonts w:eastAsia="Times New Roman" w:cstheme="minorHAnsi"/>
                <w:sz w:val="18"/>
                <w:szCs w:val="18"/>
                <w:lang w:val="en-GB"/>
              </w:rPr>
              <w:t>pentru</w:t>
            </w:r>
            <w:proofErr w:type="spellEnd"/>
            <w:r w:rsidRPr="007862DF">
              <w:rPr>
                <w:rFonts w:eastAsia="Times New Roman" w:cstheme="minorHAnsi"/>
                <w:sz w:val="18"/>
                <w:szCs w:val="18"/>
                <w:lang w:val="en-GB"/>
              </w:rPr>
              <w:t xml:space="preserve"> </w:t>
            </w:r>
            <w:proofErr w:type="spellStart"/>
            <w:r w:rsidRPr="007862DF">
              <w:rPr>
                <w:rFonts w:eastAsia="Times New Roman" w:cstheme="minorHAnsi"/>
                <w:sz w:val="18"/>
                <w:szCs w:val="18"/>
                <w:lang w:val="en-GB"/>
              </w:rPr>
              <w:t>etapa</w:t>
            </w:r>
            <w:proofErr w:type="spellEnd"/>
            <w:r w:rsidRPr="007862DF">
              <w:rPr>
                <w:rFonts w:eastAsia="Times New Roman" w:cstheme="minorHAnsi"/>
                <w:sz w:val="18"/>
                <w:szCs w:val="18"/>
                <w:lang w:val="en-GB"/>
              </w:rPr>
              <w:t xml:space="preserve"> de </w:t>
            </w:r>
            <w:proofErr w:type="spellStart"/>
            <w:r w:rsidRPr="007862DF">
              <w:rPr>
                <w:rFonts w:eastAsia="Times New Roman" w:cstheme="minorHAnsi"/>
                <w:sz w:val="18"/>
                <w:szCs w:val="18"/>
                <w:lang w:val="en-GB"/>
              </w:rPr>
              <w:t>definire</w:t>
            </w:r>
            <w:proofErr w:type="spellEnd"/>
            <w:r w:rsidRPr="007862DF">
              <w:rPr>
                <w:rFonts w:eastAsia="Times New Roman" w:cstheme="minorHAnsi"/>
                <w:sz w:val="18"/>
                <w:szCs w:val="18"/>
                <w:lang w:val="en-GB"/>
              </w:rPr>
              <w:t xml:space="preserve"> a </w:t>
            </w:r>
            <w:proofErr w:type="spellStart"/>
            <w:r w:rsidRPr="007862DF">
              <w:rPr>
                <w:rFonts w:eastAsia="Times New Roman" w:cstheme="minorHAnsi"/>
                <w:sz w:val="18"/>
                <w:szCs w:val="18"/>
                <w:lang w:val="en-GB"/>
              </w:rPr>
              <w:t>domeniului</w:t>
            </w:r>
            <w:proofErr w:type="spellEnd"/>
            <w:r w:rsidRPr="007862DF">
              <w:rPr>
                <w:rFonts w:eastAsia="Times New Roman" w:cstheme="minorHAnsi"/>
                <w:sz w:val="18"/>
                <w:szCs w:val="18"/>
                <w:lang w:val="en-GB"/>
              </w:rPr>
              <w:t xml:space="preserve"> </w:t>
            </w:r>
          </w:p>
          <w:p w14:paraId="1167303B"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Documentele</w:t>
            </w:r>
            <w:proofErr w:type="spellEnd"/>
            <w:r w:rsidRPr="007862DF">
              <w:rPr>
                <w:rFonts w:eastAsia="Calibri" w:cstheme="minorHAnsi"/>
                <w:sz w:val="18"/>
                <w:szCs w:val="18"/>
              </w:rPr>
              <w:t xml:space="preserve"> sunt </w:t>
            </w:r>
            <w:proofErr w:type="spellStart"/>
            <w:r w:rsidRPr="007862DF">
              <w:rPr>
                <w:rFonts w:eastAsia="Calibri" w:cstheme="minorHAnsi"/>
                <w:sz w:val="18"/>
                <w:szCs w:val="18"/>
              </w:rPr>
              <w:t>disponibile</w:t>
            </w:r>
            <w:proofErr w:type="spellEnd"/>
            <w:r w:rsidRPr="007862DF">
              <w:rPr>
                <w:rFonts w:eastAsia="Calibri" w:cstheme="minorHAnsi"/>
                <w:sz w:val="18"/>
                <w:szCs w:val="18"/>
              </w:rPr>
              <w:t xml:space="preserve"> la </w:t>
            </w:r>
            <w:proofErr w:type="spellStart"/>
            <w:r w:rsidRPr="007862DF">
              <w:rPr>
                <w:rFonts w:eastAsia="Calibri" w:cstheme="minorHAnsi"/>
                <w:sz w:val="18"/>
                <w:szCs w:val="18"/>
              </w:rPr>
              <w:t>adresa</w:t>
            </w:r>
            <w:proofErr w:type="spellEnd"/>
            <w:r w:rsidRPr="007862DF">
              <w:rPr>
                <w:rFonts w:eastAsia="Calibri" w:cstheme="minorHAnsi"/>
                <w:sz w:val="18"/>
                <w:szCs w:val="18"/>
              </w:rPr>
              <w:t xml:space="preserve"> web: http://ec.europa.eu/environment/eia/eia-support.htm</w:t>
            </w:r>
          </w:p>
          <w:p w14:paraId="3EB20EB1" w14:textId="77777777" w:rsidR="00990CC5" w:rsidRPr="007862DF" w:rsidRDefault="00990CC5" w:rsidP="00DC0931">
            <w:pPr>
              <w:rPr>
                <w:rFonts w:eastAsia="Calibri" w:cstheme="minorHAnsi"/>
                <w:b/>
                <w:sz w:val="18"/>
                <w:szCs w:val="18"/>
              </w:rPr>
            </w:pPr>
          </w:p>
        </w:tc>
      </w:tr>
      <w:tr w:rsidR="007862DF" w:rsidRPr="007862DF" w14:paraId="241726E2" w14:textId="77777777" w:rsidTr="00DC0931">
        <w:tc>
          <w:tcPr>
            <w:tcW w:w="540" w:type="dxa"/>
          </w:tcPr>
          <w:p w14:paraId="72B73E3F" w14:textId="77777777" w:rsidR="00990CC5" w:rsidRPr="007862DF" w:rsidRDefault="00990CC5" w:rsidP="00DC0931">
            <w:pPr>
              <w:rPr>
                <w:rFonts w:eastAsia="Calibri" w:cstheme="minorHAnsi"/>
                <w:sz w:val="18"/>
                <w:szCs w:val="18"/>
              </w:rPr>
            </w:pPr>
            <w:r w:rsidRPr="007862DF">
              <w:rPr>
                <w:rFonts w:eastAsia="Calibri" w:cstheme="minorHAnsi"/>
                <w:sz w:val="18"/>
                <w:szCs w:val="18"/>
              </w:rPr>
              <w:t>4.</w:t>
            </w:r>
          </w:p>
        </w:tc>
        <w:tc>
          <w:tcPr>
            <w:tcW w:w="4475" w:type="dxa"/>
          </w:tcPr>
          <w:p w14:paraId="7ADBDC1D" w14:textId="77777777" w:rsidR="00990CC5" w:rsidRPr="007862DF" w:rsidRDefault="00990CC5" w:rsidP="00DC0931">
            <w:pPr>
              <w:rPr>
                <w:rFonts w:eastAsia="Calibri" w:cstheme="minorHAnsi"/>
                <w:i/>
                <w:iCs/>
                <w:sz w:val="18"/>
                <w:szCs w:val="18"/>
              </w:rPr>
            </w:pPr>
            <w:proofErr w:type="spellStart"/>
            <w:r w:rsidRPr="007862DF">
              <w:rPr>
                <w:rFonts w:eastAsia="Calibri" w:cstheme="minorHAnsi"/>
                <w:sz w:val="18"/>
                <w:szCs w:val="18"/>
              </w:rPr>
              <w:t>Legea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protecţiei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mediului</w:t>
            </w:r>
            <w:proofErr w:type="spellEnd"/>
            <w:r w:rsidRPr="007862DF">
              <w:rPr>
                <w:rFonts w:eastAsia="Calibri" w:cstheme="minorHAnsi"/>
                <w:sz w:val="18"/>
                <w:szCs w:val="18"/>
              </w:rPr>
              <w:t xml:space="preserve"> </w:t>
            </w:r>
            <w:hyperlink r:id="rId47" w:history="1">
              <w:r w:rsidRPr="007862DF">
                <w:rPr>
                  <w:rFonts w:eastAsia="Calibri" w:cstheme="minorHAnsi"/>
                  <w:sz w:val="18"/>
                  <w:szCs w:val="18"/>
                  <w:u w:val="single"/>
                </w:rPr>
                <w:t>nr. 137/1995</w:t>
              </w:r>
            </w:hyperlink>
            <w:r w:rsidRPr="007862DF">
              <w:rPr>
                <w:rFonts w:eastAsia="Calibri" w:cstheme="minorHAnsi"/>
                <w:sz w:val="18"/>
                <w:szCs w:val="18"/>
              </w:rPr>
              <w:t xml:space="preserve">, </w:t>
            </w:r>
            <w:proofErr w:type="spellStart"/>
            <w:r w:rsidRPr="007862DF">
              <w:rPr>
                <w:rFonts w:eastAsia="Calibri" w:cstheme="minorHAnsi"/>
                <w:sz w:val="18"/>
                <w:szCs w:val="18"/>
              </w:rPr>
              <w:t>republicată</w:t>
            </w:r>
            <w:proofErr w:type="spellEnd"/>
          </w:p>
        </w:tc>
        <w:tc>
          <w:tcPr>
            <w:tcW w:w="2977" w:type="dxa"/>
          </w:tcPr>
          <w:p w14:paraId="5F982DA8" w14:textId="77777777" w:rsidR="00990CC5" w:rsidRPr="007862DF" w:rsidRDefault="00990CC5" w:rsidP="00DC0931">
            <w:pPr>
              <w:rPr>
                <w:rFonts w:eastAsia="Calibri" w:cstheme="minorHAnsi"/>
                <w:sz w:val="18"/>
                <w:szCs w:val="18"/>
              </w:rPr>
            </w:pPr>
            <w:r w:rsidRPr="007862DF">
              <w:rPr>
                <w:rFonts w:eastAsia="Calibri" w:cstheme="minorHAnsi"/>
                <w:sz w:val="18"/>
                <w:szCs w:val="18"/>
              </w:rPr>
              <w:t xml:space="preserve">In </w:t>
            </w:r>
            <w:proofErr w:type="spellStart"/>
            <w:r w:rsidRPr="007862DF">
              <w:rPr>
                <w:rFonts w:eastAsia="Calibri" w:cstheme="minorHAnsi"/>
                <w:sz w:val="18"/>
                <w:szCs w:val="18"/>
              </w:rPr>
              <w:t>vigoare</w:t>
            </w:r>
            <w:proofErr w:type="spellEnd"/>
            <w:r w:rsidRPr="007862DF">
              <w:rPr>
                <w:rFonts w:eastAsia="Calibri" w:cstheme="minorHAnsi"/>
                <w:sz w:val="18"/>
                <w:szCs w:val="18"/>
              </w:rPr>
              <w:t xml:space="preserve"> de la 30 </w:t>
            </w:r>
            <w:proofErr w:type="spellStart"/>
            <w:r w:rsidRPr="007862DF">
              <w:rPr>
                <w:rFonts w:eastAsia="Calibri" w:cstheme="minorHAnsi"/>
                <w:sz w:val="18"/>
                <w:szCs w:val="18"/>
              </w:rPr>
              <w:t>decembrie</w:t>
            </w:r>
            <w:proofErr w:type="spellEnd"/>
            <w:r w:rsidRPr="007862DF">
              <w:rPr>
                <w:rFonts w:eastAsia="Calibri" w:cstheme="minorHAnsi"/>
                <w:sz w:val="18"/>
                <w:szCs w:val="18"/>
              </w:rPr>
              <w:t xml:space="preserve"> 1995 </w:t>
            </w:r>
            <w:proofErr w:type="spellStart"/>
            <w:r w:rsidRPr="007862DF">
              <w:rPr>
                <w:rFonts w:eastAsia="Calibri" w:cstheme="minorHAnsi"/>
                <w:sz w:val="18"/>
                <w:szCs w:val="18"/>
              </w:rPr>
              <w:t>până</w:t>
            </w:r>
            <w:proofErr w:type="spellEnd"/>
            <w:r w:rsidRPr="007862DF">
              <w:rPr>
                <w:rFonts w:eastAsia="Calibri" w:cstheme="minorHAnsi"/>
                <w:sz w:val="18"/>
                <w:szCs w:val="18"/>
              </w:rPr>
              <w:t xml:space="preserve"> la 28 </w:t>
            </w:r>
            <w:proofErr w:type="spellStart"/>
            <w:r w:rsidRPr="007862DF">
              <w:rPr>
                <w:rFonts w:eastAsia="Calibri" w:cstheme="minorHAnsi"/>
                <w:sz w:val="18"/>
                <w:szCs w:val="18"/>
              </w:rPr>
              <w:t>ianuarie</w:t>
            </w:r>
            <w:proofErr w:type="spellEnd"/>
            <w:r w:rsidRPr="007862DF">
              <w:rPr>
                <w:rFonts w:eastAsia="Calibri" w:cstheme="minorHAnsi"/>
                <w:sz w:val="18"/>
                <w:szCs w:val="18"/>
              </w:rPr>
              <w:t xml:space="preserve"> 2006, </w:t>
            </w:r>
            <w:proofErr w:type="spellStart"/>
            <w:r w:rsidRPr="007862DF">
              <w:rPr>
                <w:rFonts w:eastAsia="Calibri" w:cstheme="minorHAnsi"/>
                <w:sz w:val="18"/>
                <w:szCs w:val="18"/>
              </w:rPr>
              <w:t>fiind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abrogata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înlocuita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w:t>
            </w:r>
            <w:proofErr w:type="spellStart"/>
            <w:r w:rsidR="00F34B04">
              <w:fldChar w:fldCharType="begin"/>
            </w:r>
            <w:r w:rsidR="00F34B04">
              <w:instrText xml:space="preserve"> HYPERLINK "https://lege5.ro/Gratuit/hazdinrs/ordonanta-de-urgenta-nr-195-2005-privind-protectia-mediului" \t "_blank" </w:instrText>
            </w:r>
            <w:r w:rsidR="00F34B04">
              <w:fldChar w:fldCharType="separate"/>
            </w:r>
            <w:r w:rsidRPr="007862DF">
              <w:rPr>
                <w:rFonts w:eastAsia="Calibri" w:cstheme="minorHAnsi"/>
                <w:sz w:val="18"/>
                <w:szCs w:val="18"/>
              </w:rPr>
              <w:t>Ordonanță</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urgență</w:t>
            </w:r>
            <w:proofErr w:type="spellEnd"/>
            <w:r w:rsidRPr="007862DF">
              <w:rPr>
                <w:rFonts w:eastAsia="Calibri" w:cstheme="minorHAnsi"/>
                <w:sz w:val="18"/>
                <w:szCs w:val="18"/>
              </w:rPr>
              <w:t xml:space="preserve"> 195/2005</w:t>
            </w:r>
            <w:r w:rsidR="00F34B04">
              <w:rPr>
                <w:rFonts w:eastAsia="Calibri" w:cstheme="minorHAnsi"/>
                <w:sz w:val="18"/>
                <w:szCs w:val="18"/>
              </w:rPr>
              <w:fldChar w:fldCharType="end"/>
            </w:r>
          </w:p>
        </w:tc>
        <w:tc>
          <w:tcPr>
            <w:tcW w:w="5670" w:type="dxa"/>
          </w:tcPr>
          <w:p w14:paraId="6C1C803D" w14:textId="77777777" w:rsidR="00990CC5" w:rsidRPr="007862DF" w:rsidRDefault="00DA6342" w:rsidP="00DC0931">
            <w:pPr>
              <w:rPr>
                <w:rFonts w:eastAsia="Calibri" w:cstheme="minorHAnsi"/>
                <w:sz w:val="18"/>
                <w:szCs w:val="18"/>
              </w:rPr>
            </w:pPr>
            <w:hyperlink r:id="rId48" w:tgtFrame="_blank" w:history="1">
              <w:proofErr w:type="spellStart"/>
              <w:r w:rsidR="00990CC5" w:rsidRPr="007862DF">
                <w:rPr>
                  <w:rFonts w:eastAsia="Calibri" w:cstheme="minorHAnsi"/>
                  <w:sz w:val="18"/>
                  <w:szCs w:val="18"/>
                </w:rPr>
                <w:t>Ordonanța</w:t>
              </w:r>
              <w:proofErr w:type="spellEnd"/>
              <w:r w:rsidR="00990CC5" w:rsidRPr="007862DF">
                <w:rPr>
                  <w:rFonts w:eastAsia="Calibri" w:cstheme="minorHAnsi"/>
                  <w:sz w:val="18"/>
                  <w:szCs w:val="18"/>
                </w:rPr>
                <w:t xml:space="preserve"> de </w:t>
              </w:r>
              <w:proofErr w:type="spellStart"/>
              <w:r w:rsidR="00990CC5" w:rsidRPr="007862DF">
                <w:rPr>
                  <w:rFonts w:eastAsia="Calibri" w:cstheme="minorHAnsi"/>
                  <w:sz w:val="18"/>
                  <w:szCs w:val="18"/>
                </w:rPr>
                <w:t>urgență</w:t>
              </w:r>
              <w:proofErr w:type="spellEnd"/>
              <w:r w:rsidR="00990CC5" w:rsidRPr="007862DF">
                <w:rPr>
                  <w:rFonts w:eastAsia="Calibri" w:cstheme="minorHAnsi"/>
                  <w:sz w:val="18"/>
                  <w:szCs w:val="18"/>
                </w:rPr>
                <w:t xml:space="preserve"> 195/2005</w:t>
              </w:r>
            </w:hyperlink>
            <w:r w:rsidR="00990CC5" w:rsidRPr="007862DF">
              <w:rPr>
                <w:rFonts w:eastAsia="Calibri" w:cstheme="minorHAnsi"/>
                <w:sz w:val="18"/>
                <w:szCs w:val="18"/>
              </w:rPr>
              <w:t xml:space="preserve">, cu </w:t>
            </w:r>
            <w:proofErr w:type="spellStart"/>
            <w:r w:rsidR="00990CC5" w:rsidRPr="007862DF">
              <w:rPr>
                <w:rFonts w:eastAsia="Calibri" w:cstheme="minorHAnsi"/>
                <w:sz w:val="18"/>
                <w:szCs w:val="18"/>
              </w:rPr>
              <w:t>modificarile</w:t>
            </w:r>
            <w:proofErr w:type="spellEnd"/>
            <w:r w:rsidR="00990CC5" w:rsidRPr="007862DF">
              <w:rPr>
                <w:rFonts w:eastAsia="Calibri" w:cstheme="minorHAnsi"/>
                <w:sz w:val="18"/>
                <w:szCs w:val="18"/>
              </w:rPr>
              <w:t xml:space="preserve"> </w:t>
            </w:r>
            <w:proofErr w:type="spellStart"/>
            <w:r w:rsidR="00990CC5" w:rsidRPr="007862DF">
              <w:rPr>
                <w:rFonts w:eastAsia="Calibri" w:cstheme="minorHAnsi"/>
                <w:sz w:val="18"/>
                <w:szCs w:val="18"/>
              </w:rPr>
              <w:t>si</w:t>
            </w:r>
            <w:proofErr w:type="spellEnd"/>
            <w:r w:rsidR="00990CC5" w:rsidRPr="007862DF">
              <w:rPr>
                <w:rFonts w:eastAsia="Calibri" w:cstheme="minorHAnsi"/>
                <w:sz w:val="18"/>
                <w:szCs w:val="18"/>
              </w:rPr>
              <w:t xml:space="preserve"> </w:t>
            </w:r>
            <w:proofErr w:type="spellStart"/>
            <w:r w:rsidR="00990CC5" w:rsidRPr="007862DF">
              <w:rPr>
                <w:rFonts w:eastAsia="Calibri" w:cstheme="minorHAnsi"/>
                <w:sz w:val="18"/>
                <w:szCs w:val="18"/>
              </w:rPr>
              <w:t>completarile</w:t>
            </w:r>
            <w:proofErr w:type="spellEnd"/>
            <w:r w:rsidR="00990CC5" w:rsidRPr="007862DF">
              <w:rPr>
                <w:rFonts w:eastAsia="Calibri" w:cstheme="minorHAnsi"/>
                <w:sz w:val="18"/>
                <w:szCs w:val="18"/>
              </w:rPr>
              <w:t xml:space="preserve"> </w:t>
            </w:r>
            <w:proofErr w:type="spellStart"/>
            <w:r w:rsidR="00990CC5" w:rsidRPr="007862DF">
              <w:rPr>
                <w:rFonts w:eastAsia="Calibri" w:cstheme="minorHAnsi"/>
                <w:sz w:val="18"/>
                <w:szCs w:val="18"/>
              </w:rPr>
              <w:t>ulterioare</w:t>
            </w:r>
            <w:proofErr w:type="spellEnd"/>
          </w:p>
          <w:p w14:paraId="1C7087D1" w14:textId="77777777" w:rsidR="00990CC5" w:rsidRPr="007862DF" w:rsidRDefault="00990CC5" w:rsidP="00DC0931">
            <w:pPr>
              <w:rPr>
                <w:rFonts w:eastAsia="Calibri" w:cstheme="minorHAnsi"/>
                <w:b/>
                <w:sz w:val="18"/>
                <w:szCs w:val="18"/>
              </w:rPr>
            </w:pPr>
          </w:p>
        </w:tc>
      </w:tr>
      <w:tr w:rsidR="007862DF" w:rsidRPr="007862DF" w14:paraId="453B80A4" w14:textId="77777777" w:rsidTr="00DC0931">
        <w:tc>
          <w:tcPr>
            <w:tcW w:w="540" w:type="dxa"/>
          </w:tcPr>
          <w:p w14:paraId="273B6A4B" w14:textId="77777777" w:rsidR="00990CC5" w:rsidRPr="007862DF" w:rsidRDefault="00990CC5" w:rsidP="00DC0931">
            <w:pPr>
              <w:rPr>
                <w:rFonts w:eastAsia="Calibri" w:cstheme="minorHAnsi"/>
                <w:sz w:val="18"/>
                <w:szCs w:val="18"/>
              </w:rPr>
            </w:pPr>
            <w:r w:rsidRPr="007862DF">
              <w:rPr>
                <w:rFonts w:eastAsia="Calibri" w:cstheme="minorHAnsi"/>
                <w:sz w:val="18"/>
                <w:szCs w:val="18"/>
              </w:rPr>
              <w:t>5.</w:t>
            </w:r>
          </w:p>
          <w:p w14:paraId="2D698FF2" w14:textId="77777777" w:rsidR="00990CC5" w:rsidRPr="007862DF" w:rsidRDefault="00990CC5" w:rsidP="00DC0931">
            <w:pPr>
              <w:rPr>
                <w:rFonts w:eastAsia="Calibri" w:cstheme="minorHAnsi"/>
                <w:sz w:val="18"/>
                <w:szCs w:val="18"/>
              </w:rPr>
            </w:pPr>
          </w:p>
        </w:tc>
        <w:tc>
          <w:tcPr>
            <w:tcW w:w="4475" w:type="dxa"/>
          </w:tcPr>
          <w:p w14:paraId="45C40271" w14:textId="77777777" w:rsidR="00990CC5" w:rsidRPr="007862DF" w:rsidRDefault="00990CC5" w:rsidP="00DC0931">
            <w:pPr>
              <w:rPr>
                <w:rFonts w:eastAsia="Calibri" w:cstheme="minorHAnsi"/>
                <w:i/>
                <w:iCs/>
                <w:sz w:val="18"/>
                <w:szCs w:val="18"/>
              </w:rPr>
            </w:pPr>
            <w:proofErr w:type="spellStart"/>
            <w:r w:rsidRPr="007862DF">
              <w:rPr>
                <w:rFonts w:eastAsia="Calibri" w:cstheme="minorHAnsi"/>
                <w:sz w:val="18"/>
                <w:szCs w:val="18"/>
              </w:rPr>
              <w:t>Ordinul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ministrului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pădurilor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protecţiei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mediului</w:t>
            </w:r>
            <w:proofErr w:type="spellEnd"/>
            <w:r w:rsidRPr="007862DF">
              <w:rPr>
                <w:rFonts w:eastAsia="Calibri" w:cstheme="minorHAnsi"/>
                <w:sz w:val="18"/>
                <w:szCs w:val="18"/>
              </w:rPr>
              <w:t xml:space="preserve"> </w:t>
            </w:r>
            <w:hyperlink r:id="rId49" w:history="1">
              <w:r w:rsidRPr="007862DF">
                <w:rPr>
                  <w:rFonts w:eastAsia="Calibri" w:cstheme="minorHAnsi"/>
                  <w:sz w:val="18"/>
                  <w:szCs w:val="18"/>
                  <w:u w:val="single"/>
                </w:rPr>
                <w:t>nr. 125/1996</w:t>
              </w:r>
            </w:hyperlink>
            <w:r w:rsidRPr="007862DF">
              <w:rPr>
                <w:rFonts w:eastAsia="Calibri" w:cstheme="minorHAnsi"/>
                <w:sz w:val="18"/>
                <w:szCs w:val="18"/>
              </w:rPr>
              <w:t xml:space="preserve">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aprobarea</w:t>
            </w:r>
            <w:proofErr w:type="spellEnd"/>
            <w:r w:rsidRPr="007862DF">
              <w:rPr>
                <w:rFonts w:eastAsia="Calibri" w:cstheme="minorHAnsi"/>
                <w:sz w:val="18"/>
                <w:szCs w:val="18"/>
              </w:rPr>
              <w:t xml:space="preserve"> </w:t>
            </w:r>
            <w:hyperlink r:id="rId50" w:history="1">
              <w:proofErr w:type="spellStart"/>
              <w:r w:rsidRPr="007862DF">
                <w:rPr>
                  <w:rFonts w:eastAsia="Calibri" w:cstheme="minorHAnsi"/>
                  <w:sz w:val="18"/>
                  <w:szCs w:val="18"/>
                  <w:u w:val="single"/>
                </w:rPr>
                <w:t>Procedurii</w:t>
              </w:r>
              <w:proofErr w:type="spellEnd"/>
            </w:hyperlink>
            <w:r w:rsidRPr="007862DF">
              <w:rPr>
                <w:rFonts w:eastAsia="Calibri" w:cstheme="minorHAnsi"/>
                <w:sz w:val="18"/>
                <w:szCs w:val="18"/>
              </w:rPr>
              <w:t xml:space="preserve"> de </w:t>
            </w:r>
            <w:proofErr w:type="spellStart"/>
            <w:r w:rsidRPr="007862DF">
              <w:rPr>
                <w:rFonts w:eastAsia="Calibri" w:cstheme="minorHAnsi"/>
                <w:sz w:val="18"/>
                <w:szCs w:val="18"/>
              </w:rPr>
              <w:t>reglementare</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activităţilor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economice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sociale</w:t>
            </w:r>
            <w:proofErr w:type="spellEnd"/>
            <w:r w:rsidRPr="007862DF">
              <w:rPr>
                <w:rFonts w:eastAsia="Calibri" w:cstheme="minorHAnsi"/>
                <w:sz w:val="18"/>
                <w:szCs w:val="18"/>
              </w:rPr>
              <w:t xml:space="preserve"> cu impact </w:t>
            </w:r>
            <w:proofErr w:type="spellStart"/>
            <w:r w:rsidRPr="007862DF">
              <w:rPr>
                <w:rFonts w:eastAsia="Calibri" w:cstheme="minorHAnsi"/>
                <w:sz w:val="18"/>
                <w:szCs w:val="18"/>
              </w:rPr>
              <w:t>asupra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mediului</w:t>
            </w:r>
            <w:proofErr w:type="spellEnd"/>
            <w:r w:rsidRPr="007862DF">
              <w:rPr>
                <w:rFonts w:eastAsia="Calibri" w:cstheme="minorHAnsi"/>
                <w:sz w:val="18"/>
                <w:szCs w:val="18"/>
              </w:rPr>
              <w:t xml:space="preserve">, cu </w:t>
            </w:r>
            <w:proofErr w:type="spellStart"/>
            <w:r w:rsidRPr="007862DF">
              <w:rPr>
                <w:rFonts w:eastAsia="Calibri" w:cstheme="minorHAnsi"/>
                <w:sz w:val="18"/>
                <w:szCs w:val="18"/>
              </w:rPr>
              <w:t>modificările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ulterioare</w:t>
            </w:r>
            <w:proofErr w:type="spellEnd"/>
            <w:r w:rsidRPr="007862DF">
              <w:rPr>
                <w:rFonts w:eastAsia="Calibri" w:cstheme="minorHAnsi"/>
                <w:sz w:val="18"/>
                <w:szCs w:val="18"/>
              </w:rPr>
              <w:t xml:space="preserve"> </w:t>
            </w:r>
          </w:p>
        </w:tc>
        <w:tc>
          <w:tcPr>
            <w:tcW w:w="2977" w:type="dxa"/>
          </w:tcPr>
          <w:p w14:paraId="0B9E867D"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Abrogat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Hotărârea</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Guvern</w:t>
            </w:r>
            <w:proofErr w:type="spellEnd"/>
            <w:r w:rsidRPr="007862DF">
              <w:rPr>
                <w:rFonts w:eastAsia="Calibri" w:cstheme="minorHAnsi"/>
                <w:sz w:val="18"/>
                <w:szCs w:val="18"/>
              </w:rPr>
              <w:t xml:space="preserve"> Nr. 1076 din 8 </w:t>
            </w:r>
            <w:proofErr w:type="spellStart"/>
            <w:r w:rsidRPr="007862DF">
              <w:rPr>
                <w:rFonts w:eastAsia="Calibri" w:cstheme="minorHAnsi"/>
                <w:sz w:val="18"/>
                <w:szCs w:val="18"/>
              </w:rPr>
              <w:t>iulie</w:t>
            </w:r>
            <w:proofErr w:type="spellEnd"/>
            <w:r w:rsidRPr="007862DF">
              <w:rPr>
                <w:rFonts w:eastAsia="Calibri" w:cstheme="minorHAnsi"/>
                <w:sz w:val="18"/>
                <w:szCs w:val="18"/>
              </w:rPr>
              <w:t xml:space="preserve"> 2004</w:t>
            </w:r>
          </w:p>
        </w:tc>
        <w:tc>
          <w:tcPr>
            <w:tcW w:w="5670" w:type="dxa"/>
          </w:tcPr>
          <w:p w14:paraId="5B9A304A"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Hotărârea</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Guvern</w:t>
            </w:r>
            <w:proofErr w:type="spellEnd"/>
            <w:r w:rsidRPr="007862DF">
              <w:rPr>
                <w:rFonts w:eastAsia="Calibri" w:cstheme="minorHAnsi"/>
                <w:sz w:val="18"/>
                <w:szCs w:val="18"/>
              </w:rPr>
              <w:t xml:space="preserve"> Nr. 1076 din 8 </w:t>
            </w:r>
            <w:proofErr w:type="spellStart"/>
            <w:r w:rsidRPr="007862DF">
              <w:rPr>
                <w:rFonts w:eastAsia="Calibri" w:cstheme="minorHAnsi"/>
                <w:sz w:val="18"/>
                <w:szCs w:val="18"/>
              </w:rPr>
              <w:t>iulie</w:t>
            </w:r>
            <w:proofErr w:type="spellEnd"/>
            <w:r w:rsidRPr="007862DF">
              <w:rPr>
                <w:rFonts w:eastAsia="Calibri" w:cstheme="minorHAnsi"/>
                <w:sz w:val="18"/>
                <w:szCs w:val="18"/>
              </w:rPr>
              <w:t xml:space="preserve"> 2004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stabilirea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procedurii</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realizare</w:t>
            </w:r>
            <w:proofErr w:type="spellEnd"/>
            <w:r w:rsidRPr="007862DF">
              <w:rPr>
                <w:rFonts w:eastAsia="Calibri" w:cstheme="minorHAnsi"/>
                <w:sz w:val="18"/>
                <w:szCs w:val="18"/>
              </w:rPr>
              <w:t xml:space="preserve"> </w:t>
            </w:r>
            <w:proofErr w:type="gramStart"/>
            <w:r w:rsidRPr="007862DF">
              <w:rPr>
                <w:rFonts w:eastAsia="Calibri" w:cstheme="minorHAnsi"/>
                <w:sz w:val="18"/>
                <w:szCs w:val="18"/>
              </w:rPr>
              <w:t>a</w:t>
            </w:r>
            <w:proofErr w:type="gramEnd"/>
            <w:r w:rsidRPr="007862DF">
              <w:rPr>
                <w:rFonts w:eastAsia="Calibri" w:cstheme="minorHAnsi"/>
                <w:sz w:val="18"/>
                <w:szCs w:val="18"/>
              </w:rPr>
              <w:t xml:space="preserve"> </w:t>
            </w:r>
            <w:proofErr w:type="spellStart"/>
            <w:r w:rsidRPr="007862DF">
              <w:rPr>
                <w:rFonts w:eastAsia="Calibri" w:cstheme="minorHAnsi"/>
                <w:sz w:val="18"/>
                <w:szCs w:val="18"/>
              </w:rPr>
              <w:t>evaluării</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mediu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planuri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programe</w:t>
            </w:r>
            <w:proofErr w:type="spellEnd"/>
          </w:p>
        </w:tc>
      </w:tr>
      <w:tr w:rsidR="007862DF" w:rsidRPr="007862DF" w14:paraId="4145B27E" w14:textId="77777777" w:rsidTr="00DC0931">
        <w:tc>
          <w:tcPr>
            <w:tcW w:w="540" w:type="dxa"/>
          </w:tcPr>
          <w:p w14:paraId="16C2F3CA" w14:textId="77777777" w:rsidR="00990CC5" w:rsidRPr="007862DF" w:rsidRDefault="00990CC5" w:rsidP="00DC0931">
            <w:pPr>
              <w:rPr>
                <w:rFonts w:eastAsia="Calibri" w:cstheme="minorHAnsi"/>
                <w:sz w:val="18"/>
                <w:szCs w:val="18"/>
              </w:rPr>
            </w:pPr>
            <w:r w:rsidRPr="007862DF">
              <w:rPr>
                <w:rFonts w:eastAsia="Calibri" w:cstheme="minorHAnsi"/>
                <w:sz w:val="18"/>
                <w:szCs w:val="18"/>
              </w:rPr>
              <w:t>6.</w:t>
            </w:r>
          </w:p>
        </w:tc>
        <w:tc>
          <w:tcPr>
            <w:tcW w:w="4475" w:type="dxa"/>
          </w:tcPr>
          <w:p w14:paraId="500F488D"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Ordonanţa</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urgenţă</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Guvernului</w:t>
            </w:r>
            <w:proofErr w:type="spellEnd"/>
            <w:r w:rsidRPr="007862DF">
              <w:rPr>
                <w:rFonts w:eastAsia="Calibri" w:cstheme="minorHAnsi"/>
                <w:sz w:val="18"/>
                <w:szCs w:val="18"/>
              </w:rPr>
              <w:t xml:space="preserve"> </w:t>
            </w:r>
            <w:hyperlink r:id="rId51" w:history="1">
              <w:r w:rsidRPr="007862DF">
                <w:rPr>
                  <w:rFonts w:eastAsia="Calibri" w:cstheme="minorHAnsi"/>
                  <w:sz w:val="18"/>
                  <w:szCs w:val="18"/>
                  <w:u w:val="single"/>
                </w:rPr>
                <w:t>nr. 91/2002</w:t>
              </w:r>
            </w:hyperlink>
            <w:r w:rsidRPr="007862DF">
              <w:rPr>
                <w:rFonts w:eastAsia="Calibri" w:cstheme="minorHAnsi"/>
                <w:sz w:val="18"/>
                <w:szCs w:val="18"/>
              </w:rPr>
              <w:t xml:space="preserve">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modificarea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completarea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Legii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protecţiei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mediului</w:t>
            </w:r>
            <w:proofErr w:type="spellEnd"/>
            <w:r w:rsidRPr="007862DF">
              <w:rPr>
                <w:rFonts w:eastAsia="Calibri" w:cstheme="minorHAnsi"/>
                <w:sz w:val="18"/>
                <w:szCs w:val="18"/>
              </w:rPr>
              <w:t xml:space="preserve"> nr. 137/1995</w:t>
            </w:r>
          </w:p>
        </w:tc>
        <w:tc>
          <w:tcPr>
            <w:tcW w:w="2977" w:type="dxa"/>
          </w:tcPr>
          <w:p w14:paraId="755F1D97"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Abrogata</w:t>
            </w:r>
            <w:proofErr w:type="spellEnd"/>
          </w:p>
        </w:tc>
        <w:tc>
          <w:tcPr>
            <w:tcW w:w="5670" w:type="dxa"/>
          </w:tcPr>
          <w:p w14:paraId="5CFF17EC" w14:textId="77777777" w:rsidR="00990CC5" w:rsidRPr="007862DF" w:rsidRDefault="00990CC5" w:rsidP="00DC0931">
            <w:pPr>
              <w:rPr>
                <w:rFonts w:eastAsia="Calibri" w:cstheme="minorHAnsi"/>
                <w:sz w:val="18"/>
                <w:szCs w:val="18"/>
              </w:rPr>
            </w:pPr>
            <w:r w:rsidRPr="007862DF">
              <w:rPr>
                <w:rFonts w:eastAsia="Calibri" w:cstheme="minorHAnsi"/>
                <w:sz w:val="18"/>
                <w:szCs w:val="18"/>
              </w:rPr>
              <w:t xml:space="preserve">A se </w:t>
            </w:r>
            <w:proofErr w:type="spellStart"/>
            <w:r w:rsidRPr="007862DF">
              <w:rPr>
                <w:rFonts w:eastAsia="Calibri" w:cstheme="minorHAnsi"/>
                <w:sz w:val="18"/>
                <w:szCs w:val="18"/>
              </w:rPr>
              <w:t>vedea</w:t>
            </w:r>
            <w:proofErr w:type="spellEnd"/>
            <w:r w:rsidRPr="007862DF">
              <w:rPr>
                <w:rFonts w:eastAsia="Calibri" w:cstheme="minorHAnsi"/>
                <w:sz w:val="18"/>
                <w:szCs w:val="18"/>
              </w:rPr>
              <w:t xml:space="preserve"> pct.4</w:t>
            </w:r>
          </w:p>
        </w:tc>
      </w:tr>
      <w:tr w:rsidR="007862DF" w:rsidRPr="007862DF" w14:paraId="4F7DF13D" w14:textId="77777777" w:rsidTr="00DC0931">
        <w:tc>
          <w:tcPr>
            <w:tcW w:w="540" w:type="dxa"/>
          </w:tcPr>
          <w:p w14:paraId="29DD6BFC" w14:textId="77777777" w:rsidR="00990CC5" w:rsidRPr="007862DF" w:rsidRDefault="00990CC5" w:rsidP="00DC0931">
            <w:pPr>
              <w:rPr>
                <w:rFonts w:eastAsia="Calibri" w:cstheme="minorHAnsi"/>
                <w:sz w:val="18"/>
                <w:szCs w:val="18"/>
              </w:rPr>
            </w:pPr>
            <w:r w:rsidRPr="007862DF">
              <w:rPr>
                <w:rFonts w:eastAsia="Calibri" w:cstheme="minorHAnsi"/>
                <w:sz w:val="18"/>
                <w:szCs w:val="18"/>
              </w:rPr>
              <w:t>7.</w:t>
            </w:r>
          </w:p>
        </w:tc>
        <w:tc>
          <w:tcPr>
            <w:tcW w:w="4475" w:type="dxa"/>
          </w:tcPr>
          <w:p w14:paraId="2E845EB7"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Legea</w:t>
            </w:r>
            <w:proofErr w:type="spellEnd"/>
            <w:r w:rsidRPr="007862DF">
              <w:rPr>
                <w:rFonts w:eastAsia="Calibri" w:cstheme="minorHAnsi"/>
                <w:sz w:val="18"/>
                <w:szCs w:val="18"/>
              </w:rPr>
              <w:t xml:space="preserve"> </w:t>
            </w:r>
            <w:hyperlink r:id="rId52" w:history="1">
              <w:r w:rsidRPr="007862DF">
                <w:rPr>
                  <w:rFonts w:eastAsia="Calibri" w:cstheme="minorHAnsi"/>
                  <w:sz w:val="18"/>
                  <w:szCs w:val="18"/>
                  <w:u w:val="single"/>
                </w:rPr>
                <w:t>nr. 5/2000</w:t>
              </w:r>
            </w:hyperlink>
            <w:r w:rsidRPr="007862DF">
              <w:rPr>
                <w:rFonts w:eastAsia="Calibri" w:cstheme="minorHAnsi"/>
                <w:sz w:val="18"/>
                <w:szCs w:val="18"/>
              </w:rPr>
              <w:t xml:space="preserve">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Planului</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amenajare</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teritoriului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naţional</w:t>
            </w:r>
            <w:proofErr w:type="spellEnd"/>
            <w:r w:rsidRPr="007862DF">
              <w:rPr>
                <w:rFonts w:eastAsia="Calibri" w:cstheme="minorHAnsi"/>
                <w:sz w:val="18"/>
                <w:szCs w:val="18"/>
              </w:rPr>
              <w:t xml:space="preserve"> - </w:t>
            </w:r>
            <w:proofErr w:type="spellStart"/>
            <w:r w:rsidRPr="007862DF">
              <w:rPr>
                <w:rFonts w:eastAsia="Calibri" w:cstheme="minorHAnsi"/>
                <w:sz w:val="18"/>
                <w:szCs w:val="18"/>
              </w:rPr>
              <w:t>Secţiunea</w:t>
            </w:r>
            <w:proofErr w:type="spellEnd"/>
            <w:r w:rsidRPr="007862DF">
              <w:rPr>
                <w:rFonts w:eastAsia="Calibri" w:cstheme="minorHAnsi"/>
                <w:sz w:val="18"/>
                <w:szCs w:val="18"/>
              </w:rPr>
              <w:t xml:space="preserve"> </w:t>
            </w:r>
            <w:proofErr w:type="gramStart"/>
            <w:r w:rsidRPr="007862DF">
              <w:rPr>
                <w:rFonts w:eastAsia="Calibri" w:cstheme="minorHAnsi"/>
                <w:sz w:val="18"/>
                <w:szCs w:val="18"/>
              </w:rPr>
              <w:t>a</w:t>
            </w:r>
            <w:proofErr w:type="gramEnd"/>
            <w:r w:rsidRPr="007862DF">
              <w:rPr>
                <w:rFonts w:eastAsia="Calibri" w:cstheme="minorHAnsi"/>
                <w:sz w:val="18"/>
                <w:szCs w:val="18"/>
              </w:rPr>
              <w:t xml:space="preserve"> III-a - zone </w:t>
            </w:r>
            <w:proofErr w:type="spellStart"/>
            <w:r w:rsidRPr="007862DF">
              <w:rPr>
                <w:rFonts w:eastAsia="Calibri" w:cstheme="minorHAnsi"/>
                <w:sz w:val="18"/>
                <w:szCs w:val="18"/>
              </w:rPr>
              <w:t>protejate</w:t>
            </w:r>
            <w:proofErr w:type="spellEnd"/>
            <w:r w:rsidRPr="007862DF">
              <w:rPr>
                <w:rFonts w:eastAsia="Calibri" w:cstheme="minorHAnsi"/>
                <w:sz w:val="18"/>
                <w:szCs w:val="18"/>
              </w:rPr>
              <w:t xml:space="preserve">. </w:t>
            </w:r>
          </w:p>
        </w:tc>
        <w:tc>
          <w:tcPr>
            <w:tcW w:w="2977" w:type="dxa"/>
          </w:tcPr>
          <w:p w14:paraId="273266DA"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Modificata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xml:space="preserve"> OUG 49/2016</w:t>
            </w:r>
          </w:p>
        </w:tc>
        <w:tc>
          <w:tcPr>
            <w:tcW w:w="5670" w:type="dxa"/>
          </w:tcPr>
          <w:p w14:paraId="53A080E7" w14:textId="77777777" w:rsidR="00990CC5" w:rsidRPr="007862DF" w:rsidRDefault="00990CC5" w:rsidP="00DC0931">
            <w:pPr>
              <w:rPr>
                <w:rFonts w:eastAsia="Calibri" w:cstheme="minorHAnsi"/>
                <w:sz w:val="18"/>
                <w:szCs w:val="18"/>
              </w:rPr>
            </w:pPr>
            <w:r w:rsidRPr="007862DF">
              <w:rPr>
                <w:rFonts w:eastAsia="Calibri" w:cstheme="minorHAnsi"/>
                <w:sz w:val="18"/>
                <w:szCs w:val="18"/>
              </w:rPr>
              <w:t xml:space="preserve">OUG nr. 49/2016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modificarea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Legii</w:t>
            </w:r>
            <w:proofErr w:type="spellEnd"/>
            <w:r w:rsidRPr="007862DF">
              <w:rPr>
                <w:rFonts w:eastAsia="Calibri" w:cstheme="minorHAnsi"/>
                <w:sz w:val="18"/>
                <w:szCs w:val="18"/>
              </w:rPr>
              <w:t xml:space="preserve"> nr. 5/2000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Planului</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amenajare</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teritoriului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naţional</w:t>
            </w:r>
            <w:proofErr w:type="spellEnd"/>
            <w:r w:rsidRPr="007862DF">
              <w:rPr>
                <w:rFonts w:eastAsia="Calibri" w:cstheme="minorHAnsi"/>
                <w:sz w:val="18"/>
                <w:szCs w:val="18"/>
              </w:rPr>
              <w:t xml:space="preserve"> — </w:t>
            </w:r>
            <w:proofErr w:type="spellStart"/>
            <w:r w:rsidRPr="007862DF">
              <w:rPr>
                <w:rFonts w:eastAsia="Calibri" w:cstheme="minorHAnsi"/>
                <w:sz w:val="18"/>
                <w:szCs w:val="18"/>
              </w:rPr>
              <w:t>Secţiunea</w:t>
            </w:r>
            <w:proofErr w:type="spellEnd"/>
            <w:r w:rsidRPr="007862DF">
              <w:rPr>
                <w:rFonts w:eastAsia="Calibri" w:cstheme="minorHAnsi"/>
                <w:sz w:val="18"/>
                <w:szCs w:val="18"/>
              </w:rPr>
              <w:t xml:space="preserve"> </w:t>
            </w:r>
            <w:proofErr w:type="gramStart"/>
            <w:r w:rsidRPr="007862DF">
              <w:rPr>
                <w:rFonts w:eastAsia="Calibri" w:cstheme="minorHAnsi"/>
                <w:sz w:val="18"/>
                <w:szCs w:val="18"/>
              </w:rPr>
              <w:t>a</w:t>
            </w:r>
            <w:proofErr w:type="gramEnd"/>
            <w:r w:rsidRPr="007862DF">
              <w:rPr>
                <w:rFonts w:eastAsia="Calibri" w:cstheme="minorHAnsi"/>
                <w:sz w:val="18"/>
                <w:szCs w:val="18"/>
              </w:rPr>
              <w:t xml:space="preserve"> III-a — zone </w:t>
            </w:r>
            <w:proofErr w:type="spellStart"/>
            <w:r w:rsidRPr="007862DF">
              <w:rPr>
                <w:rFonts w:eastAsia="Calibri" w:cstheme="minorHAnsi"/>
                <w:sz w:val="18"/>
                <w:szCs w:val="18"/>
              </w:rPr>
              <w:t>protejate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aprobata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Legea</w:t>
            </w:r>
            <w:proofErr w:type="spellEnd"/>
            <w:r w:rsidRPr="007862DF">
              <w:rPr>
                <w:rFonts w:eastAsia="Calibri" w:cstheme="minorHAnsi"/>
                <w:sz w:val="18"/>
                <w:szCs w:val="18"/>
              </w:rPr>
              <w:t xml:space="preserve"> nr. 60/2017 </w:t>
            </w:r>
          </w:p>
        </w:tc>
      </w:tr>
      <w:tr w:rsidR="007862DF" w:rsidRPr="007862DF" w14:paraId="442A8CD4" w14:textId="77777777" w:rsidTr="00DC0931">
        <w:tc>
          <w:tcPr>
            <w:tcW w:w="540" w:type="dxa"/>
          </w:tcPr>
          <w:p w14:paraId="2D9C8A67" w14:textId="77777777" w:rsidR="00990CC5" w:rsidRPr="007862DF" w:rsidRDefault="00990CC5" w:rsidP="00DC0931">
            <w:pPr>
              <w:rPr>
                <w:rFonts w:eastAsia="Calibri" w:cstheme="minorHAnsi"/>
                <w:sz w:val="18"/>
                <w:szCs w:val="18"/>
              </w:rPr>
            </w:pPr>
            <w:r w:rsidRPr="007862DF">
              <w:rPr>
                <w:rFonts w:eastAsia="Calibri" w:cstheme="minorHAnsi"/>
                <w:sz w:val="18"/>
                <w:szCs w:val="18"/>
              </w:rPr>
              <w:t>8.</w:t>
            </w:r>
          </w:p>
        </w:tc>
        <w:tc>
          <w:tcPr>
            <w:tcW w:w="4475" w:type="dxa"/>
          </w:tcPr>
          <w:p w14:paraId="697651B4"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Ordonanţa</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urgenţă</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Guvernului</w:t>
            </w:r>
            <w:proofErr w:type="spellEnd"/>
            <w:r w:rsidRPr="007862DF">
              <w:rPr>
                <w:rFonts w:eastAsia="Calibri" w:cstheme="minorHAnsi"/>
                <w:sz w:val="18"/>
                <w:szCs w:val="18"/>
              </w:rPr>
              <w:t xml:space="preserve"> </w:t>
            </w:r>
            <w:hyperlink r:id="rId53" w:history="1">
              <w:r w:rsidRPr="007862DF">
                <w:rPr>
                  <w:rFonts w:eastAsia="Calibri" w:cstheme="minorHAnsi"/>
                  <w:sz w:val="18"/>
                  <w:szCs w:val="18"/>
                  <w:u w:val="single"/>
                </w:rPr>
                <w:t>nr. 236/2000</w:t>
              </w:r>
            </w:hyperlink>
            <w:r w:rsidRPr="007862DF">
              <w:rPr>
                <w:rFonts w:eastAsia="Calibri" w:cstheme="minorHAnsi"/>
                <w:sz w:val="18"/>
                <w:szCs w:val="18"/>
              </w:rPr>
              <w:t xml:space="preserve">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regimul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ariilor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naturale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protejate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conservarea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habitatelor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naturale</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florei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faunei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sălbatice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aprobată</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Legea</w:t>
            </w:r>
            <w:proofErr w:type="spellEnd"/>
            <w:r w:rsidRPr="007862DF">
              <w:rPr>
                <w:rFonts w:eastAsia="Calibri" w:cstheme="minorHAnsi"/>
                <w:sz w:val="18"/>
                <w:szCs w:val="18"/>
              </w:rPr>
              <w:t xml:space="preserve"> </w:t>
            </w:r>
            <w:hyperlink r:id="rId54" w:history="1">
              <w:r w:rsidRPr="007862DF">
                <w:rPr>
                  <w:rFonts w:eastAsia="Calibri" w:cstheme="minorHAnsi"/>
                  <w:sz w:val="18"/>
                  <w:szCs w:val="18"/>
                  <w:u w:val="single"/>
                </w:rPr>
                <w:t>nr. 462/2001</w:t>
              </w:r>
            </w:hyperlink>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xml:space="preserve"> care se </w:t>
            </w:r>
            <w:proofErr w:type="spellStart"/>
            <w:r w:rsidRPr="007862DF">
              <w:rPr>
                <w:rFonts w:eastAsia="Calibri" w:cstheme="minorHAnsi"/>
                <w:sz w:val="18"/>
                <w:szCs w:val="18"/>
              </w:rPr>
              <w:t>stabileşte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cadrul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legislativ</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necesar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dezvoltării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reţelei</w:t>
            </w:r>
            <w:proofErr w:type="spellEnd"/>
            <w:r w:rsidRPr="007862DF">
              <w:rPr>
                <w:rFonts w:eastAsia="Calibri" w:cstheme="minorHAnsi"/>
                <w:sz w:val="18"/>
                <w:szCs w:val="18"/>
              </w:rPr>
              <w:t xml:space="preserve"> Natura 2000 </w:t>
            </w:r>
            <w:proofErr w:type="spellStart"/>
            <w:r w:rsidRPr="007862DF">
              <w:rPr>
                <w:rFonts w:eastAsia="Calibri" w:cstheme="minorHAnsi"/>
                <w:sz w:val="18"/>
                <w:szCs w:val="18"/>
              </w:rPr>
              <w:t>în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România</w:t>
            </w:r>
            <w:proofErr w:type="spellEnd"/>
            <w:r w:rsidRPr="007862DF">
              <w:rPr>
                <w:rFonts w:eastAsia="Calibri" w:cstheme="minorHAnsi"/>
                <w:sz w:val="18"/>
                <w:szCs w:val="18"/>
              </w:rPr>
              <w:t>.</w:t>
            </w:r>
          </w:p>
        </w:tc>
        <w:tc>
          <w:tcPr>
            <w:tcW w:w="2977" w:type="dxa"/>
          </w:tcPr>
          <w:p w14:paraId="7B2960BF" w14:textId="77777777" w:rsidR="00990CC5" w:rsidRPr="007862DF" w:rsidRDefault="00990CC5" w:rsidP="00DC0931">
            <w:pPr>
              <w:rPr>
                <w:rFonts w:eastAsia="Calibri" w:cstheme="minorHAnsi"/>
                <w:sz w:val="18"/>
                <w:szCs w:val="18"/>
              </w:rPr>
            </w:pPr>
            <w:r w:rsidRPr="007862DF">
              <w:rPr>
                <w:rFonts w:eastAsia="Calibri" w:cstheme="minorHAnsi"/>
                <w:sz w:val="18"/>
                <w:szCs w:val="18"/>
              </w:rPr>
              <w:t xml:space="preserve">In </w:t>
            </w:r>
            <w:proofErr w:type="spellStart"/>
            <w:r w:rsidRPr="007862DF">
              <w:rPr>
                <w:rFonts w:eastAsia="Calibri" w:cstheme="minorHAnsi"/>
                <w:sz w:val="18"/>
                <w:szCs w:val="18"/>
              </w:rPr>
              <w:t>vigoare</w:t>
            </w:r>
            <w:proofErr w:type="spellEnd"/>
            <w:r w:rsidRPr="007862DF">
              <w:rPr>
                <w:rFonts w:eastAsia="Calibri" w:cstheme="minorHAnsi"/>
                <w:sz w:val="18"/>
                <w:szCs w:val="18"/>
              </w:rPr>
              <w:t xml:space="preserve"> de la 04 </w:t>
            </w:r>
            <w:proofErr w:type="spellStart"/>
            <w:r w:rsidRPr="007862DF">
              <w:rPr>
                <w:rFonts w:eastAsia="Calibri" w:cstheme="minorHAnsi"/>
                <w:sz w:val="18"/>
                <w:szCs w:val="18"/>
              </w:rPr>
              <w:t>decembrie</w:t>
            </w:r>
            <w:proofErr w:type="spellEnd"/>
            <w:r w:rsidRPr="007862DF">
              <w:rPr>
                <w:rFonts w:eastAsia="Calibri" w:cstheme="minorHAnsi"/>
                <w:sz w:val="18"/>
                <w:szCs w:val="18"/>
              </w:rPr>
              <w:t xml:space="preserve"> 2000 </w:t>
            </w:r>
            <w:proofErr w:type="spellStart"/>
            <w:r w:rsidRPr="007862DF">
              <w:rPr>
                <w:rFonts w:eastAsia="Calibri" w:cstheme="minorHAnsi"/>
                <w:sz w:val="18"/>
                <w:szCs w:val="18"/>
              </w:rPr>
              <w:t>până</w:t>
            </w:r>
            <w:proofErr w:type="spellEnd"/>
            <w:r w:rsidRPr="007862DF">
              <w:rPr>
                <w:rFonts w:eastAsia="Calibri" w:cstheme="minorHAnsi"/>
                <w:sz w:val="18"/>
                <w:szCs w:val="18"/>
              </w:rPr>
              <w:t xml:space="preserve"> la 28 </w:t>
            </w:r>
            <w:proofErr w:type="spellStart"/>
            <w:r w:rsidRPr="007862DF">
              <w:rPr>
                <w:rFonts w:eastAsia="Calibri" w:cstheme="minorHAnsi"/>
                <w:sz w:val="18"/>
                <w:szCs w:val="18"/>
              </w:rPr>
              <w:t>iunie</w:t>
            </w:r>
            <w:proofErr w:type="spellEnd"/>
            <w:r w:rsidRPr="007862DF">
              <w:rPr>
                <w:rFonts w:eastAsia="Calibri" w:cstheme="minorHAnsi"/>
                <w:sz w:val="18"/>
                <w:szCs w:val="18"/>
              </w:rPr>
              <w:t xml:space="preserve"> 2007, </w:t>
            </w:r>
            <w:proofErr w:type="spellStart"/>
            <w:r w:rsidRPr="007862DF">
              <w:rPr>
                <w:rFonts w:eastAsia="Calibri" w:cstheme="minorHAnsi"/>
                <w:sz w:val="18"/>
                <w:szCs w:val="18"/>
              </w:rPr>
              <w:t>fiind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abrogat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înlocuit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w:t>
            </w:r>
            <w:proofErr w:type="spellStart"/>
            <w:r w:rsidR="00F34B04">
              <w:fldChar w:fldCharType="begin"/>
            </w:r>
            <w:r w:rsidR="00F34B04">
              <w:instrText xml:space="preserve"> HYPERLINK "https://lege5.ro/Gratuit/geydqobuge/ordonanta-de-urgenta-nr-57-2007-privind-regimul-ariilor-naturale-protejate-conservarea-habitatelor-naturale-a-florei-si-faunei-salbatice" \t "_blank" </w:instrText>
            </w:r>
            <w:r w:rsidR="00F34B04">
              <w:fldChar w:fldCharType="separate"/>
            </w:r>
            <w:r w:rsidRPr="007862DF">
              <w:rPr>
                <w:rFonts w:eastAsia="Calibri" w:cstheme="minorHAnsi"/>
                <w:sz w:val="18"/>
                <w:szCs w:val="18"/>
              </w:rPr>
              <w:t>Ordonanță</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urgență</w:t>
            </w:r>
            <w:proofErr w:type="spellEnd"/>
            <w:r w:rsidRPr="007862DF">
              <w:rPr>
                <w:rFonts w:eastAsia="Calibri" w:cstheme="minorHAnsi"/>
                <w:sz w:val="18"/>
                <w:szCs w:val="18"/>
              </w:rPr>
              <w:t xml:space="preserve"> 57/2007</w:t>
            </w:r>
            <w:r w:rsidR="00F34B04">
              <w:rPr>
                <w:rFonts w:eastAsia="Calibri" w:cstheme="minorHAnsi"/>
                <w:sz w:val="18"/>
                <w:szCs w:val="18"/>
              </w:rPr>
              <w:fldChar w:fldCharType="end"/>
            </w:r>
          </w:p>
        </w:tc>
        <w:tc>
          <w:tcPr>
            <w:tcW w:w="5670" w:type="dxa"/>
          </w:tcPr>
          <w:p w14:paraId="7D7170F9" w14:textId="77777777" w:rsidR="00990CC5" w:rsidRPr="007862DF" w:rsidRDefault="00DA6342" w:rsidP="00DC0931">
            <w:pPr>
              <w:rPr>
                <w:rFonts w:eastAsia="Calibri" w:cstheme="minorHAnsi"/>
                <w:sz w:val="18"/>
                <w:szCs w:val="18"/>
              </w:rPr>
            </w:pPr>
            <w:hyperlink r:id="rId55" w:tgtFrame="_blank" w:history="1">
              <w:proofErr w:type="spellStart"/>
              <w:r w:rsidR="00990CC5" w:rsidRPr="007862DF">
                <w:rPr>
                  <w:rFonts w:eastAsia="Calibri" w:cstheme="minorHAnsi"/>
                  <w:sz w:val="18"/>
                  <w:szCs w:val="18"/>
                </w:rPr>
                <w:t>Ordonanța</w:t>
              </w:r>
              <w:proofErr w:type="spellEnd"/>
              <w:r w:rsidR="00990CC5" w:rsidRPr="007862DF">
                <w:rPr>
                  <w:rFonts w:eastAsia="Calibri" w:cstheme="minorHAnsi"/>
                  <w:sz w:val="18"/>
                  <w:szCs w:val="18"/>
                </w:rPr>
                <w:t xml:space="preserve"> de </w:t>
              </w:r>
              <w:proofErr w:type="spellStart"/>
              <w:r w:rsidR="00990CC5" w:rsidRPr="007862DF">
                <w:rPr>
                  <w:rFonts w:eastAsia="Calibri" w:cstheme="minorHAnsi"/>
                  <w:sz w:val="18"/>
                  <w:szCs w:val="18"/>
                </w:rPr>
                <w:t>urgență</w:t>
              </w:r>
              <w:proofErr w:type="spellEnd"/>
              <w:r w:rsidR="00990CC5" w:rsidRPr="007862DF">
                <w:rPr>
                  <w:rFonts w:eastAsia="Calibri" w:cstheme="minorHAnsi"/>
                  <w:sz w:val="18"/>
                  <w:szCs w:val="18"/>
                </w:rPr>
                <w:t xml:space="preserve"> 57/2007</w:t>
              </w:r>
            </w:hyperlink>
            <w:r w:rsidR="00990CC5" w:rsidRPr="007862DF">
              <w:rPr>
                <w:rFonts w:eastAsia="Calibri" w:cstheme="minorHAnsi"/>
                <w:sz w:val="18"/>
                <w:szCs w:val="18"/>
              </w:rPr>
              <w:t xml:space="preserve">, cu </w:t>
            </w:r>
            <w:proofErr w:type="spellStart"/>
            <w:r w:rsidR="00990CC5" w:rsidRPr="007862DF">
              <w:rPr>
                <w:rFonts w:eastAsia="Calibri" w:cstheme="minorHAnsi"/>
                <w:sz w:val="18"/>
                <w:szCs w:val="18"/>
              </w:rPr>
              <w:t>modificarile</w:t>
            </w:r>
            <w:proofErr w:type="spellEnd"/>
            <w:r w:rsidR="00990CC5" w:rsidRPr="007862DF">
              <w:rPr>
                <w:rFonts w:eastAsia="Calibri" w:cstheme="minorHAnsi"/>
                <w:sz w:val="18"/>
                <w:szCs w:val="18"/>
              </w:rPr>
              <w:t xml:space="preserve"> </w:t>
            </w:r>
            <w:proofErr w:type="spellStart"/>
            <w:r w:rsidR="00990CC5" w:rsidRPr="007862DF">
              <w:rPr>
                <w:rFonts w:eastAsia="Calibri" w:cstheme="minorHAnsi"/>
                <w:sz w:val="18"/>
                <w:szCs w:val="18"/>
              </w:rPr>
              <w:t>si</w:t>
            </w:r>
            <w:proofErr w:type="spellEnd"/>
            <w:r w:rsidR="00990CC5" w:rsidRPr="007862DF">
              <w:rPr>
                <w:rFonts w:eastAsia="Calibri" w:cstheme="minorHAnsi"/>
                <w:sz w:val="18"/>
                <w:szCs w:val="18"/>
              </w:rPr>
              <w:t xml:space="preserve"> </w:t>
            </w:r>
            <w:proofErr w:type="spellStart"/>
            <w:r w:rsidR="00990CC5" w:rsidRPr="007862DF">
              <w:rPr>
                <w:rFonts w:eastAsia="Calibri" w:cstheme="minorHAnsi"/>
                <w:sz w:val="18"/>
                <w:szCs w:val="18"/>
              </w:rPr>
              <w:t>completarile</w:t>
            </w:r>
            <w:proofErr w:type="spellEnd"/>
            <w:r w:rsidR="00990CC5" w:rsidRPr="007862DF">
              <w:rPr>
                <w:rFonts w:eastAsia="Calibri" w:cstheme="minorHAnsi"/>
                <w:sz w:val="18"/>
                <w:szCs w:val="18"/>
              </w:rPr>
              <w:t xml:space="preserve"> </w:t>
            </w:r>
            <w:proofErr w:type="spellStart"/>
            <w:r w:rsidR="00990CC5" w:rsidRPr="007862DF">
              <w:rPr>
                <w:rFonts w:eastAsia="Calibri" w:cstheme="minorHAnsi"/>
                <w:sz w:val="18"/>
                <w:szCs w:val="18"/>
              </w:rPr>
              <w:t>ulterioare</w:t>
            </w:r>
            <w:proofErr w:type="spellEnd"/>
          </w:p>
          <w:p w14:paraId="04080EC0" w14:textId="77777777" w:rsidR="00990CC5" w:rsidRPr="007862DF" w:rsidRDefault="00990CC5" w:rsidP="00DC0931">
            <w:pPr>
              <w:rPr>
                <w:rFonts w:eastAsia="Calibri" w:cstheme="minorHAnsi"/>
                <w:sz w:val="18"/>
                <w:szCs w:val="18"/>
              </w:rPr>
            </w:pPr>
          </w:p>
        </w:tc>
      </w:tr>
      <w:tr w:rsidR="007862DF" w:rsidRPr="007862DF" w14:paraId="26E41FF8" w14:textId="77777777" w:rsidTr="00DC0931">
        <w:tc>
          <w:tcPr>
            <w:tcW w:w="540" w:type="dxa"/>
          </w:tcPr>
          <w:p w14:paraId="2F6979E2" w14:textId="77777777" w:rsidR="00990CC5" w:rsidRPr="007862DF" w:rsidRDefault="00990CC5" w:rsidP="00DC0931">
            <w:pPr>
              <w:rPr>
                <w:rFonts w:eastAsia="Calibri" w:cstheme="minorHAnsi"/>
                <w:sz w:val="18"/>
                <w:szCs w:val="18"/>
              </w:rPr>
            </w:pPr>
            <w:r w:rsidRPr="007862DF">
              <w:rPr>
                <w:rFonts w:eastAsia="Calibri" w:cstheme="minorHAnsi"/>
                <w:sz w:val="18"/>
                <w:szCs w:val="18"/>
              </w:rPr>
              <w:lastRenderedPageBreak/>
              <w:t>9.</w:t>
            </w:r>
          </w:p>
        </w:tc>
        <w:tc>
          <w:tcPr>
            <w:tcW w:w="4475" w:type="dxa"/>
          </w:tcPr>
          <w:p w14:paraId="7C7596E9"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Ordinul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ministrului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protecţiei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mediului</w:t>
            </w:r>
            <w:proofErr w:type="spellEnd"/>
            <w:r w:rsidRPr="007862DF">
              <w:rPr>
                <w:rFonts w:eastAsia="Calibri" w:cstheme="minorHAnsi"/>
                <w:sz w:val="18"/>
                <w:szCs w:val="18"/>
              </w:rPr>
              <w:t xml:space="preserve"> </w:t>
            </w:r>
            <w:hyperlink r:id="rId56" w:history="1">
              <w:r w:rsidRPr="007862DF">
                <w:rPr>
                  <w:rFonts w:eastAsia="Calibri" w:cstheme="minorHAnsi"/>
                  <w:sz w:val="18"/>
                  <w:szCs w:val="18"/>
                  <w:u w:val="single"/>
                </w:rPr>
                <w:t>nr. 860/2002</w:t>
              </w:r>
            </w:hyperlink>
            <w:r w:rsidRPr="007862DF">
              <w:rPr>
                <w:rFonts w:eastAsia="Calibri" w:cstheme="minorHAnsi"/>
                <w:sz w:val="18"/>
                <w:szCs w:val="18"/>
                <w:u w:val="single"/>
              </w:rPr>
              <w:t xml:space="preserve"> </w:t>
            </w:r>
            <w:proofErr w:type="spellStart"/>
            <w:r w:rsidRPr="007862DF">
              <w:rPr>
                <w:rFonts w:eastAsia="Calibri" w:cstheme="minorHAnsi"/>
                <w:sz w:val="18"/>
                <w:szCs w:val="18"/>
                <w:u w:val="single"/>
              </w:rPr>
              <w:t>privind</w:t>
            </w:r>
            <w:proofErr w:type="spellEnd"/>
            <w:r w:rsidRPr="007862DF">
              <w:rPr>
                <w:rFonts w:eastAsia="Calibri" w:cstheme="minorHAnsi"/>
                <w:sz w:val="18"/>
                <w:szCs w:val="18"/>
                <w:u w:val="single"/>
              </w:rPr>
              <w:t xml:space="preserve"> </w:t>
            </w:r>
            <w:hyperlink r:id="rId57" w:history="1">
              <w:proofErr w:type="spellStart"/>
              <w:r w:rsidRPr="007862DF">
                <w:rPr>
                  <w:rFonts w:eastAsia="Calibri" w:cstheme="minorHAnsi"/>
                  <w:sz w:val="18"/>
                  <w:szCs w:val="18"/>
                  <w:u w:val="single"/>
                </w:rPr>
                <w:t>Procedura</w:t>
              </w:r>
              <w:proofErr w:type="spellEnd"/>
            </w:hyperlink>
            <w:r w:rsidRPr="007862DF">
              <w:rPr>
                <w:rFonts w:eastAsia="Calibri" w:cstheme="minorHAnsi"/>
                <w:sz w:val="18"/>
                <w:szCs w:val="18"/>
              </w:rPr>
              <w:t xml:space="preserve"> de </w:t>
            </w:r>
            <w:proofErr w:type="spellStart"/>
            <w:r w:rsidRPr="007862DF">
              <w:rPr>
                <w:rFonts w:eastAsia="Calibri" w:cstheme="minorHAnsi"/>
                <w:sz w:val="18"/>
                <w:szCs w:val="18"/>
              </w:rPr>
              <w:t>evaluare</w:t>
            </w:r>
            <w:proofErr w:type="spellEnd"/>
            <w:r w:rsidRPr="007862DF">
              <w:rPr>
                <w:rFonts w:eastAsia="Calibri" w:cstheme="minorHAnsi"/>
                <w:sz w:val="18"/>
                <w:szCs w:val="18"/>
              </w:rPr>
              <w:t xml:space="preserve"> </w:t>
            </w:r>
            <w:proofErr w:type="gramStart"/>
            <w:r w:rsidRPr="007862DF">
              <w:rPr>
                <w:rFonts w:eastAsia="Calibri" w:cstheme="minorHAnsi"/>
                <w:sz w:val="18"/>
                <w:szCs w:val="18"/>
              </w:rPr>
              <w:t>a</w:t>
            </w:r>
            <w:proofErr w:type="gramEnd"/>
            <w:r w:rsidRPr="007862DF">
              <w:rPr>
                <w:rFonts w:eastAsia="Calibri" w:cstheme="minorHAnsi"/>
                <w:sz w:val="18"/>
                <w:szCs w:val="18"/>
              </w:rPr>
              <w:t xml:space="preserve"> </w:t>
            </w:r>
            <w:proofErr w:type="spellStart"/>
            <w:r w:rsidRPr="007862DF">
              <w:rPr>
                <w:rFonts w:eastAsia="Calibri" w:cstheme="minorHAnsi"/>
                <w:sz w:val="18"/>
                <w:szCs w:val="18"/>
              </w:rPr>
              <w:t>impactului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asupra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mediului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emitere</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acordului</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mediu</w:t>
            </w:r>
            <w:proofErr w:type="spellEnd"/>
          </w:p>
        </w:tc>
        <w:tc>
          <w:tcPr>
            <w:tcW w:w="2977" w:type="dxa"/>
          </w:tcPr>
          <w:p w14:paraId="462B513F"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În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vigoare</w:t>
            </w:r>
            <w:proofErr w:type="spellEnd"/>
            <w:r w:rsidRPr="007862DF">
              <w:rPr>
                <w:rFonts w:eastAsia="Calibri" w:cstheme="minorHAnsi"/>
                <w:sz w:val="18"/>
                <w:szCs w:val="18"/>
              </w:rPr>
              <w:t xml:space="preserve"> de la 30 </w:t>
            </w:r>
            <w:proofErr w:type="spellStart"/>
            <w:r w:rsidRPr="007862DF">
              <w:rPr>
                <w:rFonts w:eastAsia="Calibri" w:cstheme="minorHAnsi"/>
                <w:sz w:val="18"/>
                <w:szCs w:val="18"/>
              </w:rPr>
              <w:t>ianuarie</w:t>
            </w:r>
            <w:proofErr w:type="spellEnd"/>
            <w:r w:rsidRPr="007862DF">
              <w:rPr>
                <w:rFonts w:eastAsia="Calibri" w:cstheme="minorHAnsi"/>
                <w:sz w:val="18"/>
                <w:szCs w:val="18"/>
              </w:rPr>
              <w:t xml:space="preserve"> 2003 </w:t>
            </w:r>
            <w:proofErr w:type="spellStart"/>
            <w:r w:rsidRPr="007862DF">
              <w:rPr>
                <w:rFonts w:eastAsia="Calibri" w:cstheme="minorHAnsi"/>
                <w:sz w:val="18"/>
                <w:szCs w:val="18"/>
              </w:rPr>
              <w:t>până</w:t>
            </w:r>
            <w:proofErr w:type="spellEnd"/>
            <w:r w:rsidRPr="007862DF">
              <w:rPr>
                <w:rFonts w:eastAsia="Calibri" w:cstheme="minorHAnsi"/>
                <w:sz w:val="18"/>
                <w:szCs w:val="18"/>
              </w:rPr>
              <w:t xml:space="preserve"> la 26 </w:t>
            </w:r>
            <w:proofErr w:type="spellStart"/>
            <w:r w:rsidRPr="007862DF">
              <w:rPr>
                <w:rFonts w:eastAsia="Calibri" w:cstheme="minorHAnsi"/>
                <w:sz w:val="18"/>
                <w:szCs w:val="18"/>
              </w:rPr>
              <w:t>aprilie</w:t>
            </w:r>
            <w:proofErr w:type="spellEnd"/>
            <w:r w:rsidRPr="007862DF">
              <w:rPr>
                <w:rFonts w:eastAsia="Calibri" w:cstheme="minorHAnsi"/>
                <w:sz w:val="18"/>
                <w:szCs w:val="18"/>
              </w:rPr>
              <w:t xml:space="preserve"> 2010, </w:t>
            </w:r>
            <w:proofErr w:type="spellStart"/>
            <w:r w:rsidRPr="007862DF">
              <w:rPr>
                <w:rFonts w:eastAsia="Calibri" w:cstheme="minorHAnsi"/>
                <w:sz w:val="18"/>
                <w:szCs w:val="18"/>
              </w:rPr>
              <w:t>fiind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abrogat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w:t>
            </w:r>
            <w:proofErr w:type="spellStart"/>
            <w:r w:rsidR="00F34B04">
              <w:fldChar w:fldCharType="begin"/>
            </w:r>
            <w:r w:rsidR="00F34B04">
              <w:instrText xml:space="preserve"> HYPERLINK "https://lege5.ro/Gratuit/geztgnzzgq/ordinul-nr-135-2010-privind-aprobarea-metodologiei-de-aplicare-a-evaluarii-impactului-asupra-mediului-pentru-proiecte-publice-si-private" \t "_blank" </w:instrText>
            </w:r>
            <w:r w:rsidR="00F34B04">
              <w:fldChar w:fldCharType="separate"/>
            </w:r>
            <w:r w:rsidRPr="007862DF">
              <w:rPr>
                <w:rFonts w:eastAsia="Calibri" w:cstheme="minorHAnsi"/>
                <w:sz w:val="18"/>
                <w:szCs w:val="18"/>
              </w:rPr>
              <w:t>Ordin</w:t>
            </w:r>
            <w:proofErr w:type="spellEnd"/>
            <w:r w:rsidRPr="007862DF">
              <w:rPr>
                <w:rFonts w:eastAsia="Calibri" w:cstheme="minorHAnsi"/>
                <w:sz w:val="18"/>
                <w:szCs w:val="18"/>
              </w:rPr>
              <w:t xml:space="preserve"> 135/2010</w:t>
            </w:r>
            <w:r w:rsidR="00F34B04">
              <w:rPr>
                <w:rFonts w:eastAsia="Calibri" w:cstheme="minorHAnsi"/>
                <w:sz w:val="18"/>
                <w:szCs w:val="18"/>
              </w:rPr>
              <w:fldChar w:fldCharType="end"/>
            </w:r>
            <w:r w:rsidRPr="007862DF">
              <w:rPr>
                <w:rFonts w:eastAsia="Calibri" w:cstheme="minorHAnsi"/>
                <w:sz w:val="18"/>
                <w:szCs w:val="18"/>
              </w:rPr>
              <w:t>.</w:t>
            </w:r>
          </w:p>
        </w:tc>
        <w:tc>
          <w:tcPr>
            <w:tcW w:w="5670" w:type="dxa"/>
          </w:tcPr>
          <w:p w14:paraId="06D8A73F"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Ordinul</w:t>
            </w:r>
            <w:proofErr w:type="spellEnd"/>
            <w:r w:rsidRPr="007862DF">
              <w:rPr>
                <w:rFonts w:eastAsia="Calibri" w:cstheme="minorHAnsi"/>
                <w:sz w:val="18"/>
                <w:szCs w:val="18"/>
              </w:rPr>
              <w:t xml:space="preserve"> nr. 135/2010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Metodologiei</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aplicare</w:t>
            </w:r>
            <w:proofErr w:type="spellEnd"/>
            <w:r w:rsidRPr="007862DF">
              <w:rPr>
                <w:rFonts w:eastAsia="Calibri" w:cstheme="minorHAnsi"/>
                <w:sz w:val="18"/>
                <w:szCs w:val="18"/>
              </w:rPr>
              <w:t xml:space="preserve"> </w:t>
            </w:r>
            <w:proofErr w:type="gramStart"/>
            <w:r w:rsidRPr="007862DF">
              <w:rPr>
                <w:rFonts w:eastAsia="Calibri" w:cstheme="minorHAnsi"/>
                <w:sz w:val="18"/>
                <w:szCs w:val="18"/>
              </w:rPr>
              <w:t>a</w:t>
            </w:r>
            <w:proofErr w:type="gramEnd"/>
            <w:r w:rsidRPr="007862DF">
              <w:rPr>
                <w:rFonts w:eastAsia="Calibri" w:cstheme="minorHAnsi"/>
                <w:sz w:val="18"/>
                <w:szCs w:val="18"/>
              </w:rPr>
              <w:t xml:space="preserve"> </w:t>
            </w:r>
            <w:proofErr w:type="spellStart"/>
            <w:r w:rsidRPr="007862DF">
              <w:rPr>
                <w:rFonts w:eastAsia="Calibri" w:cstheme="minorHAnsi"/>
                <w:sz w:val="18"/>
                <w:szCs w:val="18"/>
              </w:rPr>
              <w:t>evaluării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impactului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asupra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mediului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proiecte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publice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private</w:t>
            </w:r>
          </w:p>
          <w:p w14:paraId="4094C8B2" w14:textId="77777777" w:rsidR="00990CC5" w:rsidRPr="007862DF" w:rsidRDefault="00990CC5" w:rsidP="00DC0931">
            <w:pPr>
              <w:rPr>
                <w:rFonts w:eastAsia="Calibri" w:cstheme="minorHAnsi"/>
                <w:sz w:val="18"/>
                <w:szCs w:val="18"/>
              </w:rPr>
            </w:pPr>
          </w:p>
        </w:tc>
      </w:tr>
      <w:tr w:rsidR="007862DF" w:rsidRPr="007862DF" w14:paraId="03396264" w14:textId="77777777" w:rsidTr="00DC0931">
        <w:tc>
          <w:tcPr>
            <w:tcW w:w="540" w:type="dxa"/>
          </w:tcPr>
          <w:p w14:paraId="18AB35A1" w14:textId="77777777" w:rsidR="00990CC5" w:rsidRPr="007862DF" w:rsidRDefault="00990CC5" w:rsidP="00DC0931">
            <w:pPr>
              <w:rPr>
                <w:rFonts w:eastAsia="Calibri" w:cstheme="minorHAnsi"/>
                <w:sz w:val="18"/>
                <w:szCs w:val="18"/>
              </w:rPr>
            </w:pPr>
            <w:r w:rsidRPr="007862DF">
              <w:rPr>
                <w:rFonts w:eastAsia="Calibri" w:cstheme="minorHAnsi"/>
                <w:sz w:val="18"/>
                <w:szCs w:val="18"/>
              </w:rPr>
              <w:t>10.</w:t>
            </w:r>
          </w:p>
        </w:tc>
        <w:tc>
          <w:tcPr>
            <w:tcW w:w="4475" w:type="dxa"/>
          </w:tcPr>
          <w:p w14:paraId="7B350E5E"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Ordinul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ministrului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agriculturii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alimentaţiei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pădurilor</w:t>
            </w:r>
            <w:proofErr w:type="spellEnd"/>
            <w:r w:rsidRPr="007862DF">
              <w:rPr>
                <w:rFonts w:eastAsia="Calibri" w:cstheme="minorHAnsi"/>
                <w:sz w:val="18"/>
                <w:szCs w:val="18"/>
              </w:rPr>
              <w:t xml:space="preserve"> </w:t>
            </w:r>
            <w:hyperlink r:id="rId58" w:history="1">
              <w:r w:rsidRPr="007862DF">
                <w:rPr>
                  <w:rFonts w:eastAsia="Calibri" w:cstheme="minorHAnsi"/>
                  <w:sz w:val="18"/>
                  <w:szCs w:val="18"/>
                  <w:u w:val="single"/>
                </w:rPr>
                <w:t>nr. 125/1996</w:t>
              </w:r>
            </w:hyperlink>
            <w:r w:rsidRPr="007862DF">
              <w:rPr>
                <w:rFonts w:eastAsia="Calibri" w:cstheme="minorHAnsi"/>
                <w:sz w:val="18"/>
                <w:szCs w:val="18"/>
                <w:u w:val="single"/>
              </w:rPr>
              <w:t xml:space="preserve"> </w:t>
            </w:r>
            <w:proofErr w:type="spellStart"/>
            <w:r w:rsidRPr="007862DF">
              <w:rPr>
                <w:rFonts w:eastAsia="Calibri" w:cstheme="minorHAnsi"/>
                <w:sz w:val="18"/>
                <w:szCs w:val="18"/>
                <w:u w:val="single"/>
              </w:rPr>
              <w:t>privind</w:t>
            </w:r>
            <w:proofErr w:type="spellEnd"/>
            <w:r w:rsidRPr="007862DF">
              <w:rPr>
                <w:rFonts w:eastAsia="Calibri" w:cstheme="minorHAnsi"/>
                <w:sz w:val="18"/>
                <w:szCs w:val="18"/>
                <w:u w:val="single"/>
              </w:rPr>
              <w:t xml:space="preserve"> </w:t>
            </w:r>
            <w:hyperlink r:id="rId59" w:history="1">
              <w:proofErr w:type="spellStart"/>
              <w:r w:rsidRPr="007862DF">
                <w:rPr>
                  <w:rFonts w:eastAsia="Calibri" w:cstheme="minorHAnsi"/>
                  <w:sz w:val="18"/>
                  <w:szCs w:val="18"/>
                  <w:u w:val="single"/>
                </w:rPr>
                <w:t>Procedura</w:t>
              </w:r>
              <w:proofErr w:type="spellEnd"/>
            </w:hyperlink>
            <w:r w:rsidRPr="007862DF">
              <w:rPr>
                <w:rFonts w:eastAsia="Calibri" w:cstheme="minorHAnsi"/>
                <w:sz w:val="18"/>
                <w:szCs w:val="18"/>
              </w:rPr>
              <w:t xml:space="preserve"> de </w:t>
            </w:r>
            <w:proofErr w:type="spellStart"/>
            <w:r w:rsidRPr="007862DF">
              <w:rPr>
                <w:rFonts w:eastAsia="Calibri" w:cstheme="minorHAnsi"/>
                <w:sz w:val="18"/>
                <w:szCs w:val="18"/>
              </w:rPr>
              <w:t>reglementare</w:t>
            </w:r>
            <w:proofErr w:type="spellEnd"/>
            <w:r w:rsidRPr="007862DF">
              <w:rPr>
                <w:rFonts w:eastAsia="Calibri" w:cstheme="minorHAnsi"/>
                <w:sz w:val="18"/>
                <w:szCs w:val="18"/>
              </w:rPr>
              <w:t xml:space="preserve"> </w:t>
            </w:r>
            <w:proofErr w:type="gramStart"/>
            <w:r w:rsidRPr="007862DF">
              <w:rPr>
                <w:rFonts w:eastAsia="Calibri" w:cstheme="minorHAnsi"/>
                <w:sz w:val="18"/>
                <w:szCs w:val="18"/>
              </w:rPr>
              <w:t>a</w:t>
            </w:r>
            <w:proofErr w:type="gramEnd"/>
            <w:r w:rsidRPr="007862DF">
              <w:rPr>
                <w:rFonts w:eastAsia="Calibri" w:cstheme="minorHAnsi"/>
                <w:sz w:val="18"/>
                <w:szCs w:val="18"/>
              </w:rPr>
              <w:t xml:space="preserve"> </w:t>
            </w:r>
            <w:proofErr w:type="spellStart"/>
            <w:r w:rsidRPr="007862DF">
              <w:rPr>
                <w:rFonts w:eastAsia="Calibri" w:cstheme="minorHAnsi"/>
                <w:sz w:val="18"/>
                <w:szCs w:val="18"/>
              </w:rPr>
              <w:t>activităţilor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economice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sociale</w:t>
            </w:r>
            <w:proofErr w:type="spellEnd"/>
            <w:r w:rsidRPr="007862DF">
              <w:rPr>
                <w:rFonts w:eastAsia="Calibri" w:cstheme="minorHAnsi"/>
                <w:sz w:val="18"/>
                <w:szCs w:val="18"/>
              </w:rPr>
              <w:t xml:space="preserve"> cu impact </w:t>
            </w:r>
            <w:proofErr w:type="spellStart"/>
            <w:r w:rsidRPr="007862DF">
              <w:rPr>
                <w:rFonts w:eastAsia="Calibri" w:cstheme="minorHAnsi"/>
                <w:sz w:val="18"/>
                <w:szCs w:val="18"/>
              </w:rPr>
              <w:t>asupra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mediului</w:t>
            </w:r>
            <w:proofErr w:type="spellEnd"/>
          </w:p>
        </w:tc>
        <w:tc>
          <w:tcPr>
            <w:tcW w:w="2977" w:type="dxa"/>
          </w:tcPr>
          <w:p w14:paraId="3D7524C9"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În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vigoare</w:t>
            </w:r>
            <w:proofErr w:type="spellEnd"/>
            <w:r w:rsidRPr="007862DF">
              <w:rPr>
                <w:rFonts w:eastAsia="Calibri" w:cstheme="minorHAnsi"/>
                <w:sz w:val="18"/>
                <w:szCs w:val="18"/>
              </w:rPr>
              <w:t xml:space="preserve"> de la 11 </w:t>
            </w:r>
            <w:proofErr w:type="spellStart"/>
            <w:r w:rsidRPr="007862DF">
              <w:rPr>
                <w:rFonts w:eastAsia="Calibri" w:cstheme="minorHAnsi"/>
                <w:sz w:val="18"/>
                <w:szCs w:val="18"/>
              </w:rPr>
              <w:t>aprilie</w:t>
            </w:r>
            <w:proofErr w:type="spellEnd"/>
            <w:r w:rsidRPr="007862DF">
              <w:rPr>
                <w:rFonts w:eastAsia="Calibri" w:cstheme="minorHAnsi"/>
                <w:sz w:val="18"/>
                <w:szCs w:val="18"/>
              </w:rPr>
              <w:t xml:space="preserve"> 1996 </w:t>
            </w:r>
            <w:proofErr w:type="spellStart"/>
            <w:r w:rsidRPr="007862DF">
              <w:rPr>
                <w:rFonts w:eastAsia="Calibri" w:cstheme="minorHAnsi"/>
                <w:sz w:val="18"/>
                <w:szCs w:val="18"/>
              </w:rPr>
              <w:t>până</w:t>
            </w:r>
            <w:proofErr w:type="spellEnd"/>
            <w:r w:rsidRPr="007862DF">
              <w:rPr>
                <w:rFonts w:eastAsia="Calibri" w:cstheme="minorHAnsi"/>
                <w:sz w:val="18"/>
                <w:szCs w:val="18"/>
              </w:rPr>
              <w:t xml:space="preserve"> la 02 </w:t>
            </w:r>
            <w:proofErr w:type="spellStart"/>
            <w:r w:rsidRPr="007862DF">
              <w:rPr>
                <w:rFonts w:eastAsia="Calibri" w:cstheme="minorHAnsi"/>
                <w:sz w:val="18"/>
                <w:szCs w:val="18"/>
              </w:rPr>
              <w:t>decembrie</w:t>
            </w:r>
            <w:proofErr w:type="spellEnd"/>
            <w:r w:rsidRPr="007862DF">
              <w:rPr>
                <w:rFonts w:eastAsia="Calibri" w:cstheme="minorHAnsi"/>
                <w:sz w:val="18"/>
                <w:szCs w:val="18"/>
              </w:rPr>
              <w:t xml:space="preserve"> 2004, </w:t>
            </w:r>
            <w:proofErr w:type="spellStart"/>
            <w:r w:rsidRPr="007862DF">
              <w:rPr>
                <w:rFonts w:eastAsia="Calibri" w:cstheme="minorHAnsi"/>
                <w:sz w:val="18"/>
                <w:szCs w:val="18"/>
              </w:rPr>
              <w:t>fiind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abrogat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înlocuit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w:t>
            </w:r>
            <w:proofErr w:type="spellStart"/>
            <w:r w:rsidR="00F34B04">
              <w:fldChar w:fldCharType="begin"/>
            </w:r>
            <w:r w:rsidR="00F34B04">
              <w:instrText xml:space="preserve"> HYPERLINK "https://lege5.ro/Gratuit/guydenjz/hotararea-nr-1076-2004-privind-stabilirea-procedurii-de-realizare-a-evaluarii-de-mediu-pentru-planuri-si-programe" \t "_blank" </w:instrText>
            </w:r>
            <w:r w:rsidR="00F34B04">
              <w:fldChar w:fldCharType="separate"/>
            </w:r>
            <w:r w:rsidRPr="007862DF">
              <w:rPr>
                <w:rFonts w:eastAsia="Calibri" w:cstheme="minorHAnsi"/>
                <w:sz w:val="18"/>
                <w:szCs w:val="18"/>
              </w:rPr>
              <w:t>Hotărâre</w:t>
            </w:r>
            <w:proofErr w:type="spellEnd"/>
            <w:r w:rsidRPr="007862DF">
              <w:rPr>
                <w:rFonts w:eastAsia="Calibri" w:cstheme="minorHAnsi"/>
                <w:sz w:val="18"/>
                <w:szCs w:val="18"/>
              </w:rPr>
              <w:t xml:space="preserve"> 1076/2004</w:t>
            </w:r>
            <w:r w:rsidR="00F34B04">
              <w:rPr>
                <w:rFonts w:eastAsia="Calibri" w:cstheme="minorHAnsi"/>
                <w:sz w:val="18"/>
                <w:szCs w:val="18"/>
              </w:rPr>
              <w:fldChar w:fldCharType="end"/>
            </w:r>
            <w:r w:rsidRPr="007862DF">
              <w:rPr>
                <w:rFonts w:eastAsia="Calibri" w:cstheme="minorHAnsi"/>
                <w:sz w:val="18"/>
                <w:szCs w:val="18"/>
              </w:rPr>
              <w:t>.</w:t>
            </w:r>
          </w:p>
        </w:tc>
        <w:tc>
          <w:tcPr>
            <w:tcW w:w="5670" w:type="dxa"/>
          </w:tcPr>
          <w:p w14:paraId="5210F794"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Hotărârea</w:t>
            </w:r>
            <w:proofErr w:type="spellEnd"/>
            <w:r w:rsidRPr="007862DF">
              <w:rPr>
                <w:rFonts w:eastAsia="Calibri" w:cstheme="minorHAnsi"/>
                <w:sz w:val="18"/>
                <w:szCs w:val="18"/>
              </w:rPr>
              <w:t xml:space="preserve"> nr. 1076/2004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stabilirea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procedurii</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realizare</w:t>
            </w:r>
            <w:proofErr w:type="spellEnd"/>
            <w:r w:rsidRPr="007862DF">
              <w:rPr>
                <w:rFonts w:eastAsia="Calibri" w:cstheme="minorHAnsi"/>
                <w:sz w:val="18"/>
                <w:szCs w:val="18"/>
              </w:rPr>
              <w:t xml:space="preserve"> </w:t>
            </w:r>
            <w:proofErr w:type="gramStart"/>
            <w:r w:rsidRPr="007862DF">
              <w:rPr>
                <w:rFonts w:eastAsia="Calibri" w:cstheme="minorHAnsi"/>
                <w:sz w:val="18"/>
                <w:szCs w:val="18"/>
              </w:rPr>
              <w:t>a</w:t>
            </w:r>
            <w:proofErr w:type="gramEnd"/>
            <w:r w:rsidRPr="007862DF">
              <w:rPr>
                <w:rFonts w:eastAsia="Calibri" w:cstheme="minorHAnsi"/>
                <w:sz w:val="18"/>
                <w:szCs w:val="18"/>
              </w:rPr>
              <w:t xml:space="preserve"> </w:t>
            </w:r>
            <w:proofErr w:type="spellStart"/>
            <w:r w:rsidRPr="007862DF">
              <w:rPr>
                <w:rFonts w:eastAsia="Calibri" w:cstheme="minorHAnsi"/>
                <w:sz w:val="18"/>
                <w:szCs w:val="18"/>
              </w:rPr>
              <w:t>evaluării</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mediu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planuri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programe</w:t>
            </w:r>
            <w:proofErr w:type="spellEnd"/>
          </w:p>
          <w:p w14:paraId="6FF6CA52" w14:textId="77777777" w:rsidR="00990CC5" w:rsidRPr="007862DF" w:rsidRDefault="00990CC5" w:rsidP="00DC0931">
            <w:pPr>
              <w:rPr>
                <w:rFonts w:eastAsia="Calibri" w:cstheme="minorHAnsi"/>
                <w:sz w:val="18"/>
                <w:szCs w:val="18"/>
              </w:rPr>
            </w:pPr>
          </w:p>
          <w:p w14:paraId="69BC98A8" w14:textId="77777777" w:rsidR="00990CC5" w:rsidRPr="007862DF" w:rsidRDefault="00990CC5" w:rsidP="00DC0931">
            <w:pPr>
              <w:rPr>
                <w:rFonts w:eastAsia="Calibri" w:cstheme="minorHAnsi"/>
                <w:sz w:val="18"/>
                <w:szCs w:val="18"/>
              </w:rPr>
            </w:pPr>
          </w:p>
        </w:tc>
      </w:tr>
      <w:tr w:rsidR="007862DF" w:rsidRPr="007862DF" w14:paraId="364A5EF3" w14:textId="77777777" w:rsidTr="00DC0931">
        <w:tc>
          <w:tcPr>
            <w:tcW w:w="540" w:type="dxa"/>
          </w:tcPr>
          <w:p w14:paraId="4B804562" w14:textId="77777777" w:rsidR="00990CC5" w:rsidRPr="007862DF" w:rsidRDefault="00990CC5" w:rsidP="00DC0931">
            <w:pPr>
              <w:rPr>
                <w:rFonts w:eastAsia="Calibri" w:cstheme="minorHAnsi"/>
                <w:sz w:val="18"/>
                <w:szCs w:val="18"/>
              </w:rPr>
            </w:pPr>
            <w:r w:rsidRPr="007862DF">
              <w:rPr>
                <w:rFonts w:eastAsia="Calibri" w:cstheme="minorHAnsi"/>
                <w:sz w:val="18"/>
                <w:szCs w:val="18"/>
              </w:rPr>
              <w:t>11.</w:t>
            </w:r>
          </w:p>
        </w:tc>
        <w:tc>
          <w:tcPr>
            <w:tcW w:w="4475" w:type="dxa"/>
          </w:tcPr>
          <w:p w14:paraId="12F29D25"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Ordonanţa</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urgenţă</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Guvernului</w:t>
            </w:r>
            <w:proofErr w:type="spellEnd"/>
            <w:r w:rsidRPr="007862DF">
              <w:rPr>
                <w:rFonts w:eastAsia="Calibri" w:cstheme="minorHAnsi"/>
                <w:sz w:val="18"/>
                <w:szCs w:val="18"/>
              </w:rPr>
              <w:t xml:space="preserve"> </w:t>
            </w:r>
            <w:hyperlink r:id="rId60" w:history="1">
              <w:r w:rsidRPr="007862DF">
                <w:rPr>
                  <w:rFonts w:eastAsia="Calibri" w:cstheme="minorHAnsi"/>
                  <w:sz w:val="18"/>
                  <w:szCs w:val="18"/>
                  <w:u w:val="single"/>
                </w:rPr>
                <w:t>nr. 200/2000</w:t>
              </w:r>
            </w:hyperlink>
            <w:r w:rsidRPr="007862DF">
              <w:rPr>
                <w:rFonts w:eastAsia="Calibri" w:cstheme="minorHAnsi"/>
                <w:sz w:val="18"/>
                <w:szCs w:val="18"/>
              </w:rPr>
              <w:t xml:space="preserve">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clasificarea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etichetarea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ambalarea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substanţelor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preparatelor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chimice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periculoase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aprobată</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modificată</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Legea</w:t>
            </w:r>
            <w:proofErr w:type="spellEnd"/>
            <w:r w:rsidRPr="007862DF">
              <w:rPr>
                <w:rFonts w:eastAsia="Calibri" w:cstheme="minorHAnsi"/>
                <w:sz w:val="18"/>
                <w:szCs w:val="18"/>
              </w:rPr>
              <w:t xml:space="preserve"> </w:t>
            </w:r>
            <w:hyperlink r:id="rId61" w:history="1">
              <w:r w:rsidRPr="007862DF">
                <w:rPr>
                  <w:rFonts w:eastAsia="Calibri" w:cstheme="minorHAnsi"/>
                  <w:sz w:val="18"/>
                  <w:szCs w:val="18"/>
                  <w:u w:val="single"/>
                </w:rPr>
                <w:t>nr. 451/2001</w:t>
              </w:r>
            </w:hyperlink>
          </w:p>
        </w:tc>
        <w:tc>
          <w:tcPr>
            <w:tcW w:w="2977" w:type="dxa"/>
          </w:tcPr>
          <w:p w14:paraId="00834513"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În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vigoare</w:t>
            </w:r>
            <w:proofErr w:type="spellEnd"/>
            <w:r w:rsidRPr="007862DF">
              <w:rPr>
                <w:rFonts w:eastAsia="Calibri" w:cstheme="minorHAnsi"/>
                <w:sz w:val="18"/>
                <w:szCs w:val="18"/>
              </w:rPr>
              <w:t xml:space="preserve"> de la 22 </w:t>
            </w:r>
            <w:proofErr w:type="spellStart"/>
            <w:r w:rsidRPr="007862DF">
              <w:rPr>
                <w:rFonts w:eastAsia="Calibri" w:cstheme="minorHAnsi"/>
                <w:sz w:val="18"/>
                <w:szCs w:val="18"/>
              </w:rPr>
              <w:t>noiembrie</w:t>
            </w:r>
            <w:proofErr w:type="spellEnd"/>
            <w:r w:rsidRPr="007862DF">
              <w:rPr>
                <w:rFonts w:eastAsia="Calibri" w:cstheme="minorHAnsi"/>
                <w:sz w:val="18"/>
                <w:szCs w:val="18"/>
              </w:rPr>
              <w:t xml:space="preserve"> 2000 </w:t>
            </w:r>
            <w:proofErr w:type="spellStart"/>
            <w:r w:rsidRPr="007862DF">
              <w:rPr>
                <w:rFonts w:eastAsia="Calibri" w:cstheme="minorHAnsi"/>
                <w:sz w:val="18"/>
                <w:szCs w:val="18"/>
              </w:rPr>
              <w:t>până</w:t>
            </w:r>
            <w:proofErr w:type="spellEnd"/>
            <w:r w:rsidRPr="007862DF">
              <w:rPr>
                <w:rFonts w:eastAsia="Calibri" w:cstheme="minorHAnsi"/>
                <w:sz w:val="18"/>
                <w:szCs w:val="18"/>
              </w:rPr>
              <w:t xml:space="preserve"> la 06 </w:t>
            </w:r>
            <w:proofErr w:type="spellStart"/>
            <w:r w:rsidRPr="007862DF">
              <w:rPr>
                <w:rFonts w:eastAsia="Calibri" w:cstheme="minorHAnsi"/>
                <w:sz w:val="18"/>
                <w:szCs w:val="18"/>
              </w:rPr>
              <w:t>noiembrie</w:t>
            </w:r>
            <w:proofErr w:type="spellEnd"/>
            <w:r w:rsidRPr="007862DF">
              <w:rPr>
                <w:rFonts w:eastAsia="Calibri" w:cstheme="minorHAnsi"/>
                <w:sz w:val="18"/>
                <w:szCs w:val="18"/>
              </w:rPr>
              <w:t xml:space="preserve"> 2008, </w:t>
            </w:r>
            <w:proofErr w:type="spellStart"/>
            <w:r w:rsidRPr="007862DF">
              <w:rPr>
                <w:rFonts w:eastAsia="Calibri" w:cstheme="minorHAnsi"/>
                <w:sz w:val="18"/>
                <w:szCs w:val="18"/>
              </w:rPr>
              <w:t>fiind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abrogat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w:t>
            </w:r>
            <w:proofErr w:type="spellStart"/>
            <w:r w:rsidR="00F34B04">
              <w:fldChar w:fldCharType="begin"/>
            </w:r>
            <w:r w:rsidR="00F34B04">
              <w:instrText xml:space="preserve"> HYPERLINK "https://lege5.ro/Gratuit/geytsnjsgu/ordonanta-de-urgenta-nr-145-2008-pentru-abrogarea-ordonantei-de-urgenta-a-guvernului-nr-200-2000-privind-clasificarea-etichetarea-si-ambalarea-substantelor-si-preparatelor-chimice-periculoase" \t "_blank" </w:instrText>
            </w:r>
            <w:r w:rsidR="00F34B04">
              <w:fldChar w:fldCharType="separate"/>
            </w:r>
            <w:r w:rsidRPr="007862DF">
              <w:rPr>
                <w:rFonts w:eastAsia="Calibri" w:cstheme="minorHAnsi"/>
                <w:sz w:val="18"/>
                <w:szCs w:val="18"/>
              </w:rPr>
              <w:t>Ordonanță</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urgență</w:t>
            </w:r>
            <w:proofErr w:type="spellEnd"/>
            <w:r w:rsidRPr="007862DF">
              <w:rPr>
                <w:rFonts w:eastAsia="Calibri" w:cstheme="minorHAnsi"/>
                <w:sz w:val="18"/>
                <w:szCs w:val="18"/>
              </w:rPr>
              <w:t xml:space="preserve"> 145/2008</w:t>
            </w:r>
            <w:r w:rsidR="00F34B04">
              <w:rPr>
                <w:rFonts w:eastAsia="Calibri" w:cstheme="minorHAnsi"/>
                <w:sz w:val="18"/>
                <w:szCs w:val="18"/>
              </w:rPr>
              <w:fldChar w:fldCharType="end"/>
            </w:r>
            <w:r w:rsidRPr="007862DF">
              <w:rPr>
                <w:rFonts w:eastAsia="Calibri" w:cstheme="minorHAnsi"/>
                <w:sz w:val="18"/>
                <w:szCs w:val="18"/>
              </w:rPr>
              <w:t>.</w:t>
            </w:r>
          </w:p>
        </w:tc>
        <w:tc>
          <w:tcPr>
            <w:tcW w:w="5670" w:type="dxa"/>
          </w:tcPr>
          <w:p w14:paraId="46FD98F5" w14:textId="77777777" w:rsidR="00990CC5" w:rsidRPr="007862DF" w:rsidRDefault="00990CC5" w:rsidP="00DC0931">
            <w:pPr>
              <w:shd w:val="clear" w:color="auto" w:fill="FFFFFF"/>
              <w:rPr>
                <w:rFonts w:eastAsia="Times New Roman" w:cstheme="minorHAnsi"/>
                <w:sz w:val="18"/>
                <w:szCs w:val="18"/>
              </w:rPr>
            </w:pPr>
            <w:proofErr w:type="spellStart"/>
            <w:r w:rsidRPr="007862DF">
              <w:rPr>
                <w:rFonts w:eastAsia="Times New Roman" w:cstheme="minorHAnsi"/>
                <w:sz w:val="18"/>
                <w:szCs w:val="18"/>
              </w:rPr>
              <w:t>Legea</w:t>
            </w:r>
            <w:proofErr w:type="spellEnd"/>
            <w:r w:rsidRPr="007862DF">
              <w:rPr>
                <w:rFonts w:eastAsia="Times New Roman" w:cstheme="minorHAnsi"/>
                <w:sz w:val="18"/>
                <w:szCs w:val="18"/>
              </w:rPr>
              <w:t xml:space="preserve"> nr. 360/2003 </w:t>
            </w:r>
            <w:proofErr w:type="spellStart"/>
            <w:r w:rsidRPr="007862DF">
              <w:rPr>
                <w:rFonts w:eastAsia="Times New Roman" w:cstheme="minorHAnsi"/>
                <w:sz w:val="18"/>
                <w:szCs w:val="18"/>
              </w:rPr>
              <w:t>privind</w:t>
            </w:r>
            <w:proofErr w:type="spellEnd"/>
            <w:r w:rsidRPr="007862DF">
              <w:rPr>
                <w:rFonts w:eastAsia="Times New Roman" w:cstheme="minorHAnsi"/>
                <w:sz w:val="18"/>
                <w:szCs w:val="18"/>
              </w:rPr>
              <w:t xml:space="preserve"> </w:t>
            </w:r>
            <w:proofErr w:type="spellStart"/>
            <w:r w:rsidRPr="007862DF">
              <w:rPr>
                <w:rFonts w:eastAsia="Times New Roman" w:cstheme="minorHAnsi"/>
                <w:sz w:val="18"/>
                <w:szCs w:val="18"/>
              </w:rPr>
              <w:t>regimul</w:t>
            </w:r>
            <w:proofErr w:type="spellEnd"/>
            <w:r w:rsidRPr="007862DF">
              <w:rPr>
                <w:rFonts w:eastAsia="Times New Roman" w:cstheme="minorHAnsi"/>
                <w:sz w:val="18"/>
                <w:szCs w:val="18"/>
              </w:rPr>
              <w:t xml:space="preserve"> </w:t>
            </w:r>
            <w:proofErr w:type="spellStart"/>
            <w:r w:rsidRPr="007862DF">
              <w:rPr>
                <w:rFonts w:eastAsia="Times New Roman" w:cstheme="minorHAnsi"/>
                <w:sz w:val="18"/>
                <w:szCs w:val="18"/>
              </w:rPr>
              <w:t>substanţelor</w:t>
            </w:r>
            <w:proofErr w:type="spellEnd"/>
            <w:r w:rsidRPr="007862DF">
              <w:rPr>
                <w:rFonts w:eastAsia="Times New Roman" w:cstheme="minorHAnsi"/>
                <w:sz w:val="18"/>
                <w:szCs w:val="18"/>
              </w:rPr>
              <w:t xml:space="preserve"> </w:t>
            </w:r>
            <w:proofErr w:type="spellStart"/>
            <w:r w:rsidRPr="007862DF">
              <w:rPr>
                <w:rFonts w:eastAsia="Times New Roman" w:cstheme="minorHAnsi"/>
                <w:sz w:val="18"/>
                <w:szCs w:val="18"/>
              </w:rPr>
              <w:t>şi</w:t>
            </w:r>
            <w:proofErr w:type="spellEnd"/>
            <w:r w:rsidRPr="007862DF">
              <w:rPr>
                <w:rFonts w:eastAsia="Times New Roman" w:cstheme="minorHAnsi"/>
                <w:sz w:val="18"/>
                <w:szCs w:val="18"/>
              </w:rPr>
              <w:t xml:space="preserve"> </w:t>
            </w:r>
            <w:proofErr w:type="spellStart"/>
            <w:r w:rsidRPr="007862DF">
              <w:rPr>
                <w:rFonts w:eastAsia="Times New Roman" w:cstheme="minorHAnsi"/>
                <w:sz w:val="18"/>
                <w:szCs w:val="18"/>
              </w:rPr>
              <w:t>preparatelor</w:t>
            </w:r>
            <w:proofErr w:type="spellEnd"/>
            <w:r w:rsidRPr="007862DF">
              <w:rPr>
                <w:rFonts w:eastAsia="Times New Roman" w:cstheme="minorHAnsi"/>
                <w:sz w:val="18"/>
                <w:szCs w:val="18"/>
              </w:rPr>
              <w:t xml:space="preserve"> </w:t>
            </w:r>
            <w:proofErr w:type="spellStart"/>
            <w:r w:rsidRPr="007862DF">
              <w:rPr>
                <w:rFonts w:eastAsia="Times New Roman" w:cstheme="minorHAnsi"/>
                <w:sz w:val="18"/>
                <w:szCs w:val="18"/>
              </w:rPr>
              <w:t>chimice</w:t>
            </w:r>
            <w:proofErr w:type="spellEnd"/>
            <w:r w:rsidRPr="007862DF">
              <w:rPr>
                <w:rFonts w:eastAsia="Times New Roman" w:cstheme="minorHAnsi"/>
                <w:sz w:val="18"/>
                <w:szCs w:val="18"/>
              </w:rPr>
              <w:t xml:space="preserve"> </w:t>
            </w:r>
            <w:proofErr w:type="spellStart"/>
            <w:r w:rsidRPr="007862DF">
              <w:rPr>
                <w:rFonts w:eastAsia="Times New Roman" w:cstheme="minorHAnsi"/>
                <w:sz w:val="18"/>
                <w:szCs w:val="18"/>
              </w:rPr>
              <w:t>periculoase</w:t>
            </w:r>
            <w:proofErr w:type="spellEnd"/>
            <w:r w:rsidRPr="007862DF">
              <w:rPr>
                <w:rFonts w:eastAsia="Times New Roman" w:cstheme="minorHAnsi"/>
                <w:sz w:val="18"/>
                <w:szCs w:val="18"/>
              </w:rPr>
              <w:t xml:space="preserve">, cu </w:t>
            </w:r>
            <w:proofErr w:type="spellStart"/>
            <w:r w:rsidRPr="007862DF">
              <w:rPr>
                <w:rFonts w:eastAsia="Times New Roman" w:cstheme="minorHAnsi"/>
                <w:sz w:val="18"/>
                <w:szCs w:val="18"/>
              </w:rPr>
              <w:t>modificarile</w:t>
            </w:r>
            <w:proofErr w:type="spellEnd"/>
            <w:r w:rsidRPr="007862DF">
              <w:rPr>
                <w:rFonts w:eastAsia="Times New Roman" w:cstheme="minorHAnsi"/>
                <w:sz w:val="18"/>
                <w:szCs w:val="18"/>
              </w:rPr>
              <w:t xml:space="preserve"> </w:t>
            </w:r>
            <w:proofErr w:type="spellStart"/>
            <w:r w:rsidRPr="007862DF">
              <w:rPr>
                <w:rFonts w:eastAsia="Times New Roman" w:cstheme="minorHAnsi"/>
                <w:sz w:val="18"/>
                <w:szCs w:val="18"/>
              </w:rPr>
              <w:t>si</w:t>
            </w:r>
            <w:proofErr w:type="spellEnd"/>
            <w:r w:rsidRPr="007862DF">
              <w:rPr>
                <w:rFonts w:eastAsia="Times New Roman" w:cstheme="minorHAnsi"/>
                <w:sz w:val="18"/>
                <w:szCs w:val="18"/>
              </w:rPr>
              <w:t xml:space="preserve"> </w:t>
            </w:r>
            <w:proofErr w:type="spellStart"/>
            <w:r w:rsidRPr="007862DF">
              <w:rPr>
                <w:rFonts w:eastAsia="Times New Roman" w:cstheme="minorHAnsi"/>
                <w:sz w:val="18"/>
                <w:szCs w:val="18"/>
              </w:rPr>
              <w:t>completarile</w:t>
            </w:r>
            <w:proofErr w:type="spellEnd"/>
            <w:r w:rsidRPr="007862DF">
              <w:rPr>
                <w:rFonts w:eastAsia="Times New Roman" w:cstheme="minorHAnsi"/>
                <w:sz w:val="18"/>
                <w:szCs w:val="18"/>
              </w:rPr>
              <w:t xml:space="preserve"> </w:t>
            </w:r>
            <w:proofErr w:type="spellStart"/>
            <w:r w:rsidRPr="007862DF">
              <w:rPr>
                <w:rFonts w:eastAsia="Times New Roman" w:cstheme="minorHAnsi"/>
                <w:sz w:val="18"/>
                <w:szCs w:val="18"/>
              </w:rPr>
              <w:t>ulterioare</w:t>
            </w:r>
            <w:proofErr w:type="spellEnd"/>
          </w:p>
          <w:p w14:paraId="09E1CB8C" w14:textId="77777777" w:rsidR="00990CC5" w:rsidRPr="007862DF" w:rsidRDefault="00990CC5" w:rsidP="00DC0931">
            <w:pPr>
              <w:shd w:val="clear" w:color="auto" w:fill="FFFFFF"/>
              <w:rPr>
                <w:rFonts w:eastAsia="Times New Roman" w:cstheme="minorHAnsi"/>
                <w:sz w:val="18"/>
                <w:szCs w:val="18"/>
              </w:rPr>
            </w:pPr>
          </w:p>
        </w:tc>
      </w:tr>
      <w:tr w:rsidR="007862DF" w:rsidRPr="007862DF" w14:paraId="22502796" w14:textId="77777777" w:rsidTr="00DC0931">
        <w:tc>
          <w:tcPr>
            <w:tcW w:w="540" w:type="dxa"/>
          </w:tcPr>
          <w:p w14:paraId="5E2966BE" w14:textId="77777777" w:rsidR="00990CC5" w:rsidRPr="007862DF" w:rsidRDefault="00990CC5" w:rsidP="00DC0931">
            <w:pPr>
              <w:rPr>
                <w:rFonts w:eastAsia="Calibri" w:cstheme="minorHAnsi"/>
                <w:sz w:val="18"/>
                <w:szCs w:val="18"/>
              </w:rPr>
            </w:pPr>
            <w:r w:rsidRPr="007862DF">
              <w:rPr>
                <w:rFonts w:eastAsia="Calibri" w:cstheme="minorHAnsi"/>
                <w:sz w:val="18"/>
                <w:szCs w:val="18"/>
              </w:rPr>
              <w:t>12.</w:t>
            </w:r>
          </w:p>
        </w:tc>
        <w:tc>
          <w:tcPr>
            <w:tcW w:w="4475" w:type="dxa"/>
          </w:tcPr>
          <w:p w14:paraId="75577863"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Hotărârea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Guvernului</w:t>
            </w:r>
            <w:proofErr w:type="spellEnd"/>
            <w:r w:rsidRPr="007862DF">
              <w:rPr>
                <w:rFonts w:eastAsia="Calibri" w:cstheme="minorHAnsi"/>
                <w:sz w:val="18"/>
                <w:szCs w:val="18"/>
              </w:rPr>
              <w:t xml:space="preserve"> </w:t>
            </w:r>
            <w:hyperlink r:id="rId62" w:history="1">
              <w:r w:rsidRPr="007862DF">
                <w:rPr>
                  <w:rFonts w:eastAsia="Calibri" w:cstheme="minorHAnsi"/>
                  <w:sz w:val="18"/>
                  <w:szCs w:val="18"/>
                  <w:u w:val="single"/>
                </w:rPr>
                <w:t>nr. 490/2002</w:t>
              </w:r>
            </w:hyperlink>
            <w:r w:rsidRPr="007862DF">
              <w:rPr>
                <w:rFonts w:eastAsia="Calibri" w:cstheme="minorHAnsi"/>
                <w:sz w:val="18"/>
                <w:szCs w:val="18"/>
              </w:rPr>
              <w:t xml:space="preserve">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aprobarea</w:t>
            </w:r>
            <w:proofErr w:type="spellEnd"/>
            <w:r w:rsidRPr="007862DF">
              <w:rPr>
                <w:rFonts w:eastAsia="Calibri" w:cstheme="minorHAnsi"/>
                <w:sz w:val="18"/>
                <w:szCs w:val="18"/>
              </w:rPr>
              <w:t xml:space="preserve"> </w:t>
            </w:r>
            <w:hyperlink r:id="rId63" w:history="1">
              <w:proofErr w:type="spellStart"/>
              <w:r w:rsidRPr="007862DF">
                <w:rPr>
                  <w:rFonts w:eastAsia="Calibri" w:cstheme="minorHAnsi"/>
                  <w:sz w:val="18"/>
                  <w:szCs w:val="18"/>
                  <w:u w:val="single"/>
                </w:rPr>
                <w:t>Normelor</w:t>
              </w:r>
              <w:proofErr w:type="spellEnd"/>
            </w:hyperlink>
            <w:r w:rsidRPr="007862DF">
              <w:rPr>
                <w:rFonts w:eastAsia="Calibri" w:cstheme="minorHAnsi"/>
                <w:sz w:val="18"/>
                <w:szCs w:val="18"/>
              </w:rPr>
              <w:t xml:space="preserve"> </w:t>
            </w:r>
            <w:proofErr w:type="spellStart"/>
            <w:r w:rsidRPr="007862DF">
              <w:rPr>
                <w:rFonts w:eastAsia="Calibri" w:cstheme="minorHAnsi"/>
                <w:sz w:val="18"/>
                <w:szCs w:val="18"/>
              </w:rPr>
              <w:t>metodologice</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aplicare</w:t>
            </w:r>
            <w:proofErr w:type="spellEnd"/>
            <w:r w:rsidRPr="007862DF">
              <w:rPr>
                <w:rFonts w:eastAsia="Calibri" w:cstheme="minorHAnsi"/>
                <w:sz w:val="18"/>
                <w:szCs w:val="18"/>
              </w:rPr>
              <w:t xml:space="preserve"> </w:t>
            </w:r>
            <w:proofErr w:type="gramStart"/>
            <w:r w:rsidRPr="007862DF">
              <w:rPr>
                <w:rFonts w:eastAsia="Calibri" w:cstheme="minorHAnsi"/>
                <w:sz w:val="18"/>
                <w:szCs w:val="18"/>
              </w:rPr>
              <w:t>a</w:t>
            </w:r>
            <w:proofErr w:type="gramEnd"/>
            <w:r w:rsidRPr="007862DF">
              <w:rPr>
                <w:rFonts w:eastAsia="Calibri" w:cstheme="minorHAnsi"/>
                <w:sz w:val="18"/>
                <w:szCs w:val="18"/>
              </w:rPr>
              <w:t xml:space="preserve"> </w:t>
            </w:r>
            <w:proofErr w:type="spellStart"/>
            <w:r w:rsidRPr="007862DF">
              <w:rPr>
                <w:rFonts w:eastAsia="Calibri" w:cstheme="minorHAnsi"/>
                <w:sz w:val="18"/>
                <w:szCs w:val="18"/>
              </w:rPr>
              <w:t>Ordonanţei</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urgenţă</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Guvernului</w:t>
            </w:r>
            <w:proofErr w:type="spellEnd"/>
            <w:r w:rsidRPr="007862DF">
              <w:rPr>
                <w:rFonts w:eastAsia="Calibri" w:cstheme="minorHAnsi"/>
                <w:sz w:val="18"/>
                <w:szCs w:val="18"/>
              </w:rPr>
              <w:t xml:space="preserve"> nr. 200/2000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clasificarea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etichetarea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ambalarea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substanţelor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preparatelor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chimice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periculoase</w:t>
            </w:r>
            <w:proofErr w:type="spellEnd"/>
            <w:r w:rsidRPr="007862DF">
              <w:rPr>
                <w:rFonts w:eastAsia="Calibri" w:cstheme="minorHAnsi"/>
                <w:sz w:val="18"/>
                <w:szCs w:val="18"/>
              </w:rPr>
              <w:t xml:space="preserve">. </w:t>
            </w:r>
          </w:p>
        </w:tc>
        <w:tc>
          <w:tcPr>
            <w:tcW w:w="2977" w:type="dxa"/>
          </w:tcPr>
          <w:p w14:paraId="37B26759" w14:textId="77777777" w:rsidR="00990CC5" w:rsidRPr="007862DF" w:rsidRDefault="00990CC5" w:rsidP="00DC0931">
            <w:pPr>
              <w:shd w:val="clear" w:color="auto" w:fill="FFFFFF"/>
              <w:rPr>
                <w:rFonts w:eastAsia="Calibri" w:cstheme="minorHAnsi"/>
                <w:sz w:val="18"/>
                <w:szCs w:val="18"/>
              </w:rPr>
            </w:pPr>
            <w:proofErr w:type="spellStart"/>
            <w:r w:rsidRPr="007862DF">
              <w:rPr>
                <w:rFonts w:eastAsia="Calibri" w:cstheme="minorHAnsi"/>
                <w:sz w:val="18"/>
                <w:szCs w:val="18"/>
              </w:rPr>
              <w:t>În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vigoare</w:t>
            </w:r>
            <w:proofErr w:type="spellEnd"/>
            <w:r w:rsidRPr="007862DF">
              <w:rPr>
                <w:rFonts w:eastAsia="Calibri" w:cstheme="minorHAnsi"/>
                <w:sz w:val="18"/>
                <w:szCs w:val="18"/>
              </w:rPr>
              <w:t xml:space="preserve"> de la 28 </w:t>
            </w:r>
            <w:proofErr w:type="spellStart"/>
            <w:r w:rsidRPr="007862DF">
              <w:rPr>
                <w:rFonts w:eastAsia="Calibri" w:cstheme="minorHAnsi"/>
                <w:sz w:val="18"/>
                <w:szCs w:val="18"/>
              </w:rPr>
              <w:t>mai</w:t>
            </w:r>
            <w:proofErr w:type="spellEnd"/>
            <w:r w:rsidRPr="007862DF">
              <w:rPr>
                <w:rFonts w:eastAsia="Calibri" w:cstheme="minorHAnsi"/>
                <w:sz w:val="18"/>
                <w:szCs w:val="18"/>
              </w:rPr>
              <w:t xml:space="preserve"> 2002 </w:t>
            </w:r>
            <w:proofErr w:type="spellStart"/>
            <w:r w:rsidRPr="007862DF">
              <w:rPr>
                <w:rFonts w:eastAsia="Calibri" w:cstheme="minorHAnsi"/>
                <w:sz w:val="18"/>
                <w:szCs w:val="18"/>
              </w:rPr>
              <w:t>până</w:t>
            </w:r>
            <w:proofErr w:type="spellEnd"/>
            <w:r w:rsidRPr="007862DF">
              <w:rPr>
                <w:rFonts w:eastAsia="Calibri" w:cstheme="minorHAnsi"/>
                <w:sz w:val="18"/>
                <w:szCs w:val="18"/>
              </w:rPr>
              <w:t xml:space="preserve"> la 13 </w:t>
            </w:r>
            <w:proofErr w:type="spellStart"/>
            <w:r w:rsidRPr="007862DF">
              <w:rPr>
                <w:rFonts w:eastAsia="Calibri" w:cstheme="minorHAnsi"/>
                <w:sz w:val="18"/>
                <w:szCs w:val="18"/>
              </w:rPr>
              <w:t>decembrie</w:t>
            </w:r>
            <w:proofErr w:type="spellEnd"/>
            <w:r w:rsidRPr="007862DF">
              <w:rPr>
                <w:rFonts w:eastAsia="Calibri" w:cstheme="minorHAnsi"/>
                <w:sz w:val="18"/>
                <w:szCs w:val="18"/>
              </w:rPr>
              <w:t xml:space="preserve"> 2008, </w:t>
            </w:r>
            <w:proofErr w:type="spellStart"/>
            <w:r w:rsidRPr="007862DF">
              <w:rPr>
                <w:rFonts w:eastAsia="Calibri" w:cstheme="minorHAnsi"/>
                <w:sz w:val="18"/>
                <w:szCs w:val="18"/>
              </w:rPr>
              <w:t>fiind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abrogat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înlocuit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w:t>
            </w:r>
            <w:hyperlink r:id="rId64" w:tgtFrame="_blank" w:history="1">
              <w:r w:rsidRPr="007862DF">
                <w:rPr>
                  <w:rFonts w:eastAsia="Calibri" w:cstheme="minorHAnsi"/>
                  <w:sz w:val="18"/>
                  <w:szCs w:val="18"/>
                </w:rPr>
                <w:t>H.G.1408/2008</w:t>
              </w:r>
            </w:hyperlink>
            <w:r w:rsidRPr="007862DF">
              <w:rPr>
                <w:rFonts w:eastAsia="Calibri" w:cstheme="minorHAnsi"/>
                <w:sz w:val="18"/>
                <w:szCs w:val="18"/>
              </w:rPr>
              <w:t xml:space="preserve">. </w:t>
            </w:r>
            <w:proofErr w:type="spellStart"/>
            <w:r w:rsidRPr="007862DF">
              <w:rPr>
                <w:rFonts w:eastAsia="Calibri" w:cstheme="minorHAnsi"/>
                <w:sz w:val="18"/>
                <w:szCs w:val="18"/>
              </w:rPr>
              <w:t>Hotărârea</w:t>
            </w:r>
            <w:proofErr w:type="spellEnd"/>
            <w:r w:rsidRPr="007862DF">
              <w:rPr>
                <w:rFonts w:eastAsia="Calibri" w:cstheme="minorHAnsi"/>
                <w:sz w:val="18"/>
                <w:szCs w:val="18"/>
              </w:rPr>
              <w:t xml:space="preserve"> nr. 539/2016 </w:t>
            </w:r>
            <w:proofErr w:type="spellStart"/>
            <w:r w:rsidRPr="007862DF">
              <w:rPr>
                <w:rFonts w:eastAsia="Times New Roman"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abrogarea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Hotărârii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Guvernului</w:t>
            </w:r>
            <w:proofErr w:type="spellEnd"/>
            <w:r w:rsidRPr="007862DF">
              <w:rPr>
                <w:rFonts w:eastAsia="Calibri" w:cstheme="minorHAnsi"/>
                <w:sz w:val="18"/>
                <w:szCs w:val="18"/>
              </w:rPr>
              <w:t xml:space="preserve"> nr. 1.408/2008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clasificarea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ambalarea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etichetarea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substanțelor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periculoase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Hotărârii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Guvernului</w:t>
            </w:r>
            <w:proofErr w:type="spellEnd"/>
            <w:r w:rsidRPr="007862DF">
              <w:rPr>
                <w:rFonts w:eastAsia="Calibri" w:cstheme="minorHAnsi"/>
                <w:sz w:val="18"/>
                <w:szCs w:val="18"/>
              </w:rPr>
              <w:t xml:space="preserve"> nr. 937/2010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clasificarea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ambalarea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etichetarea</w:t>
            </w:r>
            <w:proofErr w:type="spellEnd"/>
            <w:r w:rsidRPr="007862DF">
              <w:rPr>
                <w:rFonts w:eastAsia="Calibri" w:cstheme="minorHAnsi"/>
                <w:sz w:val="18"/>
                <w:szCs w:val="18"/>
              </w:rPr>
              <w:t xml:space="preserve"> la </w:t>
            </w:r>
            <w:proofErr w:type="spellStart"/>
            <w:r w:rsidRPr="007862DF">
              <w:rPr>
                <w:rFonts w:eastAsia="Calibri" w:cstheme="minorHAnsi"/>
                <w:sz w:val="18"/>
                <w:szCs w:val="18"/>
              </w:rPr>
              <w:t>introducerea</w:t>
            </w:r>
            <w:proofErr w:type="spellEnd"/>
            <w:r w:rsidRPr="007862DF">
              <w:rPr>
                <w:rFonts w:eastAsia="Calibri" w:cstheme="minorHAnsi"/>
                <w:sz w:val="18"/>
                <w:szCs w:val="18"/>
              </w:rPr>
              <w:t xml:space="preserve"> pe </w:t>
            </w:r>
            <w:proofErr w:type="spellStart"/>
            <w:r w:rsidRPr="007862DF">
              <w:rPr>
                <w:rFonts w:eastAsia="Calibri" w:cstheme="minorHAnsi"/>
                <w:sz w:val="18"/>
                <w:szCs w:val="18"/>
              </w:rPr>
              <w:t>piață</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preparatelor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periculoase</w:t>
            </w:r>
            <w:proofErr w:type="spellEnd"/>
          </w:p>
        </w:tc>
        <w:tc>
          <w:tcPr>
            <w:tcW w:w="5670" w:type="dxa"/>
          </w:tcPr>
          <w:p w14:paraId="5233A510" w14:textId="77777777" w:rsidR="00990CC5" w:rsidRPr="007862DF" w:rsidRDefault="00DA6342" w:rsidP="00DC0931">
            <w:pPr>
              <w:rPr>
                <w:rFonts w:eastAsia="Calibri" w:cstheme="minorHAnsi"/>
                <w:b/>
                <w:sz w:val="18"/>
                <w:szCs w:val="18"/>
              </w:rPr>
            </w:pPr>
            <w:hyperlink r:id="rId65" w:tgtFrame="_blank" w:history="1">
              <w:r w:rsidR="00990CC5" w:rsidRPr="007862DF">
                <w:rPr>
                  <w:rFonts w:eastAsia="Calibri" w:cstheme="minorHAnsi"/>
                  <w:sz w:val="18"/>
                  <w:szCs w:val="18"/>
                  <w:u w:val="single"/>
                  <w:shd w:val="clear" w:color="auto" w:fill="FFFFFF"/>
                </w:rPr>
                <w:t xml:space="preserve">HG nr. 539/2016 </w:t>
              </w:r>
              <w:proofErr w:type="spellStart"/>
              <w:r w:rsidR="00990CC5" w:rsidRPr="007862DF">
                <w:rPr>
                  <w:rFonts w:eastAsia="Calibri" w:cstheme="minorHAnsi"/>
                  <w:sz w:val="18"/>
                  <w:szCs w:val="18"/>
                  <w:u w:val="single"/>
                  <w:shd w:val="clear" w:color="auto" w:fill="FFFFFF"/>
                </w:rPr>
                <w:t>pentru</w:t>
              </w:r>
              <w:proofErr w:type="spellEnd"/>
              <w:r w:rsidR="00990CC5" w:rsidRPr="007862DF">
                <w:rPr>
                  <w:rFonts w:eastAsia="Calibri" w:cstheme="minorHAnsi"/>
                  <w:sz w:val="18"/>
                  <w:szCs w:val="18"/>
                  <w:u w:val="single"/>
                  <w:shd w:val="clear" w:color="auto" w:fill="FFFFFF"/>
                </w:rPr>
                <w:t xml:space="preserve"> </w:t>
              </w:r>
              <w:proofErr w:type="spellStart"/>
              <w:r w:rsidR="00990CC5" w:rsidRPr="007862DF">
                <w:rPr>
                  <w:rFonts w:eastAsia="Calibri" w:cstheme="minorHAnsi"/>
                  <w:sz w:val="18"/>
                  <w:szCs w:val="18"/>
                  <w:u w:val="single"/>
                  <w:shd w:val="clear" w:color="auto" w:fill="FFFFFF"/>
                </w:rPr>
                <w:t>abrogarea</w:t>
              </w:r>
              <w:proofErr w:type="spellEnd"/>
              <w:r w:rsidR="00990CC5" w:rsidRPr="007862DF">
                <w:rPr>
                  <w:rFonts w:eastAsia="Calibri" w:cstheme="minorHAnsi"/>
                  <w:sz w:val="18"/>
                  <w:szCs w:val="18"/>
                  <w:u w:val="single"/>
                  <w:shd w:val="clear" w:color="auto" w:fill="FFFFFF"/>
                </w:rPr>
                <w:t xml:space="preserve"> HG 1408/2008 </w:t>
              </w:r>
              <w:proofErr w:type="spellStart"/>
              <w:r w:rsidR="00990CC5" w:rsidRPr="007862DF">
                <w:rPr>
                  <w:rFonts w:eastAsia="Calibri" w:cstheme="minorHAnsi"/>
                  <w:sz w:val="18"/>
                  <w:szCs w:val="18"/>
                  <w:u w:val="single"/>
                  <w:shd w:val="clear" w:color="auto" w:fill="FFFFFF"/>
                </w:rPr>
                <w:t>privind</w:t>
              </w:r>
              <w:proofErr w:type="spellEnd"/>
              <w:r w:rsidR="00990CC5" w:rsidRPr="007862DF">
                <w:rPr>
                  <w:rFonts w:eastAsia="Calibri" w:cstheme="minorHAnsi"/>
                  <w:sz w:val="18"/>
                  <w:szCs w:val="18"/>
                  <w:u w:val="single"/>
                  <w:shd w:val="clear" w:color="auto" w:fill="FFFFFF"/>
                </w:rPr>
                <w:t xml:space="preserve"> </w:t>
              </w:r>
              <w:proofErr w:type="spellStart"/>
              <w:r w:rsidR="00990CC5" w:rsidRPr="007862DF">
                <w:rPr>
                  <w:rFonts w:eastAsia="Calibri" w:cstheme="minorHAnsi"/>
                  <w:sz w:val="18"/>
                  <w:szCs w:val="18"/>
                  <w:u w:val="single"/>
                  <w:shd w:val="clear" w:color="auto" w:fill="FFFFFF"/>
                </w:rPr>
                <w:t>clasificarea</w:t>
              </w:r>
              <w:proofErr w:type="spellEnd"/>
              <w:r w:rsidR="00990CC5" w:rsidRPr="007862DF">
                <w:rPr>
                  <w:rFonts w:eastAsia="Calibri" w:cstheme="minorHAnsi"/>
                  <w:sz w:val="18"/>
                  <w:szCs w:val="18"/>
                  <w:u w:val="single"/>
                  <w:shd w:val="clear" w:color="auto" w:fill="FFFFFF"/>
                </w:rPr>
                <w:t xml:space="preserve">, </w:t>
              </w:r>
              <w:proofErr w:type="spellStart"/>
              <w:r w:rsidR="00990CC5" w:rsidRPr="007862DF">
                <w:rPr>
                  <w:rFonts w:eastAsia="Calibri" w:cstheme="minorHAnsi"/>
                  <w:sz w:val="18"/>
                  <w:szCs w:val="18"/>
                  <w:u w:val="single"/>
                  <w:shd w:val="clear" w:color="auto" w:fill="FFFFFF"/>
                </w:rPr>
                <w:t>ambalarea</w:t>
              </w:r>
              <w:proofErr w:type="spellEnd"/>
              <w:r w:rsidR="00990CC5" w:rsidRPr="007862DF">
                <w:rPr>
                  <w:rFonts w:eastAsia="Calibri" w:cstheme="minorHAnsi"/>
                  <w:sz w:val="18"/>
                  <w:szCs w:val="18"/>
                  <w:u w:val="single"/>
                  <w:shd w:val="clear" w:color="auto" w:fill="FFFFFF"/>
                </w:rPr>
                <w:t xml:space="preserve"> </w:t>
              </w:r>
              <w:proofErr w:type="spellStart"/>
              <w:r w:rsidR="00990CC5" w:rsidRPr="007862DF">
                <w:rPr>
                  <w:rFonts w:eastAsia="Calibri" w:cstheme="minorHAnsi"/>
                  <w:sz w:val="18"/>
                  <w:szCs w:val="18"/>
                  <w:u w:val="single"/>
                  <w:shd w:val="clear" w:color="auto" w:fill="FFFFFF"/>
                </w:rPr>
                <w:t>si</w:t>
              </w:r>
              <w:proofErr w:type="spellEnd"/>
              <w:r w:rsidR="00990CC5" w:rsidRPr="007862DF">
                <w:rPr>
                  <w:rFonts w:eastAsia="Calibri" w:cstheme="minorHAnsi"/>
                  <w:sz w:val="18"/>
                  <w:szCs w:val="18"/>
                  <w:u w:val="single"/>
                  <w:shd w:val="clear" w:color="auto" w:fill="FFFFFF"/>
                </w:rPr>
                <w:t xml:space="preserve"> </w:t>
              </w:r>
              <w:proofErr w:type="spellStart"/>
              <w:r w:rsidR="00990CC5" w:rsidRPr="007862DF">
                <w:rPr>
                  <w:rFonts w:eastAsia="Calibri" w:cstheme="minorHAnsi"/>
                  <w:sz w:val="18"/>
                  <w:szCs w:val="18"/>
                  <w:u w:val="single"/>
                  <w:shd w:val="clear" w:color="auto" w:fill="FFFFFF"/>
                </w:rPr>
                <w:t>etichetarea</w:t>
              </w:r>
              <w:proofErr w:type="spellEnd"/>
              <w:r w:rsidR="00990CC5" w:rsidRPr="007862DF">
                <w:rPr>
                  <w:rFonts w:eastAsia="Calibri" w:cstheme="minorHAnsi"/>
                  <w:sz w:val="18"/>
                  <w:szCs w:val="18"/>
                  <w:u w:val="single"/>
                  <w:shd w:val="clear" w:color="auto" w:fill="FFFFFF"/>
                </w:rPr>
                <w:t xml:space="preserve"> </w:t>
              </w:r>
              <w:proofErr w:type="spellStart"/>
              <w:r w:rsidR="00990CC5" w:rsidRPr="007862DF">
                <w:rPr>
                  <w:rFonts w:eastAsia="Calibri" w:cstheme="minorHAnsi"/>
                  <w:sz w:val="18"/>
                  <w:szCs w:val="18"/>
                  <w:u w:val="single"/>
                  <w:shd w:val="clear" w:color="auto" w:fill="FFFFFF"/>
                </w:rPr>
                <w:t>substantelor</w:t>
              </w:r>
              <w:proofErr w:type="spellEnd"/>
              <w:r w:rsidR="00990CC5" w:rsidRPr="007862DF">
                <w:rPr>
                  <w:rFonts w:eastAsia="Calibri" w:cstheme="minorHAnsi"/>
                  <w:sz w:val="18"/>
                  <w:szCs w:val="18"/>
                  <w:u w:val="single"/>
                  <w:shd w:val="clear" w:color="auto" w:fill="FFFFFF"/>
                </w:rPr>
                <w:t xml:space="preserve"> </w:t>
              </w:r>
              <w:proofErr w:type="spellStart"/>
              <w:r w:rsidR="00990CC5" w:rsidRPr="007862DF">
                <w:rPr>
                  <w:rFonts w:eastAsia="Calibri" w:cstheme="minorHAnsi"/>
                  <w:sz w:val="18"/>
                  <w:szCs w:val="18"/>
                  <w:u w:val="single"/>
                  <w:shd w:val="clear" w:color="auto" w:fill="FFFFFF"/>
                </w:rPr>
                <w:t>periculoase</w:t>
              </w:r>
              <w:proofErr w:type="spellEnd"/>
              <w:r w:rsidR="00990CC5" w:rsidRPr="007862DF">
                <w:rPr>
                  <w:rFonts w:eastAsia="Calibri" w:cstheme="minorHAnsi"/>
                  <w:sz w:val="18"/>
                  <w:szCs w:val="18"/>
                  <w:u w:val="single"/>
                  <w:shd w:val="clear" w:color="auto" w:fill="FFFFFF"/>
                </w:rPr>
                <w:t xml:space="preserve"> </w:t>
              </w:r>
              <w:proofErr w:type="spellStart"/>
              <w:r w:rsidR="00990CC5" w:rsidRPr="007862DF">
                <w:rPr>
                  <w:rFonts w:eastAsia="Calibri" w:cstheme="minorHAnsi"/>
                  <w:sz w:val="18"/>
                  <w:szCs w:val="18"/>
                  <w:u w:val="single"/>
                  <w:shd w:val="clear" w:color="auto" w:fill="FFFFFF"/>
                </w:rPr>
                <w:t>si</w:t>
              </w:r>
              <w:proofErr w:type="spellEnd"/>
              <w:r w:rsidR="00990CC5" w:rsidRPr="007862DF">
                <w:rPr>
                  <w:rFonts w:eastAsia="Calibri" w:cstheme="minorHAnsi"/>
                  <w:sz w:val="18"/>
                  <w:szCs w:val="18"/>
                  <w:u w:val="single"/>
                  <w:shd w:val="clear" w:color="auto" w:fill="FFFFFF"/>
                </w:rPr>
                <w:t xml:space="preserve"> a HG 937/2010 </w:t>
              </w:r>
              <w:proofErr w:type="spellStart"/>
              <w:r w:rsidR="00990CC5" w:rsidRPr="007862DF">
                <w:rPr>
                  <w:rFonts w:eastAsia="Calibri" w:cstheme="minorHAnsi"/>
                  <w:sz w:val="18"/>
                  <w:szCs w:val="18"/>
                  <w:u w:val="single"/>
                  <w:shd w:val="clear" w:color="auto" w:fill="FFFFFF"/>
                </w:rPr>
                <w:t>privind</w:t>
              </w:r>
              <w:proofErr w:type="spellEnd"/>
              <w:r w:rsidR="00990CC5" w:rsidRPr="007862DF">
                <w:rPr>
                  <w:rFonts w:eastAsia="Calibri" w:cstheme="minorHAnsi"/>
                  <w:sz w:val="18"/>
                  <w:szCs w:val="18"/>
                  <w:u w:val="single"/>
                  <w:shd w:val="clear" w:color="auto" w:fill="FFFFFF"/>
                </w:rPr>
                <w:t> </w:t>
              </w:r>
              <w:proofErr w:type="spellStart"/>
              <w:r w:rsidR="00990CC5" w:rsidRPr="007862DF">
                <w:rPr>
                  <w:rFonts w:eastAsia="Calibri" w:cstheme="minorHAnsi"/>
                  <w:sz w:val="18"/>
                  <w:szCs w:val="18"/>
                  <w:u w:val="single"/>
                  <w:shd w:val="clear" w:color="auto" w:fill="FFFFFF"/>
                </w:rPr>
                <w:t>clasificarea</w:t>
              </w:r>
              <w:proofErr w:type="spellEnd"/>
              <w:r w:rsidR="00990CC5" w:rsidRPr="007862DF">
                <w:rPr>
                  <w:rFonts w:eastAsia="Calibri" w:cstheme="minorHAnsi"/>
                  <w:sz w:val="18"/>
                  <w:szCs w:val="18"/>
                  <w:u w:val="single"/>
                  <w:shd w:val="clear" w:color="auto" w:fill="FFFFFF"/>
                </w:rPr>
                <w:t xml:space="preserve">, </w:t>
              </w:r>
              <w:proofErr w:type="spellStart"/>
              <w:r w:rsidR="00990CC5" w:rsidRPr="007862DF">
                <w:rPr>
                  <w:rFonts w:eastAsia="Calibri" w:cstheme="minorHAnsi"/>
                  <w:sz w:val="18"/>
                  <w:szCs w:val="18"/>
                  <w:u w:val="single"/>
                  <w:shd w:val="clear" w:color="auto" w:fill="FFFFFF"/>
                </w:rPr>
                <w:t>ambalarea</w:t>
              </w:r>
              <w:proofErr w:type="spellEnd"/>
              <w:r w:rsidR="00990CC5" w:rsidRPr="007862DF">
                <w:rPr>
                  <w:rFonts w:eastAsia="Calibri" w:cstheme="minorHAnsi"/>
                  <w:sz w:val="18"/>
                  <w:szCs w:val="18"/>
                  <w:u w:val="single"/>
                  <w:shd w:val="clear" w:color="auto" w:fill="FFFFFF"/>
                </w:rPr>
                <w:t xml:space="preserve"> </w:t>
              </w:r>
              <w:proofErr w:type="spellStart"/>
              <w:r w:rsidR="00990CC5" w:rsidRPr="007862DF">
                <w:rPr>
                  <w:rFonts w:eastAsia="Calibri" w:cstheme="minorHAnsi"/>
                  <w:sz w:val="18"/>
                  <w:szCs w:val="18"/>
                  <w:u w:val="single"/>
                  <w:shd w:val="clear" w:color="auto" w:fill="FFFFFF"/>
                </w:rPr>
                <w:t>si</w:t>
              </w:r>
              <w:proofErr w:type="spellEnd"/>
              <w:r w:rsidR="00990CC5" w:rsidRPr="007862DF">
                <w:rPr>
                  <w:rFonts w:eastAsia="Calibri" w:cstheme="minorHAnsi"/>
                  <w:sz w:val="18"/>
                  <w:szCs w:val="18"/>
                  <w:u w:val="single"/>
                  <w:shd w:val="clear" w:color="auto" w:fill="FFFFFF"/>
                </w:rPr>
                <w:t xml:space="preserve"> </w:t>
              </w:r>
              <w:proofErr w:type="spellStart"/>
              <w:r w:rsidR="00990CC5" w:rsidRPr="007862DF">
                <w:rPr>
                  <w:rFonts w:eastAsia="Calibri" w:cstheme="minorHAnsi"/>
                  <w:sz w:val="18"/>
                  <w:szCs w:val="18"/>
                  <w:u w:val="single"/>
                  <w:shd w:val="clear" w:color="auto" w:fill="FFFFFF"/>
                </w:rPr>
                <w:t>etichetarea</w:t>
              </w:r>
              <w:proofErr w:type="spellEnd"/>
              <w:r w:rsidR="00990CC5" w:rsidRPr="007862DF">
                <w:rPr>
                  <w:rFonts w:eastAsia="Calibri" w:cstheme="minorHAnsi"/>
                  <w:sz w:val="18"/>
                  <w:szCs w:val="18"/>
                  <w:u w:val="single"/>
                  <w:shd w:val="clear" w:color="auto" w:fill="FFFFFF"/>
                </w:rPr>
                <w:t xml:space="preserve"> la </w:t>
              </w:r>
              <w:proofErr w:type="spellStart"/>
              <w:r w:rsidR="00990CC5" w:rsidRPr="007862DF">
                <w:rPr>
                  <w:rFonts w:eastAsia="Calibri" w:cstheme="minorHAnsi"/>
                  <w:sz w:val="18"/>
                  <w:szCs w:val="18"/>
                  <w:u w:val="single"/>
                  <w:shd w:val="clear" w:color="auto" w:fill="FFFFFF"/>
                </w:rPr>
                <w:t>introducerea</w:t>
              </w:r>
              <w:proofErr w:type="spellEnd"/>
              <w:r w:rsidR="00990CC5" w:rsidRPr="007862DF">
                <w:rPr>
                  <w:rFonts w:eastAsia="Calibri" w:cstheme="minorHAnsi"/>
                  <w:sz w:val="18"/>
                  <w:szCs w:val="18"/>
                  <w:u w:val="single"/>
                  <w:shd w:val="clear" w:color="auto" w:fill="FFFFFF"/>
                </w:rPr>
                <w:t xml:space="preserve"> pe </w:t>
              </w:r>
              <w:proofErr w:type="spellStart"/>
              <w:r w:rsidR="00990CC5" w:rsidRPr="007862DF">
                <w:rPr>
                  <w:rFonts w:eastAsia="Calibri" w:cstheme="minorHAnsi"/>
                  <w:sz w:val="18"/>
                  <w:szCs w:val="18"/>
                  <w:u w:val="single"/>
                  <w:shd w:val="clear" w:color="auto" w:fill="FFFFFF"/>
                </w:rPr>
                <w:t>piata</w:t>
              </w:r>
              <w:proofErr w:type="spellEnd"/>
              <w:r w:rsidR="00990CC5" w:rsidRPr="007862DF">
                <w:rPr>
                  <w:rFonts w:eastAsia="Calibri" w:cstheme="minorHAnsi"/>
                  <w:sz w:val="18"/>
                  <w:szCs w:val="18"/>
                  <w:u w:val="single"/>
                  <w:shd w:val="clear" w:color="auto" w:fill="FFFFFF"/>
                </w:rPr>
                <w:t xml:space="preserve"> a </w:t>
              </w:r>
              <w:proofErr w:type="spellStart"/>
              <w:r w:rsidR="00990CC5" w:rsidRPr="007862DF">
                <w:rPr>
                  <w:rFonts w:eastAsia="Calibri" w:cstheme="minorHAnsi"/>
                  <w:sz w:val="18"/>
                  <w:szCs w:val="18"/>
                  <w:u w:val="single"/>
                  <w:shd w:val="clear" w:color="auto" w:fill="FFFFFF"/>
                </w:rPr>
                <w:t>preparatelor</w:t>
              </w:r>
              <w:proofErr w:type="spellEnd"/>
              <w:r w:rsidR="00990CC5" w:rsidRPr="007862DF">
                <w:rPr>
                  <w:rFonts w:eastAsia="Calibri" w:cstheme="minorHAnsi"/>
                  <w:sz w:val="18"/>
                  <w:szCs w:val="18"/>
                  <w:u w:val="single"/>
                  <w:shd w:val="clear" w:color="auto" w:fill="FFFFFF"/>
                </w:rPr>
                <w:t xml:space="preserve"> </w:t>
              </w:r>
              <w:proofErr w:type="spellStart"/>
              <w:r w:rsidR="00990CC5" w:rsidRPr="007862DF">
                <w:rPr>
                  <w:rFonts w:eastAsia="Calibri" w:cstheme="minorHAnsi"/>
                  <w:sz w:val="18"/>
                  <w:szCs w:val="18"/>
                  <w:u w:val="single"/>
                  <w:shd w:val="clear" w:color="auto" w:fill="FFFFFF"/>
                </w:rPr>
                <w:t>periculoase</w:t>
              </w:r>
              <w:proofErr w:type="spellEnd"/>
            </w:hyperlink>
          </w:p>
        </w:tc>
      </w:tr>
      <w:tr w:rsidR="007862DF" w:rsidRPr="007862DF" w14:paraId="496A0FC1" w14:textId="77777777" w:rsidTr="00DC0931">
        <w:trPr>
          <w:trHeight w:val="447"/>
        </w:trPr>
        <w:tc>
          <w:tcPr>
            <w:tcW w:w="540" w:type="dxa"/>
          </w:tcPr>
          <w:p w14:paraId="780B77FC" w14:textId="77777777" w:rsidR="00990CC5" w:rsidRPr="007862DF" w:rsidRDefault="00990CC5" w:rsidP="00DC0931">
            <w:pPr>
              <w:rPr>
                <w:rFonts w:eastAsia="Calibri" w:cstheme="minorHAnsi"/>
                <w:sz w:val="18"/>
                <w:szCs w:val="18"/>
              </w:rPr>
            </w:pPr>
            <w:r w:rsidRPr="007862DF">
              <w:rPr>
                <w:rFonts w:eastAsia="Calibri" w:cstheme="minorHAnsi"/>
                <w:sz w:val="18"/>
                <w:szCs w:val="18"/>
              </w:rPr>
              <w:t>13.</w:t>
            </w:r>
          </w:p>
        </w:tc>
        <w:tc>
          <w:tcPr>
            <w:tcW w:w="4475" w:type="dxa"/>
          </w:tcPr>
          <w:p w14:paraId="6B06FE39"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Ordonanţa</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urgenţă</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Guvernului</w:t>
            </w:r>
            <w:proofErr w:type="spellEnd"/>
            <w:r w:rsidRPr="007862DF">
              <w:rPr>
                <w:rFonts w:eastAsia="Calibri" w:cstheme="minorHAnsi"/>
                <w:sz w:val="18"/>
                <w:szCs w:val="18"/>
              </w:rPr>
              <w:t xml:space="preserve"> </w:t>
            </w:r>
            <w:hyperlink r:id="rId66" w:history="1">
              <w:r w:rsidRPr="007862DF">
                <w:rPr>
                  <w:rFonts w:eastAsia="Calibri" w:cstheme="minorHAnsi"/>
                  <w:sz w:val="18"/>
                  <w:szCs w:val="18"/>
                  <w:u w:val="single"/>
                </w:rPr>
                <w:t>nr. 34/2002</w:t>
              </w:r>
            </w:hyperlink>
            <w:r w:rsidRPr="007862DF">
              <w:rPr>
                <w:rFonts w:eastAsia="Calibri" w:cstheme="minorHAnsi"/>
                <w:sz w:val="18"/>
                <w:szCs w:val="18"/>
              </w:rPr>
              <w:t xml:space="preserve">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prevenirea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reducerea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controlul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integrat</w:t>
            </w:r>
            <w:proofErr w:type="spellEnd"/>
            <w:r w:rsidRPr="007862DF">
              <w:rPr>
                <w:rFonts w:eastAsia="Calibri" w:cstheme="minorHAnsi"/>
                <w:sz w:val="18"/>
                <w:szCs w:val="18"/>
              </w:rPr>
              <w:t xml:space="preserve"> al </w:t>
            </w:r>
            <w:proofErr w:type="spellStart"/>
            <w:r w:rsidRPr="007862DF">
              <w:rPr>
                <w:rFonts w:eastAsia="Calibri" w:cstheme="minorHAnsi"/>
                <w:sz w:val="18"/>
                <w:szCs w:val="18"/>
              </w:rPr>
              <w:t>poluării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aprobată</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modificată</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Legea</w:t>
            </w:r>
            <w:proofErr w:type="spellEnd"/>
            <w:r w:rsidRPr="007862DF">
              <w:rPr>
                <w:rFonts w:eastAsia="Calibri" w:cstheme="minorHAnsi"/>
                <w:sz w:val="18"/>
                <w:szCs w:val="18"/>
              </w:rPr>
              <w:t xml:space="preserve"> </w:t>
            </w:r>
            <w:hyperlink r:id="rId67" w:history="1">
              <w:r w:rsidRPr="007862DF">
                <w:rPr>
                  <w:rFonts w:eastAsia="Calibri" w:cstheme="minorHAnsi"/>
                  <w:sz w:val="18"/>
                  <w:szCs w:val="18"/>
                  <w:u w:val="single"/>
                </w:rPr>
                <w:t>nr. 645/2002</w:t>
              </w:r>
            </w:hyperlink>
          </w:p>
        </w:tc>
        <w:tc>
          <w:tcPr>
            <w:tcW w:w="2977" w:type="dxa"/>
          </w:tcPr>
          <w:p w14:paraId="0653BE55"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În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vigoare</w:t>
            </w:r>
            <w:proofErr w:type="spellEnd"/>
            <w:r w:rsidRPr="007862DF">
              <w:rPr>
                <w:rFonts w:eastAsia="Calibri" w:cstheme="minorHAnsi"/>
                <w:sz w:val="18"/>
                <w:szCs w:val="18"/>
              </w:rPr>
              <w:t xml:space="preserve"> de la 12 </w:t>
            </w:r>
            <w:proofErr w:type="spellStart"/>
            <w:r w:rsidRPr="007862DF">
              <w:rPr>
                <w:rFonts w:eastAsia="Calibri" w:cstheme="minorHAnsi"/>
                <w:sz w:val="18"/>
                <w:szCs w:val="18"/>
              </w:rPr>
              <w:t>decembrie</w:t>
            </w:r>
            <w:proofErr w:type="spellEnd"/>
            <w:r w:rsidRPr="007862DF">
              <w:rPr>
                <w:rFonts w:eastAsia="Calibri" w:cstheme="minorHAnsi"/>
                <w:sz w:val="18"/>
                <w:szCs w:val="18"/>
              </w:rPr>
              <w:t xml:space="preserve"> 2002 </w:t>
            </w:r>
            <w:proofErr w:type="spellStart"/>
            <w:r w:rsidRPr="007862DF">
              <w:rPr>
                <w:rFonts w:eastAsia="Calibri" w:cstheme="minorHAnsi"/>
                <w:sz w:val="18"/>
                <w:szCs w:val="18"/>
              </w:rPr>
              <w:t>până</w:t>
            </w:r>
            <w:proofErr w:type="spellEnd"/>
            <w:r w:rsidRPr="007862DF">
              <w:rPr>
                <w:rFonts w:eastAsia="Calibri" w:cstheme="minorHAnsi"/>
                <w:sz w:val="18"/>
                <w:szCs w:val="18"/>
              </w:rPr>
              <w:t xml:space="preserve"> la 29 </w:t>
            </w:r>
            <w:proofErr w:type="spellStart"/>
            <w:r w:rsidRPr="007862DF">
              <w:rPr>
                <w:rFonts w:eastAsia="Calibri" w:cstheme="minorHAnsi"/>
                <w:sz w:val="18"/>
                <w:szCs w:val="18"/>
              </w:rPr>
              <w:t>noiembrie</w:t>
            </w:r>
            <w:proofErr w:type="spellEnd"/>
            <w:r w:rsidRPr="007862DF">
              <w:rPr>
                <w:rFonts w:eastAsia="Calibri" w:cstheme="minorHAnsi"/>
                <w:sz w:val="18"/>
                <w:szCs w:val="18"/>
              </w:rPr>
              <w:t xml:space="preserve"> 2005, </w:t>
            </w:r>
            <w:proofErr w:type="spellStart"/>
            <w:r w:rsidRPr="007862DF">
              <w:rPr>
                <w:rFonts w:eastAsia="Calibri" w:cstheme="minorHAnsi"/>
                <w:sz w:val="18"/>
                <w:szCs w:val="18"/>
              </w:rPr>
              <w:t>fiind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abrogat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w:t>
            </w:r>
            <w:proofErr w:type="spellStart"/>
            <w:r w:rsidR="00F34B04">
              <w:fldChar w:fldCharType="begin"/>
            </w:r>
            <w:r w:rsidR="00F34B04">
              <w:instrText xml:space="preserve"> HYPERLINK "https://lege5.ro/Gratuit/haytcmzt/ordonanta-de-urgenta-nr-152-2005-privind-prevenirea-si-controlul-integrat-al-poluarii" \t "_blank" </w:instrText>
            </w:r>
            <w:r w:rsidR="00F34B04">
              <w:fldChar w:fldCharType="separate"/>
            </w:r>
            <w:r w:rsidRPr="007862DF">
              <w:rPr>
                <w:rFonts w:eastAsia="Calibri" w:cstheme="minorHAnsi"/>
                <w:sz w:val="18"/>
                <w:szCs w:val="18"/>
              </w:rPr>
              <w:t>Ordonanță</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urgență</w:t>
            </w:r>
            <w:proofErr w:type="spellEnd"/>
            <w:r w:rsidRPr="007862DF">
              <w:rPr>
                <w:rFonts w:eastAsia="Calibri" w:cstheme="minorHAnsi"/>
                <w:sz w:val="18"/>
                <w:szCs w:val="18"/>
              </w:rPr>
              <w:t xml:space="preserve"> 152/2005</w:t>
            </w:r>
            <w:r w:rsidR="00F34B04">
              <w:rPr>
                <w:rFonts w:eastAsia="Calibri" w:cstheme="minorHAnsi"/>
                <w:sz w:val="18"/>
                <w:szCs w:val="18"/>
              </w:rPr>
              <w:fldChar w:fldCharType="end"/>
            </w:r>
            <w:r w:rsidRPr="007862DF">
              <w:rPr>
                <w:rFonts w:eastAsia="Calibri" w:cstheme="minorHAnsi"/>
                <w:sz w:val="18"/>
                <w:szCs w:val="18"/>
              </w:rPr>
              <w:t xml:space="preserve">, </w:t>
            </w:r>
            <w:proofErr w:type="spellStart"/>
            <w:r w:rsidRPr="007862DF">
              <w:rPr>
                <w:rFonts w:eastAsia="Calibri" w:cstheme="minorHAnsi"/>
                <w:sz w:val="18"/>
                <w:szCs w:val="18"/>
              </w:rPr>
              <w:t>abrogata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inlocuita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Legea</w:t>
            </w:r>
            <w:proofErr w:type="spellEnd"/>
            <w:r w:rsidRPr="007862DF">
              <w:rPr>
                <w:rFonts w:eastAsia="Calibri" w:cstheme="minorHAnsi"/>
                <w:sz w:val="18"/>
                <w:szCs w:val="18"/>
              </w:rPr>
              <w:t xml:space="preserve"> 278/2013</w:t>
            </w:r>
          </w:p>
        </w:tc>
        <w:tc>
          <w:tcPr>
            <w:tcW w:w="5670" w:type="dxa"/>
          </w:tcPr>
          <w:p w14:paraId="55B96C77"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Legea</w:t>
            </w:r>
            <w:proofErr w:type="spellEnd"/>
            <w:r w:rsidRPr="007862DF">
              <w:rPr>
                <w:rFonts w:eastAsia="Calibri" w:cstheme="minorHAnsi"/>
                <w:sz w:val="18"/>
                <w:szCs w:val="18"/>
              </w:rPr>
              <w:t xml:space="preserve"> nr. 278/2013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emisiile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industriale</w:t>
            </w:r>
            <w:proofErr w:type="spellEnd"/>
            <w:r w:rsidRPr="007862DF">
              <w:rPr>
                <w:rFonts w:eastAsia="Calibri" w:cstheme="minorHAnsi"/>
                <w:sz w:val="18"/>
                <w:szCs w:val="18"/>
              </w:rPr>
              <w:t xml:space="preserve">, cu </w:t>
            </w:r>
            <w:proofErr w:type="spellStart"/>
            <w:r w:rsidRPr="007862DF">
              <w:rPr>
                <w:rFonts w:eastAsia="Calibri" w:cstheme="minorHAnsi"/>
                <w:sz w:val="18"/>
                <w:szCs w:val="18"/>
              </w:rPr>
              <w:t>modificarile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completarile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ulterioare</w:t>
            </w:r>
            <w:proofErr w:type="spellEnd"/>
          </w:p>
          <w:p w14:paraId="4582E3CD" w14:textId="77777777" w:rsidR="00990CC5" w:rsidRPr="007862DF" w:rsidRDefault="00990CC5" w:rsidP="00DC0931">
            <w:pPr>
              <w:rPr>
                <w:rFonts w:eastAsia="Calibri" w:cstheme="minorHAnsi"/>
                <w:sz w:val="18"/>
                <w:szCs w:val="18"/>
              </w:rPr>
            </w:pPr>
          </w:p>
        </w:tc>
      </w:tr>
      <w:tr w:rsidR="007862DF" w:rsidRPr="007862DF" w14:paraId="2A17CE06" w14:textId="77777777" w:rsidTr="00DC0931">
        <w:trPr>
          <w:trHeight w:val="447"/>
        </w:trPr>
        <w:tc>
          <w:tcPr>
            <w:tcW w:w="540" w:type="dxa"/>
          </w:tcPr>
          <w:p w14:paraId="04EB489E" w14:textId="77777777" w:rsidR="00990CC5" w:rsidRPr="007862DF" w:rsidRDefault="00990CC5" w:rsidP="00DC0931">
            <w:pPr>
              <w:rPr>
                <w:rFonts w:eastAsia="Calibri" w:cstheme="minorHAnsi"/>
                <w:sz w:val="18"/>
                <w:szCs w:val="18"/>
              </w:rPr>
            </w:pPr>
            <w:r w:rsidRPr="007862DF">
              <w:rPr>
                <w:rFonts w:eastAsia="Calibri" w:cstheme="minorHAnsi"/>
                <w:sz w:val="18"/>
                <w:szCs w:val="18"/>
              </w:rPr>
              <w:t>14.</w:t>
            </w:r>
          </w:p>
        </w:tc>
        <w:tc>
          <w:tcPr>
            <w:tcW w:w="4475" w:type="dxa"/>
          </w:tcPr>
          <w:p w14:paraId="514D7F48"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Hotărârea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Guvernului</w:t>
            </w:r>
            <w:proofErr w:type="spellEnd"/>
            <w:r w:rsidRPr="007862DF">
              <w:rPr>
                <w:rFonts w:eastAsia="Calibri" w:cstheme="minorHAnsi"/>
                <w:sz w:val="18"/>
                <w:szCs w:val="18"/>
              </w:rPr>
              <w:t xml:space="preserve"> </w:t>
            </w:r>
            <w:hyperlink r:id="rId68" w:history="1">
              <w:r w:rsidRPr="007862DF">
                <w:rPr>
                  <w:rFonts w:eastAsia="Calibri" w:cstheme="minorHAnsi"/>
                  <w:sz w:val="18"/>
                  <w:szCs w:val="18"/>
                  <w:u w:val="single"/>
                </w:rPr>
                <w:t>nr. 856/2002</w:t>
              </w:r>
            </w:hyperlink>
            <w:r w:rsidRPr="007862DF">
              <w:rPr>
                <w:rFonts w:eastAsia="Calibri" w:cstheme="minorHAnsi"/>
                <w:sz w:val="18"/>
                <w:szCs w:val="18"/>
              </w:rPr>
              <w:t xml:space="preserve">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evidenţa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gestiunii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deşeurilor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listei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cuprinzând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deşeurile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inclusiv</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deşeurile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periculoase</w:t>
            </w:r>
            <w:proofErr w:type="spellEnd"/>
          </w:p>
        </w:tc>
        <w:tc>
          <w:tcPr>
            <w:tcW w:w="2977" w:type="dxa"/>
          </w:tcPr>
          <w:p w14:paraId="2518DB9A" w14:textId="77777777" w:rsidR="00990CC5" w:rsidRPr="007862DF" w:rsidRDefault="00990CC5" w:rsidP="00DC0931">
            <w:pPr>
              <w:rPr>
                <w:rFonts w:eastAsia="Calibri" w:cstheme="minorHAnsi"/>
                <w:b/>
                <w:sz w:val="18"/>
                <w:szCs w:val="18"/>
              </w:rPr>
            </w:pPr>
          </w:p>
        </w:tc>
        <w:tc>
          <w:tcPr>
            <w:tcW w:w="5670" w:type="dxa"/>
          </w:tcPr>
          <w:p w14:paraId="45AD72BE" w14:textId="77777777" w:rsidR="00990CC5" w:rsidRPr="007862DF" w:rsidRDefault="00990CC5" w:rsidP="00DC0931">
            <w:pPr>
              <w:rPr>
                <w:rFonts w:eastAsia="Calibri" w:cstheme="minorHAnsi"/>
                <w:sz w:val="18"/>
                <w:szCs w:val="18"/>
              </w:rPr>
            </w:pPr>
            <w:r w:rsidRPr="007862DF">
              <w:rPr>
                <w:rFonts w:eastAsia="Calibri" w:cstheme="minorHAnsi"/>
                <w:sz w:val="18"/>
                <w:szCs w:val="18"/>
              </w:rPr>
              <w:t xml:space="preserve">HG 856/2002, cu </w:t>
            </w:r>
            <w:proofErr w:type="spellStart"/>
            <w:r w:rsidRPr="007862DF">
              <w:rPr>
                <w:rFonts w:eastAsia="Calibri" w:cstheme="minorHAnsi"/>
                <w:sz w:val="18"/>
                <w:szCs w:val="18"/>
              </w:rPr>
              <w:t>modificarile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completarile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ulterioare</w:t>
            </w:r>
            <w:proofErr w:type="spellEnd"/>
          </w:p>
        </w:tc>
      </w:tr>
      <w:tr w:rsidR="007862DF" w:rsidRPr="007862DF" w14:paraId="6C918D9A" w14:textId="77777777" w:rsidTr="00DC0931">
        <w:trPr>
          <w:trHeight w:val="447"/>
        </w:trPr>
        <w:tc>
          <w:tcPr>
            <w:tcW w:w="540" w:type="dxa"/>
          </w:tcPr>
          <w:p w14:paraId="6E477E57" w14:textId="77777777" w:rsidR="00990CC5" w:rsidRPr="007862DF" w:rsidRDefault="00990CC5" w:rsidP="00DC0931">
            <w:pPr>
              <w:rPr>
                <w:rFonts w:eastAsia="Calibri" w:cstheme="minorHAnsi"/>
                <w:sz w:val="18"/>
                <w:szCs w:val="18"/>
              </w:rPr>
            </w:pPr>
            <w:r w:rsidRPr="007862DF">
              <w:rPr>
                <w:rFonts w:eastAsia="Calibri" w:cstheme="minorHAnsi"/>
                <w:sz w:val="18"/>
                <w:szCs w:val="18"/>
              </w:rPr>
              <w:t>15.</w:t>
            </w:r>
          </w:p>
        </w:tc>
        <w:tc>
          <w:tcPr>
            <w:tcW w:w="4475" w:type="dxa"/>
          </w:tcPr>
          <w:p w14:paraId="47C6B85B"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Ordonanţa</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urgenţă</w:t>
            </w:r>
            <w:proofErr w:type="spellEnd"/>
            <w:r w:rsidRPr="007862DF">
              <w:rPr>
                <w:rFonts w:eastAsia="Calibri" w:cstheme="minorHAnsi"/>
                <w:sz w:val="18"/>
                <w:szCs w:val="18"/>
              </w:rPr>
              <w:t xml:space="preserve"> a </w:t>
            </w:r>
            <w:proofErr w:type="spellStart"/>
            <w:r w:rsidRPr="007862DF">
              <w:rPr>
                <w:rFonts w:eastAsia="Calibri" w:cstheme="minorHAnsi"/>
                <w:sz w:val="18"/>
                <w:szCs w:val="18"/>
              </w:rPr>
              <w:t>Guvernului</w:t>
            </w:r>
            <w:proofErr w:type="spellEnd"/>
            <w:r w:rsidRPr="007862DF">
              <w:rPr>
                <w:rFonts w:eastAsia="Calibri" w:cstheme="minorHAnsi"/>
                <w:sz w:val="18"/>
                <w:szCs w:val="18"/>
              </w:rPr>
              <w:t xml:space="preserve"> </w:t>
            </w:r>
            <w:hyperlink r:id="rId69" w:history="1">
              <w:r w:rsidRPr="007862DF">
                <w:rPr>
                  <w:rFonts w:eastAsia="Calibri" w:cstheme="minorHAnsi"/>
                  <w:sz w:val="18"/>
                  <w:szCs w:val="18"/>
                  <w:u w:val="single"/>
                </w:rPr>
                <w:t>nr. 78/2000</w:t>
              </w:r>
            </w:hyperlink>
            <w:r w:rsidRPr="007862DF">
              <w:rPr>
                <w:rFonts w:eastAsia="Calibri" w:cstheme="minorHAnsi"/>
                <w:sz w:val="18"/>
                <w:szCs w:val="18"/>
              </w:rPr>
              <w:t xml:space="preserve">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regimul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deşeurilor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aprobată</w:t>
            </w:r>
            <w:proofErr w:type="spellEnd"/>
            <w:r w:rsidRPr="007862DF">
              <w:rPr>
                <w:rFonts w:eastAsia="Calibri" w:cstheme="minorHAnsi"/>
                <w:sz w:val="18"/>
                <w:szCs w:val="18"/>
              </w:rPr>
              <w:t xml:space="preserve"> cu </w:t>
            </w:r>
            <w:proofErr w:type="spellStart"/>
            <w:r w:rsidRPr="007862DF">
              <w:rPr>
                <w:rFonts w:eastAsia="Calibri" w:cstheme="minorHAnsi"/>
                <w:sz w:val="18"/>
                <w:szCs w:val="18"/>
              </w:rPr>
              <w:t>modificări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completări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Legea</w:t>
            </w:r>
            <w:proofErr w:type="spellEnd"/>
            <w:r w:rsidRPr="007862DF">
              <w:rPr>
                <w:rFonts w:eastAsia="Calibri" w:cstheme="minorHAnsi"/>
                <w:sz w:val="18"/>
                <w:szCs w:val="18"/>
              </w:rPr>
              <w:t xml:space="preserve"> </w:t>
            </w:r>
            <w:hyperlink r:id="rId70" w:history="1">
              <w:r w:rsidRPr="007862DF">
                <w:rPr>
                  <w:rFonts w:eastAsia="Calibri" w:cstheme="minorHAnsi"/>
                  <w:sz w:val="18"/>
                  <w:szCs w:val="18"/>
                  <w:u w:val="single"/>
                </w:rPr>
                <w:t>nr. 426/2001</w:t>
              </w:r>
            </w:hyperlink>
          </w:p>
        </w:tc>
        <w:tc>
          <w:tcPr>
            <w:tcW w:w="2977" w:type="dxa"/>
          </w:tcPr>
          <w:p w14:paraId="2D9B5280" w14:textId="77777777" w:rsidR="00990CC5" w:rsidRPr="007862DF" w:rsidRDefault="00990CC5" w:rsidP="00DC0931">
            <w:pPr>
              <w:rPr>
                <w:rFonts w:eastAsia="Calibri" w:cstheme="minorHAnsi"/>
                <w:sz w:val="18"/>
                <w:szCs w:val="18"/>
              </w:rPr>
            </w:pPr>
            <w:r w:rsidRPr="007862DF">
              <w:rPr>
                <w:rFonts w:eastAsia="Calibri" w:cstheme="minorHAnsi"/>
                <w:sz w:val="18"/>
                <w:szCs w:val="18"/>
              </w:rPr>
              <w:t xml:space="preserve">In </w:t>
            </w:r>
            <w:proofErr w:type="spellStart"/>
            <w:r w:rsidRPr="007862DF">
              <w:rPr>
                <w:rFonts w:eastAsia="Calibri" w:cstheme="minorHAnsi"/>
                <w:sz w:val="18"/>
                <w:szCs w:val="18"/>
              </w:rPr>
              <w:t>vigoare</w:t>
            </w:r>
            <w:proofErr w:type="spellEnd"/>
            <w:r w:rsidRPr="007862DF">
              <w:rPr>
                <w:rFonts w:eastAsia="Calibri" w:cstheme="minorHAnsi"/>
                <w:sz w:val="18"/>
                <w:szCs w:val="18"/>
              </w:rPr>
              <w:t xml:space="preserve"> de la 25 </w:t>
            </w:r>
            <w:proofErr w:type="spellStart"/>
            <w:r w:rsidRPr="007862DF">
              <w:rPr>
                <w:rFonts w:eastAsia="Calibri" w:cstheme="minorHAnsi"/>
                <w:sz w:val="18"/>
                <w:szCs w:val="18"/>
              </w:rPr>
              <w:t>iulie</w:t>
            </w:r>
            <w:proofErr w:type="spellEnd"/>
            <w:r w:rsidRPr="007862DF">
              <w:rPr>
                <w:rFonts w:eastAsia="Calibri" w:cstheme="minorHAnsi"/>
                <w:sz w:val="18"/>
                <w:szCs w:val="18"/>
              </w:rPr>
              <w:t xml:space="preserve"> 2001 </w:t>
            </w:r>
            <w:proofErr w:type="spellStart"/>
            <w:r w:rsidRPr="007862DF">
              <w:rPr>
                <w:rFonts w:eastAsia="Calibri" w:cstheme="minorHAnsi"/>
                <w:sz w:val="18"/>
                <w:szCs w:val="18"/>
              </w:rPr>
              <w:t>până</w:t>
            </w:r>
            <w:proofErr w:type="spellEnd"/>
            <w:r w:rsidRPr="007862DF">
              <w:rPr>
                <w:rFonts w:eastAsia="Calibri" w:cstheme="minorHAnsi"/>
                <w:sz w:val="18"/>
                <w:szCs w:val="18"/>
              </w:rPr>
              <w:t xml:space="preserve"> la 27 </w:t>
            </w:r>
            <w:proofErr w:type="spellStart"/>
            <w:r w:rsidRPr="007862DF">
              <w:rPr>
                <w:rFonts w:eastAsia="Calibri" w:cstheme="minorHAnsi"/>
                <w:sz w:val="18"/>
                <w:szCs w:val="18"/>
              </w:rPr>
              <w:t>noiembrie</w:t>
            </w:r>
            <w:proofErr w:type="spellEnd"/>
            <w:r w:rsidRPr="007862DF">
              <w:rPr>
                <w:rFonts w:eastAsia="Calibri" w:cstheme="minorHAnsi"/>
                <w:sz w:val="18"/>
                <w:szCs w:val="18"/>
              </w:rPr>
              <w:t xml:space="preserve"> 2011, </w:t>
            </w:r>
            <w:proofErr w:type="spellStart"/>
            <w:r w:rsidRPr="007862DF">
              <w:rPr>
                <w:rFonts w:eastAsia="Calibri" w:cstheme="minorHAnsi"/>
                <w:sz w:val="18"/>
                <w:szCs w:val="18"/>
              </w:rPr>
              <w:t>fiind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abrogat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w:t>
            </w:r>
            <w:proofErr w:type="spellStart"/>
            <w:r w:rsidR="00F34B04">
              <w:fldChar w:fldCharType="begin"/>
            </w:r>
            <w:r w:rsidR="00F34B04">
              <w:instrText xml:space="preserve"> HYPERLINK "https://lege5.ro/Gratuit/gi3dgojygq/legea-nr-211-2011-privind-regimul-deseurilor" \t "_blank" </w:instrText>
            </w:r>
            <w:r w:rsidR="00F34B04">
              <w:fldChar w:fldCharType="separate"/>
            </w:r>
            <w:r w:rsidRPr="007862DF">
              <w:rPr>
                <w:rFonts w:eastAsia="Calibri" w:cstheme="minorHAnsi"/>
                <w:sz w:val="18"/>
                <w:szCs w:val="18"/>
              </w:rPr>
              <w:t>Lege</w:t>
            </w:r>
            <w:proofErr w:type="spellEnd"/>
            <w:r w:rsidRPr="007862DF">
              <w:rPr>
                <w:rFonts w:eastAsia="Calibri" w:cstheme="minorHAnsi"/>
                <w:sz w:val="18"/>
                <w:szCs w:val="18"/>
              </w:rPr>
              <w:t xml:space="preserve"> 211/2011</w:t>
            </w:r>
            <w:r w:rsidR="00F34B04">
              <w:rPr>
                <w:rFonts w:eastAsia="Calibri" w:cstheme="minorHAnsi"/>
                <w:sz w:val="18"/>
                <w:szCs w:val="18"/>
              </w:rPr>
              <w:fldChar w:fldCharType="end"/>
            </w:r>
            <w:r w:rsidRPr="007862DF">
              <w:rPr>
                <w:rFonts w:eastAsia="Calibri" w:cstheme="minorHAnsi"/>
                <w:sz w:val="18"/>
                <w:szCs w:val="18"/>
              </w:rPr>
              <w:t xml:space="preserve">, forma </w:t>
            </w:r>
            <w:proofErr w:type="spellStart"/>
            <w:r w:rsidRPr="007862DF">
              <w:rPr>
                <w:rFonts w:eastAsia="Calibri" w:cstheme="minorHAnsi"/>
                <w:sz w:val="18"/>
                <w:szCs w:val="18"/>
              </w:rPr>
              <w:t>aplicabila</w:t>
            </w:r>
            <w:proofErr w:type="spellEnd"/>
            <w:r w:rsidRPr="007862DF">
              <w:rPr>
                <w:rFonts w:eastAsia="Calibri" w:cstheme="minorHAnsi"/>
                <w:sz w:val="18"/>
                <w:szCs w:val="18"/>
              </w:rPr>
              <w:t xml:space="preserve"> de la 28 </w:t>
            </w:r>
            <w:proofErr w:type="spellStart"/>
            <w:r w:rsidRPr="007862DF">
              <w:rPr>
                <w:rFonts w:eastAsia="Calibri" w:cstheme="minorHAnsi"/>
                <w:sz w:val="18"/>
                <w:szCs w:val="18"/>
              </w:rPr>
              <w:t>noiembrie</w:t>
            </w:r>
            <w:proofErr w:type="spellEnd"/>
            <w:r w:rsidRPr="007862DF">
              <w:rPr>
                <w:rFonts w:eastAsia="Calibri" w:cstheme="minorHAnsi"/>
                <w:sz w:val="18"/>
                <w:szCs w:val="18"/>
              </w:rPr>
              <w:t xml:space="preserve"> 2011 </w:t>
            </w:r>
            <w:proofErr w:type="spellStart"/>
            <w:r w:rsidRPr="007862DF">
              <w:rPr>
                <w:rFonts w:eastAsia="Calibri" w:cstheme="minorHAnsi"/>
                <w:sz w:val="18"/>
                <w:szCs w:val="18"/>
              </w:rPr>
              <w:t>până</w:t>
            </w:r>
            <w:proofErr w:type="spellEnd"/>
            <w:r w:rsidRPr="007862DF">
              <w:rPr>
                <w:rFonts w:eastAsia="Calibri" w:cstheme="minorHAnsi"/>
                <w:sz w:val="18"/>
                <w:szCs w:val="18"/>
              </w:rPr>
              <w:t xml:space="preserve"> la 27 </w:t>
            </w:r>
            <w:proofErr w:type="spellStart"/>
            <w:r w:rsidRPr="007862DF">
              <w:rPr>
                <w:rFonts w:eastAsia="Calibri" w:cstheme="minorHAnsi"/>
                <w:sz w:val="18"/>
                <w:szCs w:val="18"/>
              </w:rPr>
              <w:t>martie</w:t>
            </w:r>
            <w:proofErr w:type="spellEnd"/>
            <w:r w:rsidRPr="007862DF">
              <w:rPr>
                <w:rFonts w:eastAsia="Calibri" w:cstheme="minorHAnsi"/>
                <w:sz w:val="18"/>
                <w:szCs w:val="18"/>
              </w:rPr>
              <w:t xml:space="preserve"> 2014, </w:t>
            </w:r>
            <w:proofErr w:type="spellStart"/>
            <w:r w:rsidRPr="007862DF">
              <w:rPr>
                <w:rFonts w:eastAsia="Calibri" w:cstheme="minorHAnsi"/>
                <w:sz w:val="18"/>
                <w:szCs w:val="18"/>
              </w:rPr>
              <w:t>fiind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înlocuită</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w:t>
            </w:r>
            <w:proofErr w:type="spellStart"/>
            <w:r w:rsidR="00F34B04">
              <w:fldChar w:fldCharType="begin"/>
            </w:r>
            <w:r w:rsidR="00F34B04">
              <w:instrText xml:space="preserve"> HYPERLINK "https://lege5.ro/Gratuit/gm4tgmzxga/legea-nr-211-2011-privind-regimul-deseurilor?d=29.10.2018" \t "_blank" </w:instrText>
            </w:r>
            <w:r w:rsidR="00F34B04">
              <w:fldChar w:fldCharType="separate"/>
            </w:r>
            <w:r w:rsidRPr="007862DF">
              <w:rPr>
                <w:rFonts w:eastAsia="Calibri" w:cstheme="minorHAnsi"/>
                <w:sz w:val="18"/>
                <w:szCs w:val="18"/>
              </w:rPr>
              <w:t>republicarea</w:t>
            </w:r>
            <w:proofErr w:type="spellEnd"/>
            <w:r w:rsidRPr="007862DF">
              <w:rPr>
                <w:rFonts w:eastAsia="Calibri" w:cstheme="minorHAnsi"/>
                <w:sz w:val="18"/>
                <w:szCs w:val="18"/>
              </w:rPr>
              <w:t xml:space="preserve"> (r1)</w:t>
            </w:r>
            <w:r w:rsidR="00F34B04">
              <w:rPr>
                <w:rFonts w:eastAsia="Calibri" w:cstheme="minorHAnsi"/>
                <w:sz w:val="18"/>
                <w:szCs w:val="18"/>
              </w:rPr>
              <w:fldChar w:fldCharType="end"/>
            </w:r>
            <w:r w:rsidRPr="007862DF">
              <w:rPr>
                <w:rFonts w:eastAsia="Calibri" w:cstheme="minorHAnsi"/>
                <w:sz w:val="18"/>
                <w:szCs w:val="18"/>
              </w:rPr>
              <w:t xml:space="preserve"> din </w:t>
            </w:r>
            <w:proofErr w:type="spellStart"/>
            <w:r w:rsidRPr="007862DF">
              <w:rPr>
                <w:rFonts w:eastAsia="Calibri" w:cstheme="minorHAnsi"/>
                <w:sz w:val="18"/>
                <w:szCs w:val="18"/>
              </w:rPr>
              <w:t>Monitorul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Oficial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Partea</w:t>
            </w:r>
            <w:proofErr w:type="spellEnd"/>
            <w:r w:rsidRPr="007862DF">
              <w:rPr>
                <w:rFonts w:eastAsia="Calibri" w:cstheme="minorHAnsi"/>
                <w:sz w:val="18"/>
                <w:szCs w:val="18"/>
              </w:rPr>
              <w:t xml:space="preserve"> I nr. 220 din 28 </w:t>
            </w:r>
            <w:proofErr w:type="spellStart"/>
            <w:r w:rsidRPr="007862DF">
              <w:rPr>
                <w:rFonts w:eastAsia="Calibri" w:cstheme="minorHAnsi"/>
                <w:sz w:val="18"/>
                <w:szCs w:val="18"/>
              </w:rPr>
              <w:t>martie</w:t>
            </w:r>
            <w:proofErr w:type="spellEnd"/>
            <w:r w:rsidRPr="007862DF">
              <w:rPr>
                <w:rFonts w:eastAsia="Calibri" w:cstheme="minorHAnsi"/>
                <w:sz w:val="18"/>
                <w:szCs w:val="18"/>
              </w:rPr>
              <w:t xml:space="preserve"> 2014</w:t>
            </w:r>
          </w:p>
        </w:tc>
        <w:tc>
          <w:tcPr>
            <w:tcW w:w="5670" w:type="dxa"/>
          </w:tcPr>
          <w:p w14:paraId="3AB8D15E"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Legea</w:t>
            </w:r>
            <w:proofErr w:type="spellEnd"/>
            <w:r w:rsidRPr="007862DF">
              <w:rPr>
                <w:rFonts w:eastAsia="Calibri" w:cstheme="minorHAnsi"/>
                <w:sz w:val="18"/>
                <w:szCs w:val="18"/>
              </w:rPr>
              <w:t xml:space="preserve"> nr. 211/2011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regimul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deșeurilor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republicata</w:t>
            </w:r>
            <w:proofErr w:type="spellEnd"/>
            <w:r w:rsidRPr="007862DF">
              <w:rPr>
                <w:rFonts w:eastAsia="Calibri" w:cstheme="minorHAnsi"/>
                <w:sz w:val="18"/>
                <w:szCs w:val="18"/>
              </w:rPr>
              <w:t xml:space="preserve">, cu </w:t>
            </w:r>
            <w:proofErr w:type="spellStart"/>
            <w:r w:rsidRPr="007862DF">
              <w:rPr>
                <w:rFonts w:eastAsia="Calibri" w:cstheme="minorHAnsi"/>
                <w:sz w:val="18"/>
                <w:szCs w:val="18"/>
              </w:rPr>
              <w:t>modificarile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completarile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ulterioare</w:t>
            </w:r>
            <w:proofErr w:type="spellEnd"/>
          </w:p>
          <w:p w14:paraId="5F44C6F5" w14:textId="77777777" w:rsidR="00990CC5" w:rsidRPr="007862DF" w:rsidRDefault="00990CC5" w:rsidP="00DC0931">
            <w:pPr>
              <w:rPr>
                <w:rFonts w:eastAsia="Calibri" w:cstheme="minorHAnsi"/>
                <w:sz w:val="18"/>
                <w:szCs w:val="18"/>
              </w:rPr>
            </w:pPr>
          </w:p>
        </w:tc>
      </w:tr>
      <w:tr w:rsidR="007862DF" w:rsidRPr="007862DF" w14:paraId="0202CFC0" w14:textId="77777777" w:rsidTr="00DC0931">
        <w:trPr>
          <w:trHeight w:val="447"/>
        </w:trPr>
        <w:tc>
          <w:tcPr>
            <w:tcW w:w="540" w:type="dxa"/>
          </w:tcPr>
          <w:p w14:paraId="26F23CAA" w14:textId="77777777" w:rsidR="00990CC5" w:rsidRPr="007862DF" w:rsidRDefault="00990CC5" w:rsidP="00DC0931">
            <w:pPr>
              <w:rPr>
                <w:rFonts w:eastAsia="Calibri" w:cstheme="minorHAnsi"/>
                <w:sz w:val="18"/>
                <w:szCs w:val="18"/>
              </w:rPr>
            </w:pPr>
            <w:r w:rsidRPr="007862DF">
              <w:rPr>
                <w:rFonts w:eastAsia="Calibri" w:cstheme="minorHAnsi"/>
                <w:sz w:val="18"/>
                <w:szCs w:val="18"/>
              </w:rPr>
              <w:lastRenderedPageBreak/>
              <w:t>16.</w:t>
            </w:r>
          </w:p>
        </w:tc>
        <w:tc>
          <w:tcPr>
            <w:tcW w:w="4475" w:type="dxa"/>
          </w:tcPr>
          <w:p w14:paraId="360E1901" w14:textId="77777777" w:rsidR="00990CC5" w:rsidRPr="007862DF" w:rsidRDefault="00990CC5" w:rsidP="00DC0931">
            <w:pPr>
              <w:rPr>
                <w:rFonts w:eastAsia="Calibri" w:cstheme="minorHAnsi"/>
                <w:sz w:val="18"/>
                <w:szCs w:val="18"/>
              </w:rPr>
            </w:pPr>
            <w:r w:rsidRPr="007862DF">
              <w:rPr>
                <w:rFonts w:eastAsia="Calibri" w:cstheme="minorHAnsi"/>
                <w:sz w:val="18"/>
                <w:szCs w:val="18"/>
              </w:rPr>
              <w:t>NTPA 002/2002</w:t>
            </w:r>
          </w:p>
        </w:tc>
        <w:tc>
          <w:tcPr>
            <w:tcW w:w="2977" w:type="dxa"/>
          </w:tcPr>
          <w:p w14:paraId="55E20DA2"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Modificat</w:t>
            </w:r>
            <w:proofErr w:type="spellEnd"/>
            <w:r w:rsidRPr="007862DF">
              <w:rPr>
                <w:rFonts w:eastAsia="Calibri" w:cstheme="minorHAnsi"/>
                <w:sz w:val="18"/>
                <w:szCs w:val="18"/>
              </w:rPr>
              <w:t xml:space="preserve"> de HG nr. 352/2005 </w:t>
            </w:r>
          </w:p>
        </w:tc>
        <w:tc>
          <w:tcPr>
            <w:tcW w:w="5670" w:type="dxa"/>
          </w:tcPr>
          <w:p w14:paraId="5C31EA9F" w14:textId="77777777" w:rsidR="00990CC5" w:rsidRPr="007862DF" w:rsidRDefault="00990CC5" w:rsidP="00DC0931">
            <w:pPr>
              <w:rPr>
                <w:rFonts w:eastAsia="Calibri" w:cstheme="minorHAnsi"/>
                <w:b/>
                <w:sz w:val="18"/>
                <w:szCs w:val="18"/>
              </w:rPr>
            </w:pPr>
            <w:r w:rsidRPr="007862DF">
              <w:rPr>
                <w:rFonts w:eastAsia="Calibri" w:cstheme="minorHAnsi"/>
                <w:sz w:val="18"/>
                <w:szCs w:val="18"/>
              </w:rPr>
              <w:t xml:space="preserve">HG nr. 352/2005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modificarea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completarea</w:t>
            </w:r>
            <w:proofErr w:type="spellEnd"/>
            <w:r w:rsidRPr="007862DF">
              <w:rPr>
                <w:rFonts w:eastAsia="Calibri" w:cstheme="minorHAnsi"/>
                <w:sz w:val="18"/>
                <w:szCs w:val="18"/>
              </w:rPr>
              <w:t xml:space="preserve"> HG nr. 188/2002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unor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norme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condițiile</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descărcare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în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mediul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acvatic</w:t>
            </w:r>
            <w:proofErr w:type="spellEnd"/>
            <w:r w:rsidRPr="007862DF">
              <w:rPr>
                <w:rFonts w:eastAsia="Calibri" w:cstheme="minorHAnsi"/>
                <w:sz w:val="18"/>
                <w:szCs w:val="18"/>
              </w:rPr>
              <w:t xml:space="preserve"> </w:t>
            </w:r>
            <w:proofErr w:type="gramStart"/>
            <w:r w:rsidRPr="007862DF">
              <w:rPr>
                <w:rFonts w:eastAsia="Calibri" w:cstheme="minorHAnsi"/>
                <w:sz w:val="18"/>
                <w:szCs w:val="18"/>
              </w:rPr>
              <w:t>a</w:t>
            </w:r>
            <w:proofErr w:type="gramEnd"/>
            <w:r w:rsidRPr="007862DF">
              <w:rPr>
                <w:rFonts w:eastAsia="Calibri" w:cstheme="minorHAnsi"/>
                <w:sz w:val="18"/>
                <w:szCs w:val="18"/>
              </w:rPr>
              <w:t xml:space="preserve"> </w:t>
            </w:r>
            <w:proofErr w:type="spellStart"/>
            <w:r w:rsidRPr="007862DF">
              <w:rPr>
                <w:rFonts w:eastAsia="Calibri" w:cstheme="minorHAnsi"/>
                <w:sz w:val="18"/>
                <w:szCs w:val="18"/>
              </w:rPr>
              <w:t>apelor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uzate</w:t>
            </w:r>
            <w:proofErr w:type="spellEnd"/>
          </w:p>
        </w:tc>
      </w:tr>
      <w:tr w:rsidR="007862DF" w:rsidRPr="007862DF" w14:paraId="3948B9F3" w14:textId="77777777" w:rsidTr="00DC0931">
        <w:trPr>
          <w:trHeight w:val="447"/>
        </w:trPr>
        <w:tc>
          <w:tcPr>
            <w:tcW w:w="540" w:type="dxa"/>
          </w:tcPr>
          <w:p w14:paraId="40E8A123" w14:textId="77777777" w:rsidR="00990CC5" w:rsidRPr="007862DF" w:rsidRDefault="00990CC5" w:rsidP="00DC0931">
            <w:pPr>
              <w:rPr>
                <w:rFonts w:eastAsia="Calibri" w:cstheme="minorHAnsi"/>
                <w:sz w:val="18"/>
                <w:szCs w:val="18"/>
              </w:rPr>
            </w:pPr>
            <w:r w:rsidRPr="007862DF">
              <w:rPr>
                <w:rFonts w:eastAsia="Calibri" w:cstheme="minorHAnsi"/>
                <w:sz w:val="18"/>
                <w:szCs w:val="18"/>
              </w:rPr>
              <w:t>17.</w:t>
            </w:r>
          </w:p>
        </w:tc>
        <w:tc>
          <w:tcPr>
            <w:tcW w:w="4475" w:type="dxa"/>
          </w:tcPr>
          <w:p w14:paraId="377A91E3" w14:textId="77777777" w:rsidR="00990CC5" w:rsidRPr="007862DF" w:rsidRDefault="00990CC5" w:rsidP="00DC0931">
            <w:pPr>
              <w:rPr>
                <w:rFonts w:eastAsia="Calibri" w:cstheme="minorHAnsi"/>
                <w:sz w:val="18"/>
                <w:szCs w:val="18"/>
              </w:rPr>
            </w:pPr>
            <w:r w:rsidRPr="007862DF">
              <w:rPr>
                <w:rFonts w:eastAsia="Calibri" w:cstheme="minorHAnsi"/>
                <w:sz w:val="18"/>
                <w:szCs w:val="18"/>
              </w:rPr>
              <w:t>NTPA 001/2002</w:t>
            </w:r>
          </w:p>
        </w:tc>
        <w:tc>
          <w:tcPr>
            <w:tcW w:w="2977" w:type="dxa"/>
          </w:tcPr>
          <w:p w14:paraId="743B7798"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Modificat</w:t>
            </w:r>
            <w:proofErr w:type="spellEnd"/>
            <w:r w:rsidRPr="007862DF">
              <w:rPr>
                <w:rFonts w:eastAsia="Calibri" w:cstheme="minorHAnsi"/>
                <w:sz w:val="18"/>
                <w:szCs w:val="18"/>
              </w:rPr>
              <w:t xml:space="preserve"> de HG nr. 352/2005 </w:t>
            </w:r>
            <w:proofErr w:type="spellStart"/>
            <w:r w:rsidRPr="007862DF">
              <w:rPr>
                <w:rFonts w:eastAsia="Calibri" w:cstheme="minorHAnsi"/>
                <w:sz w:val="18"/>
                <w:szCs w:val="18"/>
              </w:rPr>
              <w:t>si</w:t>
            </w:r>
            <w:proofErr w:type="spellEnd"/>
            <w:r w:rsidRPr="007862DF">
              <w:rPr>
                <w:rFonts w:eastAsia="Calibri" w:cstheme="minorHAnsi"/>
                <w:sz w:val="18"/>
                <w:szCs w:val="18"/>
              </w:rPr>
              <w:t xml:space="preserve"> </w:t>
            </w:r>
            <w:hyperlink r:id="rId71" w:tgtFrame="_blank" w:tooltip="Hotărârea nr. 210/2007 pentru modificarea și completarea unor acte normative care transpun acquis-ul comunitar în domeniul protecției mediului" w:history="1">
              <w:r w:rsidRPr="007862DF">
                <w:rPr>
                  <w:rFonts w:eastAsia="Calibri" w:cstheme="minorHAnsi"/>
                  <w:sz w:val="18"/>
                  <w:szCs w:val="18"/>
                </w:rPr>
                <w:t xml:space="preserve">HG nr. 210/2007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modificarea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completarea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unor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acte</w:t>
              </w:r>
              <w:proofErr w:type="spellEnd"/>
              <w:r w:rsidRPr="007862DF">
                <w:rPr>
                  <w:rFonts w:eastAsia="Calibri" w:cstheme="minorHAnsi"/>
                  <w:sz w:val="18"/>
                  <w:szCs w:val="18"/>
                </w:rPr>
                <w:t xml:space="preserve"> normative care </w:t>
              </w:r>
              <w:proofErr w:type="spellStart"/>
              <w:r w:rsidRPr="007862DF">
                <w:rPr>
                  <w:rFonts w:eastAsia="Calibri" w:cstheme="minorHAnsi"/>
                  <w:sz w:val="18"/>
                  <w:szCs w:val="18"/>
                </w:rPr>
                <w:t>transpun</w:t>
              </w:r>
              <w:proofErr w:type="spellEnd"/>
              <w:r w:rsidRPr="007862DF">
                <w:rPr>
                  <w:rFonts w:eastAsia="Calibri" w:cstheme="minorHAnsi"/>
                  <w:sz w:val="18"/>
                  <w:szCs w:val="18"/>
                </w:rPr>
                <w:t xml:space="preserve"> acquis-ul </w:t>
              </w:r>
              <w:proofErr w:type="spellStart"/>
              <w:r w:rsidRPr="007862DF">
                <w:rPr>
                  <w:rFonts w:eastAsia="Calibri" w:cstheme="minorHAnsi"/>
                  <w:sz w:val="18"/>
                  <w:szCs w:val="18"/>
                </w:rPr>
                <w:t>comunitar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în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domeniul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protecției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mediului</w:t>
              </w:r>
              <w:proofErr w:type="spellEnd"/>
            </w:hyperlink>
          </w:p>
        </w:tc>
        <w:tc>
          <w:tcPr>
            <w:tcW w:w="5670" w:type="dxa"/>
          </w:tcPr>
          <w:p w14:paraId="28680306" w14:textId="77777777" w:rsidR="00990CC5" w:rsidRPr="007862DF" w:rsidRDefault="00990CC5" w:rsidP="00DC0931">
            <w:pPr>
              <w:rPr>
                <w:rFonts w:eastAsia="Calibri" w:cstheme="minorHAnsi"/>
                <w:b/>
                <w:sz w:val="18"/>
                <w:szCs w:val="18"/>
              </w:rPr>
            </w:pPr>
            <w:r w:rsidRPr="007862DF">
              <w:rPr>
                <w:rFonts w:eastAsia="Calibri" w:cstheme="minorHAnsi"/>
                <w:sz w:val="18"/>
                <w:szCs w:val="18"/>
              </w:rPr>
              <w:t xml:space="preserve">HG nr. 352/2005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modificarea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completarea</w:t>
            </w:r>
            <w:proofErr w:type="spellEnd"/>
            <w:r w:rsidRPr="007862DF">
              <w:rPr>
                <w:rFonts w:eastAsia="Calibri" w:cstheme="minorHAnsi"/>
                <w:sz w:val="18"/>
                <w:szCs w:val="18"/>
              </w:rPr>
              <w:t xml:space="preserve"> HG nr. 188/2002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unor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norme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condițiile</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descărcare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în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mediul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acvatic</w:t>
            </w:r>
            <w:proofErr w:type="spellEnd"/>
            <w:r w:rsidRPr="007862DF">
              <w:rPr>
                <w:rFonts w:eastAsia="Calibri" w:cstheme="minorHAnsi"/>
                <w:sz w:val="18"/>
                <w:szCs w:val="18"/>
              </w:rPr>
              <w:t xml:space="preserve"> </w:t>
            </w:r>
            <w:proofErr w:type="gramStart"/>
            <w:r w:rsidRPr="007862DF">
              <w:rPr>
                <w:rFonts w:eastAsia="Calibri" w:cstheme="minorHAnsi"/>
                <w:sz w:val="18"/>
                <w:szCs w:val="18"/>
              </w:rPr>
              <w:t>a</w:t>
            </w:r>
            <w:proofErr w:type="gramEnd"/>
            <w:r w:rsidRPr="007862DF">
              <w:rPr>
                <w:rFonts w:eastAsia="Calibri" w:cstheme="minorHAnsi"/>
                <w:sz w:val="18"/>
                <w:szCs w:val="18"/>
              </w:rPr>
              <w:t xml:space="preserve"> </w:t>
            </w:r>
            <w:proofErr w:type="spellStart"/>
            <w:r w:rsidRPr="007862DF">
              <w:rPr>
                <w:rFonts w:eastAsia="Calibri" w:cstheme="minorHAnsi"/>
                <w:sz w:val="18"/>
                <w:szCs w:val="18"/>
              </w:rPr>
              <w:t>apelor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uzate</w:t>
            </w:r>
            <w:proofErr w:type="spellEnd"/>
          </w:p>
        </w:tc>
      </w:tr>
      <w:tr w:rsidR="007862DF" w:rsidRPr="007862DF" w14:paraId="18C9DBCF" w14:textId="77777777" w:rsidTr="00DC0931">
        <w:trPr>
          <w:trHeight w:val="447"/>
        </w:trPr>
        <w:tc>
          <w:tcPr>
            <w:tcW w:w="540" w:type="dxa"/>
          </w:tcPr>
          <w:p w14:paraId="36125EAB" w14:textId="77777777" w:rsidR="00990CC5" w:rsidRPr="007862DF" w:rsidRDefault="00990CC5" w:rsidP="00DC0931">
            <w:pPr>
              <w:rPr>
                <w:rFonts w:eastAsia="Calibri" w:cstheme="minorHAnsi"/>
                <w:sz w:val="18"/>
                <w:szCs w:val="18"/>
              </w:rPr>
            </w:pPr>
            <w:r w:rsidRPr="007862DF">
              <w:rPr>
                <w:rFonts w:eastAsia="Calibri" w:cstheme="minorHAnsi"/>
                <w:sz w:val="18"/>
                <w:szCs w:val="18"/>
              </w:rPr>
              <w:t>18.</w:t>
            </w:r>
          </w:p>
        </w:tc>
        <w:tc>
          <w:tcPr>
            <w:tcW w:w="4475" w:type="dxa"/>
          </w:tcPr>
          <w:p w14:paraId="79C69338"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Hotărârea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Guvernului</w:t>
            </w:r>
            <w:proofErr w:type="spellEnd"/>
            <w:r w:rsidRPr="007862DF">
              <w:rPr>
                <w:rFonts w:eastAsia="Calibri" w:cstheme="minorHAnsi"/>
                <w:sz w:val="18"/>
                <w:szCs w:val="18"/>
              </w:rPr>
              <w:t xml:space="preserve"> </w:t>
            </w:r>
            <w:hyperlink r:id="rId72" w:history="1">
              <w:r w:rsidRPr="007862DF">
                <w:rPr>
                  <w:rFonts w:eastAsia="Calibri" w:cstheme="minorHAnsi"/>
                  <w:sz w:val="18"/>
                  <w:szCs w:val="18"/>
                  <w:u w:val="single"/>
                </w:rPr>
                <w:t>nr. 101/1997</w:t>
              </w:r>
            </w:hyperlink>
            <w:r w:rsidRPr="007862DF">
              <w:rPr>
                <w:rFonts w:eastAsia="Calibri" w:cstheme="minorHAnsi"/>
                <w:sz w:val="18"/>
                <w:szCs w:val="18"/>
              </w:rPr>
              <w:t xml:space="preserve">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aprobarea</w:t>
            </w:r>
            <w:proofErr w:type="spellEnd"/>
            <w:r w:rsidRPr="007862DF">
              <w:rPr>
                <w:rFonts w:eastAsia="Calibri" w:cstheme="minorHAnsi"/>
                <w:sz w:val="18"/>
                <w:szCs w:val="18"/>
              </w:rPr>
              <w:t xml:space="preserve"> </w:t>
            </w:r>
            <w:hyperlink r:id="rId73" w:history="1">
              <w:proofErr w:type="spellStart"/>
              <w:r w:rsidRPr="007862DF">
                <w:rPr>
                  <w:rFonts w:eastAsia="Calibri" w:cstheme="minorHAnsi"/>
                  <w:sz w:val="18"/>
                  <w:szCs w:val="18"/>
                  <w:u w:val="single"/>
                </w:rPr>
                <w:t>Normelor</w:t>
              </w:r>
              <w:proofErr w:type="spellEnd"/>
            </w:hyperlink>
            <w:r w:rsidRPr="007862DF">
              <w:rPr>
                <w:rFonts w:eastAsia="Calibri" w:cstheme="minorHAnsi"/>
                <w:sz w:val="18"/>
                <w:szCs w:val="18"/>
              </w:rPr>
              <w:t xml:space="preserve"> </w:t>
            </w:r>
            <w:proofErr w:type="spellStart"/>
            <w:r w:rsidRPr="007862DF">
              <w:rPr>
                <w:rFonts w:eastAsia="Calibri" w:cstheme="minorHAnsi"/>
                <w:sz w:val="18"/>
                <w:szCs w:val="18"/>
              </w:rPr>
              <w:t>speciale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caracterul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şi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mărimea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zonelor</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protecţie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sanitară</w:t>
            </w:r>
            <w:proofErr w:type="spellEnd"/>
          </w:p>
        </w:tc>
        <w:tc>
          <w:tcPr>
            <w:tcW w:w="2977" w:type="dxa"/>
          </w:tcPr>
          <w:p w14:paraId="520AC806" w14:textId="77777777" w:rsidR="00990CC5" w:rsidRPr="007862DF" w:rsidRDefault="00990CC5" w:rsidP="00DC0931">
            <w:pPr>
              <w:rPr>
                <w:rFonts w:eastAsia="Calibri" w:cstheme="minorHAnsi"/>
                <w:sz w:val="18"/>
                <w:szCs w:val="18"/>
              </w:rPr>
            </w:pPr>
            <w:proofErr w:type="spellStart"/>
            <w:r w:rsidRPr="007862DF">
              <w:rPr>
                <w:rFonts w:eastAsia="Calibri" w:cstheme="minorHAnsi"/>
                <w:sz w:val="18"/>
                <w:szCs w:val="18"/>
              </w:rPr>
              <w:t>În</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vigoare</w:t>
            </w:r>
            <w:proofErr w:type="spellEnd"/>
            <w:r w:rsidRPr="007862DF">
              <w:rPr>
                <w:rFonts w:eastAsia="Calibri" w:cstheme="minorHAnsi"/>
                <w:sz w:val="18"/>
                <w:szCs w:val="18"/>
              </w:rPr>
              <w:t xml:space="preserve"> de la 10 </w:t>
            </w:r>
            <w:proofErr w:type="spellStart"/>
            <w:r w:rsidRPr="007862DF">
              <w:rPr>
                <w:rFonts w:eastAsia="Calibri" w:cstheme="minorHAnsi"/>
                <w:sz w:val="18"/>
                <w:szCs w:val="18"/>
              </w:rPr>
              <w:t>aprilie</w:t>
            </w:r>
            <w:proofErr w:type="spellEnd"/>
            <w:r w:rsidRPr="007862DF">
              <w:rPr>
                <w:rFonts w:eastAsia="Calibri" w:cstheme="minorHAnsi"/>
                <w:sz w:val="18"/>
                <w:szCs w:val="18"/>
              </w:rPr>
              <w:t xml:space="preserve"> 1997 </w:t>
            </w:r>
            <w:proofErr w:type="spellStart"/>
            <w:r w:rsidRPr="007862DF">
              <w:rPr>
                <w:rFonts w:eastAsia="Calibri" w:cstheme="minorHAnsi"/>
                <w:sz w:val="18"/>
                <w:szCs w:val="18"/>
              </w:rPr>
              <w:t>până</w:t>
            </w:r>
            <w:proofErr w:type="spellEnd"/>
            <w:r w:rsidRPr="007862DF">
              <w:rPr>
                <w:rFonts w:eastAsia="Calibri" w:cstheme="minorHAnsi"/>
                <w:sz w:val="18"/>
                <w:szCs w:val="18"/>
              </w:rPr>
              <w:t xml:space="preserve"> la 01 </w:t>
            </w:r>
            <w:proofErr w:type="spellStart"/>
            <w:r w:rsidRPr="007862DF">
              <w:rPr>
                <w:rFonts w:eastAsia="Calibri" w:cstheme="minorHAnsi"/>
                <w:sz w:val="18"/>
                <w:szCs w:val="18"/>
              </w:rPr>
              <w:t>octombrie</w:t>
            </w:r>
            <w:proofErr w:type="spellEnd"/>
            <w:r w:rsidRPr="007862DF">
              <w:rPr>
                <w:rFonts w:eastAsia="Calibri" w:cstheme="minorHAnsi"/>
                <w:sz w:val="18"/>
                <w:szCs w:val="18"/>
              </w:rPr>
              <w:t xml:space="preserve"> 2005, </w:t>
            </w:r>
            <w:proofErr w:type="spellStart"/>
            <w:r w:rsidRPr="007862DF">
              <w:rPr>
                <w:rFonts w:eastAsia="Calibri" w:cstheme="minorHAnsi"/>
                <w:sz w:val="18"/>
                <w:szCs w:val="18"/>
              </w:rPr>
              <w:t>fiind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abrogat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înlocuit</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prin</w:t>
            </w:r>
            <w:proofErr w:type="spellEnd"/>
            <w:r w:rsidRPr="007862DF">
              <w:rPr>
                <w:rFonts w:eastAsia="Calibri" w:cstheme="minorHAnsi"/>
                <w:sz w:val="18"/>
                <w:szCs w:val="18"/>
              </w:rPr>
              <w:t> </w:t>
            </w:r>
            <w:hyperlink r:id="rId74" w:tgtFrame="_blank" w:history="1">
              <w:r w:rsidRPr="007862DF">
                <w:rPr>
                  <w:rFonts w:eastAsia="Calibri" w:cstheme="minorHAnsi"/>
                  <w:sz w:val="18"/>
                  <w:szCs w:val="18"/>
                </w:rPr>
                <w:t>HG 930/2005</w:t>
              </w:r>
            </w:hyperlink>
            <w:r w:rsidRPr="007862DF">
              <w:rPr>
                <w:rFonts w:eastAsia="Calibri" w:cstheme="minorHAnsi"/>
                <w:sz w:val="18"/>
                <w:szCs w:val="18"/>
              </w:rPr>
              <w:t>.</w:t>
            </w:r>
          </w:p>
        </w:tc>
        <w:tc>
          <w:tcPr>
            <w:tcW w:w="5670" w:type="dxa"/>
          </w:tcPr>
          <w:p w14:paraId="02A8719D" w14:textId="77777777" w:rsidR="00990CC5" w:rsidRPr="007862DF" w:rsidRDefault="00990CC5" w:rsidP="00DC0931">
            <w:pPr>
              <w:rPr>
                <w:rFonts w:eastAsia="Calibri" w:cstheme="minorHAnsi"/>
                <w:sz w:val="18"/>
                <w:szCs w:val="18"/>
              </w:rPr>
            </w:pPr>
            <w:r w:rsidRPr="007862DF">
              <w:rPr>
                <w:rFonts w:eastAsia="Calibri" w:cstheme="minorHAnsi"/>
                <w:sz w:val="18"/>
                <w:szCs w:val="18"/>
              </w:rPr>
              <w:t xml:space="preserve">HG nr. 930/2005 </w:t>
            </w:r>
            <w:proofErr w:type="spellStart"/>
            <w:r w:rsidRPr="007862DF">
              <w:rPr>
                <w:rFonts w:eastAsia="Calibri" w:cstheme="minorHAnsi"/>
                <w:sz w:val="18"/>
                <w:szCs w:val="18"/>
              </w:rPr>
              <w:t>pentru</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aprobarea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Normelor</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speciale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privind</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caracterul</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mărimea</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zonelor</w:t>
            </w:r>
            <w:proofErr w:type="spellEnd"/>
            <w:r w:rsidRPr="007862DF">
              <w:rPr>
                <w:rFonts w:eastAsia="Calibri" w:cstheme="minorHAnsi"/>
                <w:sz w:val="18"/>
                <w:szCs w:val="18"/>
              </w:rPr>
              <w:t xml:space="preserve"> de </w:t>
            </w:r>
            <w:proofErr w:type="spellStart"/>
            <w:r w:rsidRPr="007862DF">
              <w:rPr>
                <w:rFonts w:eastAsia="Calibri" w:cstheme="minorHAnsi"/>
                <w:sz w:val="18"/>
                <w:szCs w:val="18"/>
              </w:rPr>
              <w:t>protecție</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sanitară</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și</w:t>
            </w:r>
            <w:proofErr w:type="spellEnd"/>
            <w:r w:rsidRPr="007862DF">
              <w:rPr>
                <w:rFonts w:eastAsia="Calibri" w:cstheme="minorHAnsi"/>
                <w:sz w:val="18"/>
                <w:szCs w:val="18"/>
              </w:rPr>
              <w:t xml:space="preserve"> </w:t>
            </w:r>
            <w:proofErr w:type="spellStart"/>
            <w:r w:rsidRPr="007862DF">
              <w:rPr>
                <w:rFonts w:eastAsia="Calibri" w:cstheme="minorHAnsi"/>
                <w:sz w:val="18"/>
                <w:szCs w:val="18"/>
              </w:rPr>
              <w:t>hidrogeologică</w:t>
            </w:r>
            <w:proofErr w:type="spellEnd"/>
          </w:p>
          <w:p w14:paraId="131B48F0" w14:textId="77777777" w:rsidR="00990CC5" w:rsidRPr="007862DF" w:rsidRDefault="00990CC5" w:rsidP="00DC0931">
            <w:pPr>
              <w:rPr>
                <w:rFonts w:eastAsia="Calibri" w:cstheme="minorHAnsi"/>
                <w:sz w:val="18"/>
                <w:szCs w:val="18"/>
              </w:rPr>
            </w:pPr>
          </w:p>
        </w:tc>
      </w:tr>
      <w:tr w:rsidR="007862DF" w:rsidRPr="007862DF" w14:paraId="5412FD41" w14:textId="77777777" w:rsidTr="00DC0931">
        <w:trPr>
          <w:trHeight w:val="447"/>
        </w:trPr>
        <w:tc>
          <w:tcPr>
            <w:tcW w:w="540" w:type="dxa"/>
          </w:tcPr>
          <w:p w14:paraId="13025CA8" w14:textId="77777777" w:rsidR="00990CC5" w:rsidRPr="007862DF" w:rsidRDefault="00990CC5" w:rsidP="00DC0931">
            <w:pPr>
              <w:rPr>
                <w:rFonts w:eastAsia="Calibri" w:cstheme="minorHAnsi"/>
                <w:sz w:val="18"/>
                <w:szCs w:val="18"/>
              </w:rPr>
            </w:pPr>
            <w:r w:rsidRPr="007862DF">
              <w:rPr>
                <w:rFonts w:eastAsia="Calibri" w:cstheme="minorHAnsi"/>
                <w:sz w:val="18"/>
                <w:szCs w:val="18"/>
              </w:rPr>
              <w:t>19.</w:t>
            </w:r>
          </w:p>
        </w:tc>
        <w:tc>
          <w:tcPr>
            <w:tcW w:w="4475" w:type="dxa"/>
          </w:tcPr>
          <w:p w14:paraId="5CA9654F" w14:textId="77777777" w:rsidR="00990CC5" w:rsidRPr="007862DF" w:rsidRDefault="00990CC5" w:rsidP="00DC0931">
            <w:pPr>
              <w:rPr>
                <w:rFonts w:eastAsia="Calibri" w:cstheme="minorHAnsi"/>
                <w:sz w:val="18"/>
                <w:szCs w:val="18"/>
              </w:rPr>
            </w:pPr>
          </w:p>
        </w:tc>
        <w:tc>
          <w:tcPr>
            <w:tcW w:w="2977" w:type="dxa"/>
          </w:tcPr>
          <w:p w14:paraId="69A05E17" w14:textId="77777777" w:rsidR="00990CC5" w:rsidRPr="007862DF" w:rsidRDefault="00990CC5" w:rsidP="00DC0931">
            <w:pPr>
              <w:rPr>
                <w:rFonts w:eastAsia="Calibri" w:cstheme="minorHAnsi"/>
                <w:sz w:val="18"/>
                <w:szCs w:val="18"/>
              </w:rPr>
            </w:pPr>
          </w:p>
        </w:tc>
        <w:tc>
          <w:tcPr>
            <w:tcW w:w="5670" w:type="dxa"/>
          </w:tcPr>
          <w:p w14:paraId="484682C1" w14:textId="77777777" w:rsidR="00990CC5" w:rsidRPr="007862DF" w:rsidRDefault="00990CC5" w:rsidP="00DC0931">
            <w:pPr>
              <w:rPr>
                <w:rFonts w:eastAsia="Calibri" w:cstheme="minorHAnsi"/>
                <w:sz w:val="18"/>
                <w:szCs w:val="18"/>
              </w:rPr>
            </w:pPr>
            <w:r w:rsidRPr="007862DF">
              <w:rPr>
                <w:rFonts w:eastAsia="Calibri" w:cstheme="minorHAnsi"/>
                <w:sz w:val="18"/>
                <w:szCs w:val="18"/>
                <w:lang w:val="ro-RO"/>
              </w:rPr>
              <w:t>Legea nr. 310/2004 pentru modificarea şi completarea Legii apelor nr. 107/1996</w:t>
            </w:r>
            <w:r w:rsidRPr="007862DF">
              <w:rPr>
                <w:rFonts w:eastAsia="Calibri" w:cstheme="minorHAnsi"/>
                <w:sz w:val="18"/>
                <w:szCs w:val="18"/>
                <w:lang w:val="ro-RO"/>
              </w:rPr>
              <w:footnoteReference w:id="1"/>
            </w:r>
          </w:p>
        </w:tc>
      </w:tr>
      <w:tr w:rsidR="007862DF" w:rsidRPr="007862DF" w14:paraId="52A71B27" w14:textId="77777777" w:rsidTr="00DC0931">
        <w:trPr>
          <w:trHeight w:val="447"/>
        </w:trPr>
        <w:tc>
          <w:tcPr>
            <w:tcW w:w="540" w:type="dxa"/>
          </w:tcPr>
          <w:p w14:paraId="778A89F7" w14:textId="77777777" w:rsidR="00990CC5" w:rsidRPr="007862DF" w:rsidRDefault="00990CC5" w:rsidP="00DC0931">
            <w:pPr>
              <w:rPr>
                <w:rFonts w:eastAsia="Calibri" w:cstheme="minorHAnsi"/>
                <w:sz w:val="18"/>
                <w:szCs w:val="18"/>
              </w:rPr>
            </w:pPr>
            <w:r w:rsidRPr="007862DF">
              <w:rPr>
                <w:rFonts w:eastAsia="Calibri" w:cstheme="minorHAnsi"/>
                <w:sz w:val="18"/>
                <w:szCs w:val="18"/>
              </w:rPr>
              <w:t>20.</w:t>
            </w:r>
          </w:p>
        </w:tc>
        <w:tc>
          <w:tcPr>
            <w:tcW w:w="4475" w:type="dxa"/>
          </w:tcPr>
          <w:p w14:paraId="18DBC364" w14:textId="77777777" w:rsidR="00990CC5" w:rsidRPr="007862DF" w:rsidRDefault="00990CC5" w:rsidP="00DC0931">
            <w:pPr>
              <w:rPr>
                <w:rFonts w:eastAsia="Calibri" w:cstheme="minorHAnsi"/>
                <w:sz w:val="18"/>
                <w:szCs w:val="18"/>
              </w:rPr>
            </w:pPr>
          </w:p>
        </w:tc>
        <w:tc>
          <w:tcPr>
            <w:tcW w:w="2977" w:type="dxa"/>
          </w:tcPr>
          <w:p w14:paraId="41E39424" w14:textId="77777777" w:rsidR="00990CC5" w:rsidRPr="007862DF" w:rsidRDefault="00990CC5" w:rsidP="00DC0931">
            <w:pPr>
              <w:rPr>
                <w:rFonts w:eastAsia="Calibri" w:cstheme="minorHAnsi"/>
                <w:sz w:val="18"/>
                <w:szCs w:val="18"/>
              </w:rPr>
            </w:pPr>
          </w:p>
        </w:tc>
        <w:tc>
          <w:tcPr>
            <w:tcW w:w="5670" w:type="dxa"/>
          </w:tcPr>
          <w:p w14:paraId="52B7077D" w14:textId="77777777" w:rsidR="00990CC5" w:rsidRPr="007862DF" w:rsidRDefault="00990CC5" w:rsidP="00DC0931">
            <w:pPr>
              <w:shd w:val="clear" w:color="auto" w:fill="FFFFFF"/>
              <w:rPr>
                <w:rFonts w:eastAsia="Times New Roman" w:cstheme="minorHAnsi"/>
                <w:sz w:val="18"/>
                <w:szCs w:val="18"/>
                <w:lang w:val="ro-RO" w:eastAsia="en-GB"/>
              </w:rPr>
            </w:pPr>
            <w:r w:rsidRPr="007862DF">
              <w:rPr>
                <w:rFonts w:eastAsia="Times New Roman" w:cstheme="minorHAnsi"/>
                <w:sz w:val="18"/>
                <w:szCs w:val="18"/>
                <w:lang w:val="ro-RO" w:eastAsia="en-GB"/>
              </w:rPr>
              <w:t>Legea 104/2011 privind calitatea aerului înconjurător</w:t>
            </w:r>
          </w:p>
        </w:tc>
      </w:tr>
      <w:tr w:rsidR="007862DF" w:rsidRPr="007862DF" w14:paraId="7C607481" w14:textId="77777777" w:rsidTr="00DC0931">
        <w:trPr>
          <w:trHeight w:val="447"/>
        </w:trPr>
        <w:tc>
          <w:tcPr>
            <w:tcW w:w="540" w:type="dxa"/>
          </w:tcPr>
          <w:p w14:paraId="6FC991B7" w14:textId="77777777" w:rsidR="00990CC5" w:rsidRPr="007862DF" w:rsidRDefault="00990CC5" w:rsidP="00DC0931">
            <w:pPr>
              <w:rPr>
                <w:rFonts w:eastAsia="Calibri" w:cstheme="minorHAnsi"/>
                <w:sz w:val="18"/>
                <w:szCs w:val="18"/>
              </w:rPr>
            </w:pPr>
            <w:r w:rsidRPr="007862DF">
              <w:rPr>
                <w:rFonts w:eastAsia="Calibri" w:cstheme="minorHAnsi"/>
                <w:sz w:val="18"/>
                <w:szCs w:val="18"/>
              </w:rPr>
              <w:t>21.</w:t>
            </w:r>
          </w:p>
        </w:tc>
        <w:tc>
          <w:tcPr>
            <w:tcW w:w="4475" w:type="dxa"/>
          </w:tcPr>
          <w:p w14:paraId="22E7FE90" w14:textId="77777777" w:rsidR="00990CC5" w:rsidRPr="007862DF" w:rsidRDefault="00990CC5" w:rsidP="00DC0931">
            <w:pPr>
              <w:rPr>
                <w:rFonts w:eastAsia="Calibri" w:cstheme="minorHAnsi"/>
                <w:sz w:val="18"/>
                <w:szCs w:val="18"/>
              </w:rPr>
            </w:pPr>
          </w:p>
        </w:tc>
        <w:tc>
          <w:tcPr>
            <w:tcW w:w="2977" w:type="dxa"/>
          </w:tcPr>
          <w:p w14:paraId="391D8F23" w14:textId="77777777" w:rsidR="00990CC5" w:rsidRPr="007862DF" w:rsidRDefault="00990CC5" w:rsidP="00DC0931">
            <w:pPr>
              <w:rPr>
                <w:rFonts w:eastAsia="Calibri" w:cstheme="minorHAnsi"/>
                <w:sz w:val="18"/>
                <w:szCs w:val="18"/>
              </w:rPr>
            </w:pPr>
          </w:p>
        </w:tc>
        <w:tc>
          <w:tcPr>
            <w:tcW w:w="5670" w:type="dxa"/>
          </w:tcPr>
          <w:p w14:paraId="3E090DBA" w14:textId="77777777" w:rsidR="00990CC5" w:rsidRPr="007862DF" w:rsidRDefault="00990CC5" w:rsidP="00DC0931">
            <w:pPr>
              <w:shd w:val="clear" w:color="auto" w:fill="FFFFFF"/>
              <w:rPr>
                <w:rFonts w:eastAsia="Times New Roman" w:cstheme="minorHAnsi"/>
                <w:sz w:val="18"/>
                <w:szCs w:val="18"/>
                <w:lang w:val="ro-RO" w:eastAsia="en-GB"/>
              </w:rPr>
            </w:pPr>
            <w:r w:rsidRPr="007862DF">
              <w:rPr>
                <w:rFonts w:eastAsia="Times New Roman" w:cstheme="minorHAnsi"/>
                <w:sz w:val="18"/>
                <w:szCs w:val="18"/>
                <w:lang w:val="ro-RO" w:eastAsia="en-GB"/>
              </w:rPr>
              <w:t>OUG nr. 57/2007 adoptată prin Legea nr. 49/2011</w:t>
            </w:r>
          </w:p>
        </w:tc>
      </w:tr>
    </w:tbl>
    <w:p w14:paraId="4E473790" w14:textId="77777777" w:rsidR="008214E4" w:rsidRPr="007862DF" w:rsidRDefault="008214E4" w:rsidP="00DC0931">
      <w:pPr>
        <w:spacing w:after="0" w:line="240" w:lineRule="auto"/>
        <w:ind w:left="1440" w:hanging="1440"/>
        <w:jc w:val="both"/>
        <w:rPr>
          <w:rFonts w:eastAsia="Times New Roman" w:cstheme="minorHAnsi"/>
          <w:b/>
          <w:bCs/>
          <w:caps/>
          <w:kern w:val="32"/>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1D2B66AE" w14:textId="77777777" w:rsidR="008214E4" w:rsidRPr="007862DF" w:rsidRDefault="008214E4" w:rsidP="00DC0931">
      <w:pPr>
        <w:spacing w:after="0" w:line="240" w:lineRule="auto"/>
        <w:ind w:left="1440" w:hanging="1440"/>
        <w:jc w:val="both"/>
        <w:rPr>
          <w:rFonts w:eastAsia="Times New Roman" w:cstheme="minorHAnsi"/>
          <w:b/>
          <w:bCs/>
          <w:caps/>
          <w:kern w:val="32"/>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250EF31C" w14:textId="77777777" w:rsidR="008214E4" w:rsidRPr="007862DF" w:rsidRDefault="008214E4" w:rsidP="00DC0931">
      <w:pPr>
        <w:spacing w:after="0" w:line="240" w:lineRule="auto"/>
        <w:ind w:left="1440" w:hanging="1440"/>
        <w:jc w:val="both"/>
        <w:rPr>
          <w:rFonts w:eastAsia="Times New Roman" w:cstheme="minorHAnsi"/>
          <w:b/>
          <w:bCs/>
          <w:caps/>
          <w:kern w:val="32"/>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4991411A" w14:textId="77777777" w:rsidR="008214E4" w:rsidRPr="007862DF" w:rsidRDefault="008214E4" w:rsidP="00DC0931">
      <w:pPr>
        <w:spacing w:after="0" w:line="240" w:lineRule="auto"/>
        <w:ind w:left="1440" w:hanging="1440"/>
        <w:jc w:val="both"/>
        <w:rPr>
          <w:rFonts w:eastAsia="Times New Roman" w:cstheme="minorHAnsi"/>
          <w:b/>
          <w:bCs/>
          <w:caps/>
          <w:kern w:val="32"/>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647B6AAB" w14:textId="77777777" w:rsidR="008214E4" w:rsidRPr="007862DF" w:rsidRDefault="008214E4" w:rsidP="00DC0931">
      <w:pPr>
        <w:spacing w:after="0" w:line="240" w:lineRule="auto"/>
        <w:ind w:left="1440" w:hanging="1440"/>
        <w:jc w:val="both"/>
        <w:rPr>
          <w:rFonts w:eastAsia="Times New Roman" w:cstheme="minorHAnsi"/>
          <w:b/>
          <w:bCs/>
          <w:caps/>
          <w:kern w:val="32"/>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4A185233" w14:textId="6B724B1C" w:rsidR="006E6DC4" w:rsidRPr="007862DF" w:rsidRDefault="00DC0931" w:rsidP="00DC0931">
      <w:pPr>
        <w:spacing w:after="0" w:line="240" w:lineRule="auto"/>
        <w:rPr>
          <w:rFonts w:cstheme="minorHAnsi"/>
        </w:rPr>
        <w:sectPr w:rsidR="006E6DC4" w:rsidRPr="007862DF" w:rsidSect="00990CC5">
          <w:pgSz w:w="15840" w:h="12240" w:orient="landscape"/>
          <w:pgMar w:top="1440" w:right="1440" w:bottom="1440" w:left="1440" w:header="720" w:footer="720" w:gutter="0"/>
          <w:cols w:space="720"/>
          <w:docGrid w:linePitch="360"/>
        </w:sectPr>
      </w:pPr>
      <w:r w:rsidRPr="007862DF">
        <w:rPr>
          <w:rFonts w:cstheme="minorHAnsi"/>
        </w:rPr>
        <w:br w:type="page"/>
      </w:r>
    </w:p>
    <w:p w14:paraId="1BFB2BCA" w14:textId="77777777" w:rsidR="006E1D16" w:rsidRPr="007862DF" w:rsidRDefault="006E1D16" w:rsidP="00DC0931">
      <w:pPr>
        <w:pStyle w:val="Heading2"/>
        <w:keepLines w:val="0"/>
        <w:widowControl w:val="0"/>
        <w:numPr>
          <w:ilvl w:val="1"/>
          <w:numId w:val="0"/>
        </w:numPr>
        <w:autoSpaceDE w:val="0"/>
        <w:autoSpaceDN w:val="0"/>
        <w:adjustRightInd w:val="0"/>
        <w:spacing w:before="0" w:line="240" w:lineRule="auto"/>
        <w:jc w:val="both"/>
        <w:rPr>
          <w:rFonts w:asciiTheme="minorHAnsi" w:hAnsiTheme="minorHAnsi" w:cstheme="minorHAnsi"/>
          <w:color w:val="auto"/>
          <w:sz w:val="22"/>
          <w:szCs w:val="22"/>
        </w:rPr>
      </w:pPr>
    </w:p>
    <w:sectPr w:rsidR="006E1D16" w:rsidRPr="007862DF" w:rsidSect="006E6D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195F8" w14:textId="77777777" w:rsidR="00DA6342" w:rsidRDefault="00DA6342" w:rsidP="00453C76">
      <w:pPr>
        <w:spacing w:after="0" w:line="240" w:lineRule="auto"/>
      </w:pPr>
      <w:r>
        <w:separator/>
      </w:r>
    </w:p>
  </w:endnote>
  <w:endnote w:type="continuationSeparator" w:id="0">
    <w:p w14:paraId="140F49C1" w14:textId="77777777" w:rsidR="00DA6342" w:rsidRDefault="00DA6342" w:rsidP="00453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667638"/>
      <w:docPartObj>
        <w:docPartGallery w:val="Page Numbers (Bottom of Page)"/>
        <w:docPartUnique/>
      </w:docPartObj>
    </w:sdtPr>
    <w:sdtEndPr>
      <w:rPr>
        <w:noProof/>
      </w:rPr>
    </w:sdtEndPr>
    <w:sdtContent>
      <w:p w14:paraId="4BEC239B" w14:textId="6258977B" w:rsidR="00C25AFD" w:rsidRDefault="00C25AFD">
        <w:pPr>
          <w:pStyle w:val="Footer"/>
          <w:jc w:val="right"/>
        </w:pPr>
        <w:r>
          <w:fldChar w:fldCharType="begin"/>
        </w:r>
        <w:r>
          <w:instrText xml:space="preserve"> PAGE   \* MERGEFORMAT </w:instrText>
        </w:r>
        <w:r>
          <w:fldChar w:fldCharType="separate"/>
        </w:r>
        <w:r w:rsidR="007862DF">
          <w:rPr>
            <w:noProof/>
          </w:rPr>
          <w:t>20</w:t>
        </w:r>
        <w:r>
          <w:rPr>
            <w:noProof/>
          </w:rPr>
          <w:fldChar w:fldCharType="end"/>
        </w:r>
      </w:p>
    </w:sdtContent>
  </w:sdt>
  <w:p w14:paraId="5D2EC2C6" w14:textId="77777777" w:rsidR="00C25AFD" w:rsidRDefault="00C25A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2E841" w14:textId="77777777" w:rsidR="00DA6342" w:rsidRDefault="00DA6342" w:rsidP="00453C76">
      <w:pPr>
        <w:spacing w:after="0" w:line="240" w:lineRule="auto"/>
      </w:pPr>
      <w:r>
        <w:separator/>
      </w:r>
    </w:p>
  </w:footnote>
  <w:footnote w:type="continuationSeparator" w:id="0">
    <w:p w14:paraId="20ABB747" w14:textId="77777777" w:rsidR="00DA6342" w:rsidRDefault="00DA6342" w:rsidP="00453C76">
      <w:pPr>
        <w:spacing w:after="0" w:line="240" w:lineRule="auto"/>
      </w:pPr>
      <w:r>
        <w:continuationSeparator/>
      </w:r>
    </w:p>
  </w:footnote>
  <w:footnote w:id="1">
    <w:p w14:paraId="68CE5418" w14:textId="77777777" w:rsidR="00C25AFD" w:rsidRPr="00E01668" w:rsidRDefault="00C25AFD" w:rsidP="00990CC5">
      <w:r w:rsidRPr="006A5AD0">
        <w:rPr>
          <w:rStyle w:val="FootnoteReference"/>
          <w:i/>
          <w:sz w:val="18"/>
          <w:szCs w:val="18"/>
        </w:rPr>
        <w:footnoteRef/>
      </w:r>
      <w:r w:rsidRPr="006A5AD0">
        <w:rPr>
          <w:i/>
          <w:sz w:val="18"/>
          <w:szCs w:val="18"/>
        </w:rPr>
        <w:t xml:space="preserve"> STRATEGIA COMUNĂ DE IMPLEMENTARE A DIRECTIVEI CADRU APA (2000/60/CE) Ghidul nr. 36 Excepții de la obiectivele de mediu în temeiul Articolului 4 (7)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B63BB"/>
    <w:multiLevelType w:val="hybridMultilevel"/>
    <w:tmpl w:val="42449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486CFB"/>
    <w:multiLevelType w:val="hybridMultilevel"/>
    <w:tmpl w:val="C5C23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73467"/>
    <w:multiLevelType w:val="hybridMultilevel"/>
    <w:tmpl w:val="0FB61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736607"/>
    <w:multiLevelType w:val="hybridMultilevel"/>
    <w:tmpl w:val="E51E2C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E06E35"/>
    <w:multiLevelType w:val="hybridMultilevel"/>
    <w:tmpl w:val="3C7010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2F0C10"/>
    <w:multiLevelType w:val="multilevel"/>
    <w:tmpl w:val="F716BD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B04384"/>
    <w:multiLevelType w:val="hybridMultilevel"/>
    <w:tmpl w:val="DB444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352F74"/>
    <w:multiLevelType w:val="hybridMultilevel"/>
    <w:tmpl w:val="55E0F6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C3ADD"/>
    <w:multiLevelType w:val="hybridMultilevel"/>
    <w:tmpl w:val="AC62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7723E7"/>
    <w:multiLevelType w:val="hybridMultilevel"/>
    <w:tmpl w:val="34A057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CDC21BE"/>
    <w:multiLevelType w:val="hybridMultilevel"/>
    <w:tmpl w:val="CA441932"/>
    <w:lvl w:ilvl="0" w:tplc="875EBEF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7ED3E25"/>
    <w:multiLevelType w:val="hybridMultilevel"/>
    <w:tmpl w:val="79EE1BAE"/>
    <w:lvl w:ilvl="0" w:tplc="E9282B02">
      <w:start w:val="51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091CF8"/>
    <w:multiLevelType w:val="hybridMultilevel"/>
    <w:tmpl w:val="2F1A85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D97B6B"/>
    <w:multiLevelType w:val="hybridMultilevel"/>
    <w:tmpl w:val="3DA41138"/>
    <w:lvl w:ilvl="0" w:tplc="08090019">
      <w:start w:val="1"/>
      <w:numFmt w:val="lowerLetter"/>
      <w:lvlText w:val="%1."/>
      <w:lvlJc w:val="left"/>
      <w:pPr>
        <w:ind w:left="360" w:hanging="360"/>
      </w:pPr>
    </w:lvl>
    <w:lvl w:ilvl="1" w:tplc="318AE22E">
      <w:start w:val="1"/>
      <w:numFmt w:val="lowerLetter"/>
      <w:lvlText w:val="%2)"/>
      <w:lvlJc w:val="left"/>
      <w:pPr>
        <w:ind w:left="1080" w:hanging="360"/>
      </w:pPr>
      <w:rPr>
        <w:rFonts w:hint="default"/>
      </w:rPr>
    </w:lvl>
    <w:lvl w:ilvl="2" w:tplc="AFDC3CBA">
      <w:numFmt w:val="bullet"/>
      <w:lvlText w:val=""/>
      <w:lvlJc w:val="left"/>
      <w:pPr>
        <w:ind w:left="1980" w:hanging="360"/>
      </w:pPr>
      <w:rPr>
        <w:rFonts w:ascii="Wingdings" w:eastAsia="Times New Roman" w:hAnsi="Wingdings" w:cs="Times New Roman" w:hint="default"/>
        <w:sz w:val="22"/>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4EA08C5"/>
    <w:multiLevelType w:val="hybridMultilevel"/>
    <w:tmpl w:val="365276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082D44"/>
    <w:multiLevelType w:val="hybridMultilevel"/>
    <w:tmpl w:val="8DCE7A16"/>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8"/>
  </w:num>
  <w:num w:numId="2">
    <w:abstractNumId w:val="5"/>
  </w:num>
  <w:num w:numId="3">
    <w:abstractNumId w:val="14"/>
  </w:num>
  <w:num w:numId="4">
    <w:abstractNumId w:val="15"/>
  </w:num>
  <w:num w:numId="5">
    <w:abstractNumId w:val="1"/>
  </w:num>
  <w:num w:numId="6">
    <w:abstractNumId w:val="10"/>
  </w:num>
  <w:num w:numId="7">
    <w:abstractNumId w:val="7"/>
  </w:num>
  <w:num w:numId="8">
    <w:abstractNumId w:val="13"/>
  </w:num>
  <w:num w:numId="9">
    <w:abstractNumId w:val="11"/>
  </w:num>
  <w:num w:numId="10">
    <w:abstractNumId w:val="12"/>
  </w:num>
  <w:num w:numId="11">
    <w:abstractNumId w:val="4"/>
  </w:num>
  <w:num w:numId="12">
    <w:abstractNumId w:val="3"/>
  </w:num>
  <w:num w:numId="13">
    <w:abstractNumId w:val="9"/>
  </w:num>
  <w:num w:numId="14">
    <w:abstractNumId w:val="6"/>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4E4"/>
    <w:rsid w:val="00033FAE"/>
    <w:rsid w:val="00051C90"/>
    <w:rsid w:val="00112454"/>
    <w:rsid w:val="00157706"/>
    <w:rsid w:val="001B2ACD"/>
    <w:rsid w:val="003D1FD6"/>
    <w:rsid w:val="00453C76"/>
    <w:rsid w:val="004F5BE4"/>
    <w:rsid w:val="00563C0B"/>
    <w:rsid w:val="006742FA"/>
    <w:rsid w:val="006E1D16"/>
    <w:rsid w:val="006E6DC4"/>
    <w:rsid w:val="007862DF"/>
    <w:rsid w:val="008214E4"/>
    <w:rsid w:val="00847E96"/>
    <w:rsid w:val="00926A21"/>
    <w:rsid w:val="00990CC5"/>
    <w:rsid w:val="00A57970"/>
    <w:rsid w:val="00B04BA3"/>
    <w:rsid w:val="00BA1640"/>
    <w:rsid w:val="00C25AFD"/>
    <w:rsid w:val="00D46F27"/>
    <w:rsid w:val="00DA6342"/>
    <w:rsid w:val="00DA7A9C"/>
    <w:rsid w:val="00DC0931"/>
    <w:rsid w:val="00DE7B3E"/>
    <w:rsid w:val="00F34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D2A55"/>
  <w15:docId w15:val="{CFBC064A-76C9-4E84-8F5A-D5F6D9E3C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6D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3C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E6DC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A7A9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8214E4"/>
    <w:pPr>
      <w:spacing w:line="240" w:lineRule="auto"/>
    </w:pPr>
    <w:rPr>
      <w:sz w:val="20"/>
      <w:szCs w:val="20"/>
    </w:rPr>
  </w:style>
  <w:style w:type="character" w:customStyle="1" w:styleId="CommentTextChar">
    <w:name w:val="Comment Text Char"/>
    <w:basedOn w:val="DefaultParagraphFont"/>
    <w:link w:val="CommentText"/>
    <w:uiPriority w:val="99"/>
    <w:semiHidden/>
    <w:rsid w:val="008214E4"/>
    <w:rPr>
      <w:sz w:val="20"/>
      <w:szCs w:val="20"/>
    </w:rPr>
  </w:style>
  <w:style w:type="table" w:styleId="TableGrid">
    <w:name w:val="Table Grid"/>
    <w:basedOn w:val="TableNormal"/>
    <w:uiPriority w:val="59"/>
    <w:rsid w:val="008214E4"/>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214E4"/>
    <w:rPr>
      <w:sz w:val="16"/>
      <w:szCs w:val="16"/>
    </w:rPr>
  </w:style>
  <w:style w:type="paragraph" w:styleId="BalloonText">
    <w:name w:val="Balloon Text"/>
    <w:basedOn w:val="Normal"/>
    <w:link w:val="BalloonTextChar"/>
    <w:uiPriority w:val="99"/>
    <w:semiHidden/>
    <w:unhideWhenUsed/>
    <w:rsid w:val="008214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4E4"/>
    <w:rPr>
      <w:rFonts w:ascii="Tahoma" w:hAnsi="Tahoma" w:cs="Tahoma"/>
      <w:sz w:val="16"/>
      <w:szCs w:val="16"/>
    </w:rPr>
  </w:style>
  <w:style w:type="paragraph" w:styleId="ListParagraph">
    <w:name w:val="List Paragraph"/>
    <w:aliases w:val="Normal bullet 2,Header bold"/>
    <w:basedOn w:val="Normal"/>
    <w:link w:val="ListParagraphChar"/>
    <w:uiPriority w:val="99"/>
    <w:qFormat/>
    <w:rsid w:val="00453C76"/>
    <w:pPr>
      <w:ind w:left="720"/>
      <w:contextualSpacing/>
    </w:pPr>
  </w:style>
  <w:style w:type="character" w:customStyle="1" w:styleId="Heading2Char">
    <w:name w:val="Heading 2 Char"/>
    <w:basedOn w:val="DefaultParagraphFont"/>
    <w:link w:val="Heading2"/>
    <w:uiPriority w:val="9"/>
    <w:rsid w:val="00453C76"/>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53C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3C76"/>
  </w:style>
  <w:style w:type="paragraph" w:styleId="Footer">
    <w:name w:val="footer"/>
    <w:basedOn w:val="Normal"/>
    <w:link w:val="FooterChar"/>
    <w:uiPriority w:val="99"/>
    <w:unhideWhenUsed/>
    <w:rsid w:val="00453C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3C76"/>
  </w:style>
  <w:style w:type="table" w:customStyle="1" w:styleId="TableGrid1">
    <w:name w:val="Table Grid1"/>
    <w:basedOn w:val="TableNormal"/>
    <w:next w:val="TableGrid"/>
    <w:uiPriority w:val="39"/>
    <w:rsid w:val="00990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
    <w:qFormat/>
    <w:rsid w:val="00990CC5"/>
  </w:style>
  <w:style w:type="character" w:customStyle="1" w:styleId="Heading1Char">
    <w:name w:val="Heading 1 Char"/>
    <w:basedOn w:val="DefaultParagraphFont"/>
    <w:link w:val="Heading1"/>
    <w:uiPriority w:val="9"/>
    <w:rsid w:val="006E6DC4"/>
    <w:rPr>
      <w:rFonts w:asciiTheme="majorHAnsi" w:eastAsiaTheme="majorEastAsia" w:hAnsiTheme="majorHAnsi" w:cstheme="majorBidi"/>
      <w:b/>
      <w:bCs/>
      <w:color w:val="365F91" w:themeColor="accent1" w:themeShade="BF"/>
      <w:sz w:val="28"/>
      <w:szCs w:val="28"/>
    </w:rPr>
  </w:style>
  <w:style w:type="table" w:customStyle="1" w:styleId="TableGrid2">
    <w:name w:val="Table Grid2"/>
    <w:basedOn w:val="TableNormal"/>
    <w:next w:val="TableGrid"/>
    <w:uiPriority w:val="39"/>
    <w:rsid w:val="006E6DC4"/>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E6DC4"/>
    <w:rPr>
      <w:rFonts w:asciiTheme="majorHAnsi" w:eastAsiaTheme="majorEastAsia" w:hAnsiTheme="majorHAnsi" w:cstheme="majorBidi"/>
      <w:b/>
      <w:bCs/>
      <w:color w:val="4F81BD" w:themeColor="accent1"/>
    </w:rPr>
  </w:style>
  <w:style w:type="paragraph" w:styleId="Caption">
    <w:name w:val="caption"/>
    <w:aliases w:val="Caracter Caracter Caracter,Caracter Caracter Caracter Char Char Char,Caracter Caracter Caracter Char Char Char Char Char,Caracter Caracter Caracter Char"/>
    <w:basedOn w:val="Normal"/>
    <w:next w:val="Normal"/>
    <w:link w:val="CaptionChar"/>
    <w:qFormat/>
    <w:rsid w:val="00D46F27"/>
    <w:pPr>
      <w:widowControl w:val="0"/>
      <w:spacing w:after="0" w:line="240" w:lineRule="auto"/>
      <w:jc w:val="center"/>
    </w:pPr>
    <w:rPr>
      <w:rFonts w:ascii="Calibri" w:eastAsia="Times New Roman" w:hAnsi="Calibri" w:cs="Times New Roman"/>
      <w:b/>
      <w:snapToGrid w:val="0"/>
      <w:color w:val="943634"/>
      <w:sz w:val="20"/>
      <w:szCs w:val="20"/>
      <w:lang w:val="ro-RO"/>
    </w:rPr>
  </w:style>
  <w:style w:type="character" w:customStyle="1" w:styleId="CaptionChar">
    <w:name w:val="Caption Char"/>
    <w:aliases w:val="Caracter Caracter Caracter Char1,Caracter Caracter Caracter Char Char Char Char,Caracter Caracter Caracter Char Char Char Char Char Char,Caracter Caracter Caracter Char Char"/>
    <w:basedOn w:val="DefaultParagraphFont"/>
    <w:link w:val="Caption"/>
    <w:rsid w:val="00D46F27"/>
    <w:rPr>
      <w:rFonts w:ascii="Calibri" w:eastAsia="Times New Roman" w:hAnsi="Calibri" w:cs="Times New Roman"/>
      <w:b/>
      <w:snapToGrid w:val="0"/>
      <w:color w:val="943634"/>
      <w:sz w:val="20"/>
      <w:szCs w:val="20"/>
      <w:lang w:val="ro-RO"/>
    </w:rPr>
  </w:style>
  <w:style w:type="character" w:customStyle="1" w:styleId="ListParagraphChar">
    <w:name w:val="List Paragraph Char"/>
    <w:aliases w:val="Normal bullet 2 Char,Header bold Char"/>
    <w:link w:val="ListParagraph"/>
    <w:uiPriority w:val="99"/>
    <w:rsid w:val="00D46F27"/>
  </w:style>
  <w:style w:type="character" w:customStyle="1" w:styleId="Heading4Char">
    <w:name w:val="Heading 4 Char"/>
    <w:basedOn w:val="DefaultParagraphFont"/>
    <w:link w:val="Heading4"/>
    <w:uiPriority w:val="9"/>
    <w:semiHidden/>
    <w:rsid w:val="00DA7A9C"/>
    <w:rPr>
      <w:rFonts w:asciiTheme="majorHAnsi" w:eastAsiaTheme="majorEastAsia" w:hAnsiTheme="majorHAnsi" w:cstheme="majorBidi"/>
      <w:i/>
      <w:iCs/>
      <w:color w:val="365F91" w:themeColor="accent1" w:themeShade="BF"/>
    </w:rPr>
  </w:style>
  <w:style w:type="character" w:customStyle="1" w:styleId="js-calendar">
    <w:name w:val="js-calendar"/>
    <w:basedOn w:val="DefaultParagraphFont"/>
    <w:rsid w:val="00DA7A9C"/>
  </w:style>
  <w:style w:type="character" w:styleId="Hyperlink">
    <w:name w:val="Hyperlink"/>
    <w:basedOn w:val="DefaultParagraphFont"/>
    <w:uiPriority w:val="99"/>
    <w:semiHidden/>
    <w:unhideWhenUsed/>
    <w:rsid w:val="00DA7A9C"/>
    <w:rPr>
      <w:color w:val="0000FF"/>
      <w:u w:val="single"/>
    </w:rPr>
  </w:style>
  <w:style w:type="paragraph" w:styleId="NormalWeb">
    <w:name w:val="Normal (Web)"/>
    <w:basedOn w:val="Normal"/>
    <w:uiPriority w:val="99"/>
    <w:semiHidden/>
    <w:unhideWhenUsed/>
    <w:rsid w:val="00DA7A9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CommentSubject">
    <w:name w:val="annotation subject"/>
    <w:basedOn w:val="CommentText"/>
    <w:next w:val="CommentText"/>
    <w:link w:val="CommentSubjectChar"/>
    <w:uiPriority w:val="99"/>
    <w:semiHidden/>
    <w:unhideWhenUsed/>
    <w:rsid w:val="00DA7A9C"/>
    <w:rPr>
      <w:b/>
      <w:bCs/>
    </w:rPr>
  </w:style>
  <w:style w:type="character" w:customStyle="1" w:styleId="CommentSubjectChar">
    <w:name w:val="Comment Subject Char"/>
    <w:basedOn w:val="CommentTextChar"/>
    <w:link w:val="CommentSubject"/>
    <w:uiPriority w:val="99"/>
    <w:semiHidden/>
    <w:rsid w:val="00DA7A9C"/>
    <w:rPr>
      <w:b/>
      <w:bCs/>
      <w:sz w:val="20"/>
      <w:szCs w:val="20"/>
    </w:rPr>
  </w:style>
  <w:style w:type="paragraph" w:styleId="Revision">
    <w:name w:val="Revision"/>
    <w:hidden/>
    <w:uiPriority w:val="99"/>
    <w:semiHidden/>
    <w:rsid w:val="001B2A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87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D:\_DOC\ADMIN\Desktop\Analiza%20legislativa%20Directive%20EIA%20(2011-2014).xls" TargetMode="External"/><Relationship Id="rId18" Type="http://schemas.openxmlformats.org/officeDocument/2006/relationships/hyperlink" Target="file:///D:\_DOC\ADMIN\Desktop\Analiza%20legislativa%20Directive%20EIA%20(2011-2014).xls" TargetMode="External"/><Relationship Id="rId26" Type="http://schemas.openxmlformats.org/officeDocument/2006/relationships/hyperlink" Target="file:///D:\_DOC\ADMIN\Desktop\Analiza%20legislativa%20Directive%20EIA%20(2011-2014).xls" TargetMode="External"/><Relationship Id="rId39" Type="http://schemas.openxmlformats.org/officeDocument/2006/relationships/hyperlink" Target="file:///D:\_DOC\ADMIN\Desktop\Analiza%20legislativa%20Directive%20EIA%20(2011-2014).xls" TargetMode="External"/><Relationship Id="rId21" Type="http://schemas.openxmlformats.org/officeDocument/2006/relationships/hyperlink" Target="file:///D:\_DOC\ADMIN\Desktop\Analiza%20legislativa%20Directive%20EIA%20(2011-2014).xls" TargetMode="External"/><Relationship Id="rId34" Type="http://schemas.openxmlformats.org/officeDocument/2006/relationships/hyperlink" Target="file:///D:\_DOC\ADMIN\Desktop\Analiza%20legislativa%20Directive%20EIA%20(2011-2014).xls" TargetMode="External"/><Relationship Id="rId42" Type="http://schemas.openxmlformats.org/officeDocument/2006/relationships/hyperlink" Target="file:///D:\_DOC\ADMIN\Desktop\Analiza%20legislativa%20Directive%20EIA%20(2011-2014).xls" TargetMode="External"/><Relationship Id="rId47" Type="http://schemas.openxmlformats.org/officeDocument/2006/relationships/hyperlink" Target="javascript:ln2Go2lnk('MTYwMjc0MA==');" TargetMode="External"/><Relationship Id="rId50" Type="http://schemas.openxmlformats.org/officeDocument/2006/relationships/hyperlink" Target="javascript:ln2Go2lnk('MTUyOTQ3MA==');" TargetMode="External"/><Relationship Id="rId55" Type="http://schemas.openxmlformats.org/officeDocument/2006/relationships/hyperlink" Target="https://lege5.ro/Gratuit/geydqobuge/ordonanta-de-urgenta-nr-57-2007-privind-regimul-ariilor-naturale-protejate-conservarea-habitatelor-naturale-a-florei-si-faunei-salbatice" TargetMode="External"/><Relationship Id="rId63" Type="http://schemas.openxmlformats.org/officeDocument/2006/relationships/hyperlink" Target="javascript:ln2Go2lnk('MTUyODcwOA==');" TargetMode="External"/><Relationship Id="rId68" Type="http://schemas.openxmlformats.org/officeDocument/2006/relationships/hyperlink" Target="javascript:ln2Go2lnk('MTUyNTEyOA==');"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lege5.ro/Gratuit/geydknzugm/hotararea-nr-210-2007-pentru-modificarea-si-completarea-unor-acte-normative-care-transpun-acquis-ul-comunitar-in-domeniul-protectiei-mediului?d=19.03.2007" TargetMode="External"/><Relationship Id="rId2" Type="http://schemas.openxmlformats.org/officeDocument/2006/relationships/numbering" Target="numbering.xml"/><Relationship Id="rId16" Type="http://schemas.openxmlformats.org/officeDocument/2006/relationships/hyperlink" Target="file:///D:\_DOC\ADMIN\Desktop\Analiza%20legislativa%20Directive%20EIA%20(2011-2014).xls" TargetMode="External"/><Relationship Id="rId29" Type="http://schemas.openxmlformats.org/officeDocument/2006/relationships/hyperlink" Target="file:///D:\_DOC\ADMIN\Desktop\Analiza%20legislativa%20Directive%20EIA%20(2011-2014).xls" TargetMode="External"/><Relationship Id="rId11" Type="http://schemas.openxmlformats.org/officeDocument/2006/relationships/footer" Target="footer1.xml"/><Relationship Id="rId24" Type="http://schemas.openxmlformats.org/officeDocument/2006/relationships/hyperlink" Target="file:///D:\_DOC\ADMIN\Desktop\Analiza%20legislativa%20Directive%20EIA%20(2011-2014).xls" TargetMode="External"/><Relationship Id="rId32" Type="http://schemas.openxmlformats.org/officeDocument/2006/relationships/hyperlink" Target="file:///D:\_DOC\ADMIN\Desktop\Analiza%20legislativa%20Directive%20EIA%20(2011-2014).xls" TargetMode="External"/><Relationship Id="rId37" Type="http://schemas.openxmlformats.org/officeDocument/2006/relationships/hyperlink" Target="file:///D:\_DOC\ADMIN\Desktop\Analiza%20legislativa%20Directive%20EIA%20(2011-2014).xls" TargetMode="External"/><Relationship Id="rId40" Type="http://schemas.openxmlformats.org/officeDocument/2006/relationships/hyperlink" Target="file:///D:\_DOC\ADMIN\Desktop\Analiza%20legislativa%20Directive%20EIA%20(2011-2014).xls" TargetMode="External"/><Relationship Id="rId45" Type="http://schemas.openxmlformats.org/officeDocument/2006/relationships/hyperlink" Target="javascript:ln2Go2lnk('MTUyOTQ5NQ==');" TargetMode="External"/><Relationship Id="rId53" Type="http://schemas.openxmlformats.org/officeDocument/2006/relationships/hyperlink" Target="javascript:ln2Go2lnk('MTUyODk5Nw==');" TargetMode="External"/><Relationship Id="rId58" Type="http://schemas.openxmlformats.org/officeDocument/2006/relationships/hyperlink" Target="javascript:ln2Go2lnk('MTUyOTQ2OQ==');" TargetMode="External"/><Relationship Id="rId66" Type="http://schemas.openxmlformats.org/officeDocument/2006/relationships/hyperlink" Target="javascript:ln2Go2lnk('MTUyNzYzNQ==');" TargetMode="External"/><Relationship Id="rId74" Type="http://schemas.openxmlformats.org/officeDocument/2006/relationships/hyperlink" Target="https://lege5.ro/Gratuit/g4ydmobz/hotararea-nr-930-2005-pentru-aprobarea-normelor-speciale-privind-caracterul-si-marimea-zonelor-de-protectie-sanitara-si-hidrogeologica" TargetMode="External"/><Relationship Id="rId5" Type="http://schemas.openxmlformats.org/officeDocument/2006/relationships/webSettings" Target="webSettings.xml"/><Relationship Id="rId15" Type="http://schemas.openxmlformats.org/officeDocument/2006/relationships/hyperlink" Target="file:///D:\_DOC\ADMIN\Desktop\Analiza%20legislativa%20Directive%20EIA%20(2011-2014).xls" TargetMode="External"/><Relationship Id="rId23" Type="http://schemas.openxmlformats.org/officeDocument/2006/relationships/hyperlink" Target="file:///D:\_DOC\ADMIN\Desktop\Analiza%20legislativa%20Directive%20EIA%20(2011-2014).xls" TargetMode="External"/><Relationship Id="rId28" Type="http://schemas.openxmlformats.org/officeDocument/2006/relationships/hyperlink" Target="file:///D:\_DOC\ADMIN\Desktop\Analiza%20legislativa%20Directive%20EIA%20(2011-2014).xls" TargetMode="External"/><Relationship Id="rId36" Type="http://schemas.openxmlformats.org/officeDocument/2006/relationships/hyperlink" Target="file:///D:\_DOC\ADMIN\Desktop\Analiza%20legislativa%20Directive%20EIA%20(2011-2014).xls" TargetMode="External"/><Relationship Id="rId49" Type="http://schemas.openxmlformats.org/officeDocument/2006/relationships/hyperlink" Target="javascript:ln2Go2lnk('MTUyOTQ2OQ==');" TargetMode="External"/><Relationship Id="rId57" Type="http://schemas.openxmlformats.org/officeDocument/2006/relationships/hyperlink" Target="javascript:ln2Go2lnk('MTUyOTQ5Nw==');" TargetMode="External"/><Relationship Id="rId61" Type="http://schemas.openxmlformats.org/officeDocument/2006/relationships/hyperlink" Target="javascript:ln2Go2lnk('MTUyNzYyNw==');" TargetMode="External"/><Relationship Id="rId10" Type="http://schemas.openxmlformats.org/officeDocument/2006/relationships/hyperlink" Target="http://mmediu.ro/app/webroot/uploads/files/2015-12-11_Declaratie_titular.pdf" TargetMode="External"/><Relationship Id="rId19" Type="http://schemas.openxmlformats.org/officeDocument/2006/relationships/hyperlink" Target="file:///D:\_DOC\ADMIN\Desktop\Analiza%20legislativa%20Directive%20EIA%20(2011-2014).xls" TargetMode="External"/><Relationship Id="rId31" Type="http://schemas.openxmlformats.org/officeDocument/2006/relationships/hyperlink" Target="file:///D:\_DOC\ADMIN\Desktop\Analiza%20legislativa%20Directive%20EIA%20(2011-2014).xls" TargetMode="External"/><Relationship Id="rId44" Type="http://schemas.openxmlformats.org/officeDocument/2006/relationships/hyperlink" Target="file:///D:\_DOC\ADMIN\Desktop\Analiza%20legislativa%20Directive%20EIA%20(2011-2014).xls" TargetMode="External"/><Relationship Id="rId52" Type="http://schemas.openxmlformats.org/officeDocument/2006/relationships/hyperlink" Target="javascript:ln2Go2lnk('MTUyOTUwNA==');" TargetMode="External"/><Relationship Id="rId60" Type="http://schemas.openxmlformats.org/officeDocument/2006/relationships/hyperlink" Target="javascript:ln2Go2lnk('MTUyNzYyNg==');" TargetMode="External"/><Relationship Id="rId65" Type="http://schemas.openxmlformats.org/officeDocument/2006/relationships/hyperlink" Target="http://www.mmediu.ro/app/webroot/uploads/files/2016-11-11_HG_539_2016.pdf" TargetMode="External"/><Relationship Id="rId73" Type="http://schemas.openxmlformats.org/officeDocument/2006/relationships/hyperlink" Target="javascript:ln2Go2lnk('MTU3NTMwMw==');" TargetMode="External"/><Relationship Id="rId4" Type="http://schemas.openxmlformats.org/officeDocument/2006/relationships/settings" Target="settings.xml"/><Relationship Id="rId9" Type="http://schemas.openxmlformats.org/officeDocument/2006/relationships/hyperlink" Target="http://ec.europa.eu/environment/eia/pdf/EIA%20Guidance.pdf" TargetMode="External"/><Relationship Id="rId14" Type="http://schemas.openxmlformats.org/officeDocument/2006/relationships/hyperlink" Target="file:///D:\_DOC\ADMIN\Desktop\Analiza%20legislativa%20Directive%20EIA%20(2011-2014).xls" TargetMode="External"/><Relationship Id="rId22" Type="http://schemas.openxmlformats.org/officeDocument/2006/relationships/hyperlink" Target="file:///D:\_DOC\ADMIN\Desktop\Analiza%20legislativa%20Directive%20EIA%20(2011-2014).xls" TargetMode="External"/><Relationship Id="rId27" Type="http://schemas.openxmlformats.org/officeDocument/2006/relationships/hyperlink" Target="file:///D:\_DOC\ADMIN\Desktop\Analiza%20legislativa%20Directive%20EIA%20(2011-2014).xls" TargetMode="External"/><Relationship Id="rId30" Type="http://schemas.openxmlformats.org/officeDocument/2006/relationships/hyperlink" Target="file:///D:\_DOC\ADMIN\Desktop\Analiza%20legislativa%20Directive%20EIA%20(2011-2014).xls" TargetMode="External"/><Relationship Id="rId35" Type="http://schemas.openxmlformats.org/officeDocument/2006/relationships/hyperlink" Target="file:///D:\_DOC\ADMIN\Desktop\Analiza%20legislativa%20Directive%20EIA%20(2011-2014).xls" TargetMode="External"/><Relationship Id="rId43" Type="http://schemas.openxmlformats.org/officeDocument/2006/relationships/hyperlink" Target="file:///D:\_DOC\ADMIN\Desktop\Analiza%20legislativa%20Directive%20EIA%20(2011-2014).xls" TargetMode="External"/><Relationship Id="rId48" Type="http://schemas.openxmlformats.org/officeDocument/2006/relationships/hyperlink" Target="https://lege5.ro/Gratuit/hazdinrs/ordonanta-de-urgenta-nr-195-2005-privind-protectia-mediului" TargetMode="External"/><Relationship Id="rId56" Type="http://schemas.openxmlformats.org/officeDocument/2006/relationships/hyperlink" Target="javascript:ln2Go2lnk('MTUyOTQ5Ng==');" TargetMode="External"/><Relationship Id="rId64" Type="http://schemas.openxmlformats.org/officeDocument/2006/relationships/hyperlink" Target="https://lege5.ro/Gratuit/geytmojsgi/hotararea-nr-1408-2008-privind-clasificarea-ambalarea-si-etichetarea-substantelor-periculoase" TargetMode="External"/><Relationship Id="rId69" Type="http://schemas.openxmlformats.org/officeDocument/2006/relationships/hyperlink" Target="javascript:ln2Go2lnk('MTUyODcwNA==');" TargetMode="External"/><Relationship Id="rId8" Type="http://schemas.openxmlformats.org/officeDocument/2006/relationships/hyperlink" Target="https://lege5.ro/App/Document/ge3demru/alegeconsolidare&amp;idDocA=132158" TargetMode="External"/><Relationship Id="rId51" Type="http://schemas.openxmlformats.org/officeDocument/2006/relationships/hyperlink" Target="javascript:ln2Go2lnk('MTUyNjI1OA==');" TargetMode="External"/><Relationship Id="rId72" Type="http://schemas.openxmlformats.org/officeDocument/2006/relationships/hyperlink" Target="javascript:ln2Go2lnk('MTUyOTUwMw==');" TargetMode="External"/><Relationship Id="rId3" Type="http://schemas.openxmlformats.org/officeDocument/2006/relationships/styles" Target="styles.xml"/><Relationship Id="rId12" Type="http://schemas.openxmlformats.org/officeDocument/2006/relationships/hyperlink" Target="file:///D:\_DOC\ADMIN\Desktop\Analiza%20legislativa%20Directive%20EIA%20(2011-2014).xls" TargetMode="External"/><Relationship Id="rId17" Type="http://schemas.openxmlformats.org/officeDocument/2006/relationships/hyperlink" Target="file:///D:\_DOC\ADMIN\Desktop\Analiza%20legislativa%20Directive%20EIA%20(2011-2014).xls" TargetMode="External"/><Relationship Id="rId25" Type="http://schemas.openxmlformats.org/officeDocument/2006/relationships/hyperlink" Target="file:///D:\_DOC\ADMIN\Desktop\Analiza%20legislativa%20Directive%20EIA%20(2011-2014).xls" TargetMode="External"/><Relationship Id="rId33" Type="http://schemas.openxmlformats.org/officeDocument/2006/relationships/hyperlink" Target="file:///D:\_DOC\ADMIN\Desktop\Analiza%20legislativa%20Directive%20EIA%20(2011-2014).xls" TargetMode="External"/><Relationship Id="rId38" Type="http://schemas.openxmlformats.org/officeDocument/2006/relationships/hyperlink" Target="file:///D:\_DOC\ADMIN\Desktop\Analiza%20legislativa%20Directive%20EIA%20(2011-2014).xls" TargetMode="External"/><Relationship Id="rId46" Type="http://schemas.openxmlformats.org/officeDocument/2006/relationships/hyperlink" Target="javascript:ln2Go2lnk('MTUyOTY1OA==');" TargetMode="External"/><Relationship Id="rId59" Type="http://schemas.openxmlformats.org/officeDocument/2006/relationships/hyperlink" Target="javascript:ln2Go2lnk('MTUyOTQ3MA==');" TargetMode="External"/><Relationship Id="rId67" Type="http://schemas.openxmlformats.org/officeDocument/2006/relationships/hyperlink" Target="javascript:ln2Go2lnk('MTUyNzYzNg==');" TargetMode="External"/><Relationship Id="rId20" Type="http://schemas.openxmlformats.org/officeDocument/2006/relationships/hyperlink" Target="file:///D:\_DOC\ADMIN\Desktop\Analiza%20legislativa%20Directive%20EIA%20(2011-2014).xls" TargetMode="External"/><Relationship Id="rId41" Type="http://schemas.openxmlformats.org/officeDocument/2006/relationships/hyperlink" Target="file:///D:\_DOC\ADMIN\Desktop\Analiza%20legislativa%20Directive%20EIA%20(2011-2014).xls" TargetMode="External"/><Relationship Id="rId54" Type="http://schemas.openxmlformats.org/officeDocument/2006/relationships/hyperlink" Target="javascript:ln2Go2lnk('MTUyODk5OA==');" TargetMode="External"/><Relationship Id="rId62" Type="http://schemas.openxmlformats.org/officeDocument/2006/relationships/hyperlink" Target="javascript:ln2Go2lnk('MTUyODcwNw==');" TargetMode="External"/><Relationship Id="rId70" Type="http://schemas.openxmlformats.org/officeDocument/2006/relationships/hyperlink" Target="javascript:ln2Go2lnk('MTUyODcwNQ==');"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2F55A3F-8BD9-4FCC-8892-926C7FF8D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9226</Words>
  <Characters>52592</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Sorina Bara</cp:lastModifiedBy>
  <cp:revision>4</cp:revision>
  <cp:lastPrinted>2020-02-25T06:51:00Z</cp:lastPrinted>
  <dcterms:created xsi:type="dcterms:W3CDTF">2019-12-11T07:57:00Z</dcterms:created>
  <dcterms:modified xsi:type="dcterms:W3CDTF">2020-02-25T06:58:00Z</dcterms:modified>
</cp:coreProperties>
</file>